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08463C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08463C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08463C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08463C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08463C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08463C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172C36">
        <w:rPr>
          <w:rFonts w:ascii="Garamond" w:hAnsi="Garamond" w:cs="Times New Roman"/>
          <w:sz w:val="25"/>
          <w:szCs w:val="25"/>
          <w:lang w:val="pl-PL"/>
        </w:rPr>
        <w:t>6856</w:t>
      </w:r>
    </w:p>
    <w:p w:rsidR="00DC1A17" w:rsidRPr="0008463C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15755B" w:rsidRPr="0008463C">
        <w:rPr>
          <w:rFonts w:ascii="Garamond" w:hAnsi="Garamond" w:cs="Times New Roman"/>
          <w:sz w:val="25"/>
          <w:szCs w:val="25"/>
          <w:lang w:val="pl-PL"/>
        </w:rPr>
        <w:t>26.</w:t>
      </w:r>
      <w:r w:rsidR="00D36D70" w:rsidRPr="0008463C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174EB2" w:rsidRPr="0008463C">
        <w:rPr>
          <w:rFonts w:ascii="Garamond" w:hAnsi="Garamond" w:cs="Times New Roman"/>
          <w:sz w:val="25"/>
          <w:szCs w:val="25"/>
          <w:lang w:val="pl-PL"/>
        </w:rPr>
        <w:t>oktobar</w:t>
      </w:r>
      <w:r w:rsidR="005066D4" w:rsidRPr="0008463C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08463C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08463C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08463C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08463C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08463C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08463C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08463C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15755B" w:rsidRPr="0008463C">
        <w:rPr>
          <w:rFonts w:ascii="Garamond" w:eastAsia="PMingLiU" w:hAnsi="Garamond" w:cs="Times New Roman"/>
          <w:sz w:val="25"/>
          <w:szCs w:val="25"/>
          <w:lang w:val="pl-PL" w:eastAsia="zh-TW"/>
        </w:rPr>
        <w:t>69</w:t>
      </w:r>
      <w:r w:rsidR="00656B3F" w:rsidRPr="0008463C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08463C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08463C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08463C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08463C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08463C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08463C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08463C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08463C">
        <w:rPr>
          <w:rFonts w:ascii="Garamond" w:hAnsi="Garamond" w:cs="Times New Roman"/>
          <w:sz w:val="25"/>
          <w:szCs w:val="25"/>
        </w:rPr>
        <w:t xml:space="preserve"> </w:t>
      </w:r>
      <w:r w:rsidR="00A07820" w:rsidRPr="0008463C">
        <w:rPr>
          <w:rFonts w:ascii="Garamond" w:hAnsi="Garamond" w:cs="Times New Roman"/>
          <w:sz w:val="25"/>
          <w:szCs w:val="25"/>
        </w:rPr>
        <w:t>27</w:t>
      </w:r>
      <w:r w:rsidR="00DC1A17" w:rsidRPr="0008463C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8463C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08463C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08463C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08463C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8463C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08463C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08463C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08463C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08463C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08463C">
        <w:rPr>
          <w:rFonts w:ascii="Garamond" w:hAnsi="Garamond" w:cs="Times New Roman"/>
          <w:sz w:val="25"/>
          <w:szCs w:val="25"/>
        </w:rPr>
        <w:t>74/19</w:t>
      </w:r>
      <w:r w:rsidR="0096351E" w:rsidRPr="0008463C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08463C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08463C">
        <w:rPr>
          <w:rFonts w:ascii="Garamond" w:hAnsi="Garamond" w:cs="Times New Roman"/>
          <w:sz w:val="25"/>
          <w:szCs w:val="25"/>
        </w:rPr>
        <w:t xml:space="preserve"> </w:t>
      </w:r>
      <w:r w:rsidR="00A07820" w:rsidRPr="0008463C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08463C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08463C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08463C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08463C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08463C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08463C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08463C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08463C">
        <w:rPr>
          <w:rFonts w:ascii="Garamond" w:hAnsi="Garamond" w:cs="Times New Roman"/>
          <w:sz w:val="25"/>
          <w:szCs w:val="25"/>
        </w:rPr>
        <w:t xml:space="preserve"> list CG“, br. </w:t>
      </w:r>
      <w:r w:rsidR="0057744C" w:rsidRPr="0008463C">
        <w:rPr>
          <w:rFonts w:ascii="Garamond" w:hAnsi="Garamond" w:cs="Times New Roman"/>
          <w:sz w:val="25"/>
          <w:szCs w:val="25"/>
        </w:rPr>
        <w:t>66/20</w:t>
      </w:r>
      <w:r w:rsidR="00232AF2" w:rsidRPr="0008463C">
        <w:rPr>
          <w:rFonts w:ascii="Garamond" w:hAnsi="Garamond" w:cs="Times New Roman"/>
          <w:sz w:val="25"/>
          <w:szCs w:val="25"/>
        </w:rPr>
        <w:t xml:space="preserve"> )</w:t>
      </w:r>
      <w:r w:rsidR="00DC1A17" w:rsidRPr="0008463C">
        <w:rPr>
          <w:rFonts w:ascii="Garamond" w:hAnsi="Garamond" w:cs="Times New Roman"/>
          <w:sz w:val="25"/>
          <w:szCs w:val="25"/>
        </w:rPr>
        <w:t xml:space="preserve">, </w:t>
      </w:r>
      <w:r w:rsidR="00D36D70" w:rsidRPr="0008463C">
        <w:rPr>
          <w:rFonts w:ascii="Garamond" w:hAnsi="Garamond" w:cs="Times New Roman"/>
          <w:sz w:val="25"/>
          <w:szCs w:val="25"/>
        </w:rPr>
        <w:t>Glavni grad Podgorica</w:t>
      </w:r>
      <w:r w:rsidR="00DC1A17" w:rsidRPr="0008463C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08463C">
        <w:rPr>
          <w:rFonts w:ascii="Garamond" w:hAnsi="Garamond" w:cs="Times New Roman"/>
          <w:sz w:val="25"/>
          <w:szCs w:val="25"/>
        </w:rPr>
        <w:t>dostavlja</w:t>
      </w:r>
      <w:proofErr w:type="spellEnd"/>
    </w:p>
    <w:p w:rsidR="007125E3" w:rsidRPr="0008463C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08463C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08463C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08463C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08463C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08463C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08463C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08463C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08463C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N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8463C">
              <w:rPr>
                <w:rFonts w:ascii="Garamond" w:hAnsi="Garamond"/>
                <w:sz w:val="25"/>
                <w:szCs w:val="25"/>
              </w:rPr>
              <w:t>ru</w:t>
            </w:r>
            <w:r w:rsidRPr="0008463C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08463C">
              <w:rPr>
                <w:rFonts w:ascii="Garamond" w:hAnsi="Garamond"/>
                <w:sz w:val="25"/>
                <w:szCs w:val="25"/>
              </w:rPr>
              <w:t>i</w:t>
            </w:r>
            <w:r w:rsidRPr="0008463C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8463C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08463C">
              <w:rPr>
                <w:rFonts w:ascii="Garamond" w:hAnsi="Garamond"/>
                <w:sz w:val="25"/>
                <w:szCs w:val="25"/>
              </w:rPr>
              <w:t>i</w:t>
            </w:r>
            <w:r w:rsidRPr="0008463C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8463C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08463C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08463C">
              <w:rPr>
                <w:rFonts w:ascii="Garamond" w:hAnsi="Garamond"/>
                <w:sz w:val="25"/>
                <w:szCs w:val="25"/>
              </w:rPr>
              <w:t>a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d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8463C">
              <w:rPr>
                <w:rFonts w:ascii="Garamond" w:hAnsi="Garamond"/>
                <w:sz w:val="25"/>
                <w:szCs w:val="25"/>
              </w:rPr>
              <w:t>v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08463C">
              <w:rPr>
                <w:rFonts w:ascii="Garamond" w:hAnsi="Garamond"/>
                <w:sz w:val="25"/>
                <w:szCs w:val="25"/>
              </w:rPr>
              <w:t>n</w:t>
            </w:r>
            <w:r w:rsidRPr="0008463C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08463C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info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08463C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08463C">
              <w:rPr>
                <w:rFonts w:ascii="Garamond" w:hAnsi="Garamond"/>
                <w:sz w:val="25"/>
                <w:szCs w:val="25"/>
              </w:rPr>
              <w:t>i</w:t>
            </w:r>
            <w:r w:rsidRPr="0008463C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08463C" w:rsidTr="008C4052">
        <w:trPr>
          <w:trHeight w:val="413"/>
          <w:jc w:val="center"/>
        </w:trPr>
        <w:tc>
          <w:tcPr>
            <w:tcW w:w="4162" w:type="dxa"/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Ad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08463C">
              <w:rPr>
                <w:rFonts w:ascii="Garamond" w:hAnsi="Garamond"/>
                <w:sz w:val="25"/>
                <w:szCs w:val="25"/>
              </w:rPr>
              <w:t>s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08463C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08463C" w:rsidTr="008C4052">
        <w:trPr>
          <w:trHeight w:val="440"/>
          <w:jc w:val="center"/>
        </w:trPr>
        <w:tc>
          <w:tcPr>
            <w:tcW w:w="4162" w:type="dxa"/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08463C">
              <w:rPr>
                <w:rFonts w:ascii="Garamond" w:hAnsi="Garamond"/>
                <w:sz w:val="25"/>
                <w:szCs w:val="25"/>
              </w:rPr>
              <w:t>jedišt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8463C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08463C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08463C">
              <w:rPr>
                <w:rFonts w:ascii="Garamond" w:hAnsi="Garamond"/>
                <w:sz w:val="25"/>
                <w:szCs w:val="25"/>
              </w:rPr>
              <w:t>B</w:t>
            </w:r>
            <w:r w:rsidRPr="0008463C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08463C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08463C" w:rsidTr="008C4052">
        <w:trPr>
          <w:trHeight w:val="440"/>
          <w:jc w:val="center"/>
        </w:trPr>
        <w:tc>
          <w:tcPr>
            <w:tcW w:w="4162" w:type="dxa"/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T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8463C">
              <w:rPr>
                <w:rFonts w:ascii="Garamond" w:hAnsi="Garamond"/>
                <w:sz w:val="25"/>
                <w:szCs w:val="25"/>
              </w:rPr>
              <w:t>le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08463C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08463C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08463C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08463C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08463C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08463C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08463C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08463C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08463C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08463C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08463C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08463C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08463C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08463C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08463C">
              <w:rPr>
                <w:rFonts w:ascii="Garamond" w:hAnsi="Garamond"/>
                <w:sz w:val="25"/>
                <w:szCs w:val="25"/>
              </w:rPr>
              <w:t>nt</w:t>
            </w:r>
            <w:r w:rsidRPr="0008463C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08463C">
              <w:rPr>
                <w:rFonts w:ascii="Garamond" w:hAnsi="Garamond"/>
                <w:sz w:val="25"/>
                <w:szCs w:val="25"/>
              </w:rPr>
              <w:t>rn</w:t>
            </w:r>
            <w:r w:rsidRPr="0008463C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08463C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08463C">
              <w:rPr>
                <w:rFonts w:ascii="Garamond" w:hAnsi="Garamond"/>
                <w:sz w:val="25"/>
                <w:szCs w:val="25"/>
              </w:rPr>
              <w:t>s</w:t>
            </w:r>
            <w:r w:rsidRPr="0008463C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08463C">
              <w:rPr>
                <w:rFonts w:ascii="Garamond" w:hAnsi="Garamond"/>
                <w:sz w:val="25"/>
                <w:szCs w:val="25"/>
              </w:rPr>
              <w:t>r</w:t>
            </w:r>
            <w:r w:rsidRPr="0008463C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08463C">
              <w:rPr>
                <w:rFonts w:ascii="Garamond" w:hAnsi="Garamond"/>
                <w:sz w:val="25"/>
                <w:szCs w:val="25"/>
              </w:rPr>
              <w:t>n</w:t>
            </w:r>
            <w:r w:rsidRPr="0008463C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08463C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08463C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08463C">
              <w:rPr>
                <w:rFonts w:ascii="Garamond" w:hAnsi="Garamond"/>
                <w:sz w:val="25"/>
                <w:szCs w:val="25"/>
              </w:rPr>
              <w:t>b</w:t>
            </w:r>
            <w:r w:rsidRPr="0008463C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08463C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08463C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08463C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08463C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08463C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08463C">
        <w:rPr>
          <w:rFonts w:ascii="Garamond" w:hAnsi="Garamond" w:cs="Times New Roman"/>
          <w:sz w:val="25"/>
          <w:szCs w:val="25"/>
        </w:rPr>
        <w:sym w:font="Wingdings" w:char="F0A8"/>
      </w:r>
      <w:r w:rsidRPr="0008463C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DE0F00" w:rsidRPr="0008463C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08463C" w:rsidRDefault="00DC1A17" w:rsidP="00DE0F00">
      <w:pPr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08463C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08463C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08463C" w:rsidRDefault="00DE0F00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08463C">
        <w:rPr>
          <w:rFonts w:ascii="Garamond" w:hAnsi="Garamond"/>
          <w:sz w:val="25"/>
          <w:szCs w:val="25"/>
          <w:lang w:val="sr-Latn-CS"/>
        </w:rPr>
        <w:t xml:space="preserve">Nabavka </w:t>
      </w:r>
      <w:r w:rsidR="0015755B" w:rsidRPr="0008463C">
        <w:rPr>
          <w:rFonts w:ascii="Garamond" w:hAnsi="Garamond"/>
          <w:sz w:val="25"/>
          <w:szCs w:val="25"/>
          <w:lang w:val="sr-Latn-CS"/>
        </w:rPr>
        <w:t>radne odjeće</w:t>
      </w:r>
      <w:r w:rsidR="002D3AED" w:rsidRPr="0008463C">
        <w:rPr>
          <w:rFonts w:ascii="Garamond" w:hAnsi="Garamond"/>
          <w:sz w:val="25"/>
          <w:szCs w:val="25"/>
          <w:lang w:val="sr-Latn-CS"/>
        </w:rPr>
        <w:t xml:space="preserve"> za potrebe </w:t>
      </w:r>
      <w:r w:rsidR="0015755B" w:rsidRPr="0008463C">
        <w:rPr>
          <w:rFonts w:ascii="Garamond" w:hAnsi="Garamond"/>
          <w:sz w:val="25"/>
          <w:szCs w:val="25"/>
          <w:lang w:val="sr-Latn-CS"/>
        </w:rPr>
        <w:t>Komunalne inspekcije.</w:t>
      </w:r>
    </w:p>
    <w:p w:rsidR="00DC1A17" w:rsidRPr="0008463C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08463C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08463C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08463C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08463C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08463C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08463C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15755B" w:rsidRPr="0008463C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1.000,0</w:t>
      </w:r>
      <w:r w:rsidR="00DE0F00" w:rsidRPr="0008463C">
        <w:rPr>
          <w:rFonts w:ascii="Garamond" w:hAnsi="Garamond" w:cs="Times New Roman"/>
          <w:b/>
          <w:color w:val="000000"/>
          <w:sz w:val="25"/>
          <w:szCs w:val="25"/>
          <w:lang w:val="pl-PL"/>
        </w:rPr>
        <w:t>0</w:t>
      </w:r>
      <w:r w:rsidRPr="0008463C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08463C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08463C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08463C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08463C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08463C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8463C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08463C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8463C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08463C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8463C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08463C">
        <w:rPr>
          <w:rFonts w:ascii="Garamond" w:hAnsi="Garamond" w:cs="Times New Roman"/>
          <w:b/>
          <w:sz w:val="25"/>
          <w:szCs w:val="25"/>
        </w:rPr>
        <w:tab/>
      </w:r>
    </w:p>
    <w:p w:rsidR="00804F83" w:rsidRPr="0008463C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08463C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08463C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08463C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4"/>
        <w:gridCol w:w="3155"/>
        <w:gridCol w:w="3469"/>
        <w:gridCol w:w="1005"/>
        <w:gridCol w:w="1021"/>
      </w:tblGrid>
      <w:tr w:rsidR="00174EB2" w:rsidRPr="0008463C" w:rsidTr="0015755B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08463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8463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08463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8463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08463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08463C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08463C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DE0F00" w:rsidRPr="0008463C" w:rsidTr="0015755B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F00" w:rsidRPr="0008463C" w:rsidRDefault="00DE0F00" w:rsidP="00DE0F0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/>
              <w:jc w:val="center"/>
              <w:rPr>
                <w:rFonts w:ascii="Garamond" w:eastAsiaTheme="minorEastAsia" w:hAnsi="Garamond" w:cs="Times New Roman"/>
                <w:bCs/>
                <w:color w:val="000000"/>
                <w:sz w:val="25"/>
                <w:szCs w:val="25"/>
                <w:lang w:val="en-US" w:eastAsia="sr-Latn-CS"/>
              </w:rPr>
            </w:pP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00" w:rsidRPr="0008463C" w:rsidRDefault="0015755B" w:rsidP="00DE0F0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uloškom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skidanje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00" w:rsidRPr="0008463C" w:rsidRDefault="0015755B" w:rsidP="00DE0F00">
            <w:pPr>
              <w:spacing w:after="0" w:line="20" w:lineRule="atLeast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se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sastoji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od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osnovne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tkanine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postave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100%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poliuretanskim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nanosom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Površinska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211 g7m +/-2%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Postava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100%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Okovratnik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mora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sadržati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kragnu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podkragnu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u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koju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je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složena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kapuljača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koja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je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sastavni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dio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Kapuljača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se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zatvara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pomoću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drikera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položaja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u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širini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Kopčanje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proofErr w:type="gram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rajfešlusom</w:t>
            </w:r>
            <w:proofErr w:type="spellEnd"/>
            <w:proofErr w:type="gram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I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duplom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lajsnom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drikerima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U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predjelu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grudu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budu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skrivena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džepa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koji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se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zatvaraju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proofErr w:type="gram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rajfeslušom</w:t>
            </w:r>
            <w:proofErr w:type="spellEnd"/>
            <w:proofErr w:type="gram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koji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prikriveni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lajsnom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U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predjelu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bokova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ispod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trake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zakorekciju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širene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budu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džepa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u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džep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proofErr w:type="gram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preklopom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lajsnom</w:t>
            </w:r>
            <w:proofErr w:type="spellEnd"/>
            <w:proofErr w:type="gram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kopčanjem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drikera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U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donjem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rubu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bude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učkur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za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regulisanje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širine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iz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jednog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elastičnom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trakom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drikerima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za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korekciju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proofErr w:type="gram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širine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kraja</w:t>
            </w:r>
            <w:proofErr w:type="spellEnd"/>
            <w:proofErr w:type="gram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rukava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Svi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šavovi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vareni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jakna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je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kopča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se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rajfešlusom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od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dna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do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vrha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kragne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Materijal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termo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uloška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100%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.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Površinska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masa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termouloška</w:t>
            </w:r>
            <w:proofErr w:type="spellEnd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260-330g/m2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00" w:rsidRPr="0008463C" w:rsidRDefault="0015755B" w:rsidP="00DE0F0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F00" w:rsidRPr="0008463C" w:rsidRDefault="0015755B" w:rsidP="00DE0F0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08463C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25</w:t>
            </w:r>
          </w:p>
        </w:tc>
      </w:tr>
    </w:tbl>
    <w:p w:rsidR="00171AC7" w:rsidRPr="0008463C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D3AED" w:rsidRPr="0008463C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08463C">
        <w:rPr>
          <w:rFonts w:ascii="Garamond" w:hAnsi="Garamond" w:cstheme="minorHAnsi"/>
          <w:sz w:val="25"/>
          <w:szCs w:val="25"/>
        </w:rPr>
        <w:t></w:t>
      </w:r>
      <w:proofErr w:type="spellStart"/>
      <w:r w:rsidR="00171AC7" w:rsidRPr="0008463C">
        <w:rPr>
          <w:rFonts w:ascii="Garamond" w:hAnsi="Garamond" w:cstheme="minorHAnsi"/>
          <w:sz w:val="25"/>
          <w:szCs w:val="25"/>
        </w:rPr>
        <w:t>Mjesto</w:t>
      </w:r>
      <w:proofErr w:type="spellEnd"/>
      <w:r w:rsidR="00171AC7" w:rsidRPr="0008463C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171AC7" w:rsidRPr="0008463C">
        <w:rPr>
          <w:rFonts w:ascii="Garamond" w:hAnsi="Garamond" w:cstheme="minorHAnsi"/>
          <w:sz w:val="25"/>
          <w:szCs w:val="25"/>
        </w:rPr>
        <w:t>izvršenja</w:t>
      </w:r>
      <w:proofErr w:type="spellEnd"/>
      <w:r w:rsidR="00171AC7" w:rsidRPr="0008463C">
        <w:rPr>
          <w:rFonts w:ascii="Garamond" w:hAnsi="Garamond" w:cstheme="minorHAnsi"/>
          <w:sz w:val="25"/>
          <w:szCs w:val="25"/>
        </w:rPr>
        <w:t xml:space="preserve"> je: </w:t>
      </w:r>
      <w:r w:rsidR="0015755B" w:rsidRPr="0008463C">
        <w:rPr>
          <w:rFonts w:ascii="Garamond" w:hAnsi="Garamond"/>
          <w:color w:val="000000"/>
          <w:sz w:val="25"/>
          <w:szCs w:val="25"/>
          <w:lang w:val="pl-PL"/>
        </w:rPr>
        <w:t>Komunalna inspecija.</w:t>
      </w:r>
    </w:p>
    <w:p w:rsidR="00DE0F00" w:rsidRPr="0008463C" w:rsidRDefault="00DE0F00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</w:p>
    <w:p w:rsidR="0015755B" w:rsidRDefault="00B33902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B33902">
        <w:rPr>
          <w:rFonts w:ascii="Garamond" w:hAnsi="Garamond"/>
          <w:b/>
          <w:color w:val="000000"/>
          <w:sz w:val="25"/>
          <w:szCs w:val="25"/>
          <w:lang w:val="pl-PL"/>
        </w:rPr>
        <w:t xml:space="preserve">Napomena: </w:t>
      </w:r>
      <w:r w:rsidR="0091015A">
        <w:rPr>
          <w:rFonts w:ascii="Garamond" w:hAnsi="Garamond"/>
          <w:color w:val="000000"/>
          <w:sz w:val="25"/>
          <w:szCs w:val="25"/>
          <w:lang w:val="pl-PL"/>
        </w:rPr>
        <w:t>Obaveza najpovoljnijeg ponuđača je da</w:t>
      </w:r>
      <w:r w:rsidR="0015755B" w:rsidRPr="0008463C">
        <w:rPr>
          <w:rFonts w:ascii="Garamond" w:hAnsi="Garamond"/>
          <w:color w:val="000000"/>
          <w:sz w:val="25"/>
          <w:szCs w:val="25"/>
          <w:lang w:val="pl-PL"/>
        </w:rPr>
        <w:t xml:space="preserve"> dostaviti</w:t>
      </w:r>
      <w:r>
        <w:rPr>
          <w:rFonts w:ascii="Garamond" w:hAnsi="Garamond"/>
          <w:color w:val="000000"/>
          <w:sz w:val="25"/>
          <w:szCs w:val="25"/>
          <w:lang w:val="pl-PL"/>
        </w:rPr>
        <w:t xml:space="preserve"> uzorak za stavku 1.</w:t>
      </w:r>
    </w:p>
    <w:p w:rsidR="00B33902" w:rsidRPr="0008463C" w:rsidRDefault="00B33902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</w:p>
    <w:p w:rsidR="00A55686" w:rsidRPr="0008463C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08463C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08463C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08463C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08463C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08463C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08463C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08463C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08463C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08463C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2D3AED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08463C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08463C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D3AED" w:rsidRPr="0008463C">
        <w:rPr>
          <w:rFonts w:ascii="Garamond" w:eastAsia="Times New Roman" w:hAnsi="Garamond" w:cs="Times New Roman"/>
          <w:sz w:val="25"/>
          <w:szCs w:val="25"/>
          <w:lang w:val="de-DE"/>
        </w:rPr>
        <w:t xml:space="preserve">dostavljanja fakture za </w:t>
      </w:r>
      <w:r w:rsidR="00DE0F00" w:rsidRPr="0008463C">
        <w:rPr>
          <w:rFonts w:ascii="Garamond" w:eastAsia="Times New Roman" w:hAnsi="Garamond" w:cs="Times New Roman"/>
          <w:sz w:val="25"/>
          <w:szCs w:val="25"/>
          <w:lang w:val="de-DE"/>
        </w:rPr>
        <w:t>isporučenu robu</w:t>
      </w:r>
      <w:r w:rsidR="002D3AED" w:rsidRPr="0008463C">
        <w:rPr>
          <w:rFonts w:ascii="Garamond" w:eastAsia="Times New Roman" w:hAnsi="Garamond" w:cs="Times New Roman"/>
          <w:sz w:val="25"/>
          <w:szCs w:val="25"/>
          <w:lang w:val="de-DE"/>
        </w:rPr>
        <w:t>.</w:t>
      </w:r>
    </w:p>
    <w:p w:rsidR="00C50750" w:rsidRPr="0008463C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08463C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C2588" w:rsidRPr="0008463C" w:rsidRDefault="004C4FF6" w:rsidP="002D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4F68D0"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za </w:t>
      </w:r>
      <w:r w:rsidR="00DE0F00"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>isporuku robe</w:t>
      </w:r>
      <w:r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15755B"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>20</w:t>
      </w:r>
      <w:r w:rsidR="008C2B26" w:rsidRPr="0008463C">
        <w:rPr>
          <w:rFonts w:ascii="Garamond" w:hAnsi="Garamond"/>
          <w:color w:val="000000"/>
          <w:sz w:val="25"/>
          <w:szCs w:val="25"/>
          <w:lang w:val="sr-Latn-CS"/>
        </w:rPr>
        <w:t xml:space="preserve"> </w:t>
      </w:r>
      <w:r w:rsidR="002D3AED" w:rsidRPr="0008463C">
        <w:rPr>
          <w:rFonts w:ascii="Garamond" w:hAnsi="Garamond"/>
          <w:color w:val="000000"/>
          <w:sz w:val="25"/>
          <w:szCs w:val="25"/>
          <w:lang w:val="sr-Latn-CS"/>
        </w:rPr>
        <w:t xml:space="preserve">dana od dana dostavljanja obavještenja o ishodu </w:t>
      </w:r>
      <w:r w:rsidR="00DE0F00" w:rsidRPr="0008463C">
        <w:rPr>
          <w:rFonts w:ascii="Garamond" w:hAnsi="Garamond"/>
          <w:color w:val="000000"/>
          <w:sz w:val="25"/>
          <w:szCs w:val="25"/>
          <w:lang w:val="sr-Latn-CS"/>
        </w:rPr>
        <w:t xml:space="preserve">postupka </w:t>
      </w:r>
      <w:r w:rsidR="002D3AED" w:rsidRPr="0008463C">
        <w:rPr>
          <w:rFonts w:ascii="Garamond" w:hAnsi="Garamond"/>
          <w:color w:val="000000"/>
          <w:sz w:val="25"/>
          <w:szCs w:val="25"/>
          <w:lang w:val="sr-Latn-CS"/>
        </w:rPr>
        <w:t>jednostavne nabavke</w:t>
      </w:r>
      <w:r w:rsidR="002D3AED"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. </w:t>
      </w:r>
      <w:r w:rsidR="006C2588" w:rsidRPr="0008463C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 </w:t>
      </w:r>
    </w:p>
    <w:p w:rsidR="00DC1A17" w:rsidRPr="0008463C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8463C">
        <w:rPr>
          <w:rFonts w:ascii="Garamond" w:hAnsi="Garamond" w:cs="Times New Roman"/>
          <w:b/>
          <w:sz w:val="25"/>
          <w:szCs w:val="25"/>
          <w:lang w:val="pl-PL"/>
        </w:rPr>
        <w:lastRenderedPageBreak/>
        <w:t>VIII Kriterijum za izbor najpovoljnije ponude:</w:t>
      </w:r>
    </w:p>
    <w:p w:rsidR="00DC1A17" w:rsidRPr="0008463C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08463C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08463C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tab/>
      </w:r>
      <w:proofErr w:type="spellStart"/>
      <w:r w:rsidRPr="0008463C">
        <w:rPr>
          <w:rFonts w:ascii="Garamond" w:eastAsia="Calibri" w:hAnsi="Garamond" w:cs="Times New Roman"/>
          <w:color w:val="000000"/>
          <w:sz w:val="25"/>
          <w:szCs w:val="25"/>
        </w:rPr>
        <w:t>broj</w:t>
      </w:r>
      <w:proofErr w:type="spellEnd"/>
      <w:r w:rsidR="004E1D62" w:rsidRPr="0008463C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08463C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proofErr w:type="spellEnd"/>
      <w:r w:rsidR="004E1D62" w:rsidRPr="0008463C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08463C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08463C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08463C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08463C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08463C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8463C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08463C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08463C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08463C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08463C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08463C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08463C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08463C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08463C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08463C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08463C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</w:t>
        </w:r>
        <w:proofErr w:type="spellStart"/>
        <w:r w:rsidR="001707C2" w:rsidRPr="0008463C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podgorica.me</w:t>
        </w:r>
        <w:proofErr w:type="spellEnd"/>
      </w:hyperlink>
      <w:r w:rsidR="001707C2" w:rsidRPr="0008463C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08463C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08463C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08463C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15755B" w:rsidRPr="0008463C">
        <w:rPr>
          <w:rFonts w:ascii="Garamond" w:eastAsia="Calibri" w:hAnsi="Garamond" w:cs="Times New Roman"/>
          <w:sz w:val="25"/>
          <w:szCs w:val="25"/>
          <w:lang w:val="pl-PL"/>
        </w:rPr>
        <w:t>30</w:t>
      </w:r>
      <w:r w:rsidR="00804F83" w:rsidRPr="0008463C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174EB2" w:rsidRPr="0008463C">
        <w:rPr>
          <w:rFonts w:ascii="Garamond" w:eastAsia="Calibri" w:hAnsi="Garamond" w:cs="Times New Roman"/>
          <w:sz w:val="25"/>
          <w:szCs w:val="25"/>
          <w:lang w:val="pl-PL"/>
        </w:rPr>
        <w:t>oktobar</w:t>
      </w:r>
      <w:r w:rsidRPr="0008463C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08463C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08463C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08463C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08463C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15755B" w:rsidRPr="0008463C">
        <w:rPr>
          <w:rFonts w:ascii="Garamond" w:eastAsia="Calibri" w:hAnsi="Garamond" w:cs="Times New Roman"/>
          <w:sz w:val="25"/>
          <w:szCs w:val="25"/>
          <w:lang w:val="pl-PL"/>
        </w:rPr>
        <w:t>30</w:t>
      </w:r>
      <w:r w:rsidR="00174EB2" w:rsidRPr="0008463C">
        <w:rPr>
          <w:rFonts w:ascii="Garamond" w:eastAsia="Calibri" w:hAnsi="Garamond" w:cs="Times New Roman"/>
          <w:sz w:val="25"/>
          <w:szCs w:val="25"/>
          <w:lang w:val="pl-PL"/>
        </w:rPr>
        <w:t xml:space="preserve">. oktobar </w:t>
      </w:r>
      <w:r w:rsidRPr="0008463C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08463C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08463C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08463C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08463C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08463C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08463C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08463C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08463C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08463C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08463C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08463C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08463C">
        <w:rPr>
          <w:rFonts w:ascii="Garamond" w:hAnsi="Garamond" w:cs="Times New Roman"/>
          <w:b/>
          <w:sz w:val="25"/>
          <w:szCs w:val="25"/>
        </w:rPr>
        <w:t xml:space="preserve">XI </w:t>
      </w:r>
      <w:proofErr w:type="spellStart"/>
      <w:r w:rsidRPr="0008463C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08463C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08463C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08463C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08463C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DE0F00" w:rsidRPr="0008463C" w:rsidRDefault="004C4FF6" w:rsidP="00DE0F00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08463C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B33902">
              <w:rPr>
                <w:rFonts w:ascii="Garamond" w:hAnsi="Garamond" w:cs="Times New Roman"/>
                <w:sz w:val="25"/>
                <w:szCs w:val="25"/>
              </w:rPr>
              <w:t>,</w:t>
            </w:r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B42582" w:rsidRPr="0008463C">
              <w:rPr>
                <w:rFonts w:ascii="Garamond" w:hAnsi="Garamond" w:cs="Times New Roman"/>
                <w:sz w:val="25"/>
                <w:szCs w:val="25"/>
              </w:rPr>
              <w:t xml:space="preserve"> za </w:t>
            </w:r>
            <w:proofErr w:type="spellStart"/>
            <w:r w:rsidR="00DE0F00" w:rsidRPr="0008463C">
              <w:rPr>
                <w:rFonts w:ascii="Garamond" w:hAnsi="Garamond" w:cs="Times New Roman"/>
                <w:sz w:val="25"/>
                <w:szCs w:val="25"/>
              </w:rPr>
              <w:t>isporuku</w:t>
            </w:r>
            <w:proofErr w:type="spellEnd"/>
            <w:r w:rsidR="00DE0F00" w:rsidRPr="0008463C">
              <w:rPr>
                <w:rFonts w:ascii="Garamond" w:hAnsi="Garamond" w:cs="Times New Roman"/>
                <w:sz w:val="25"/>
                <w:szCs w:val="25"/>
              </w:rPr>
              <w:t xml:space="preserve"> robe</w:t>
            </w:r>
            <w:r w:rsidR="00B33902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="00B33902">
              <w:rPr>
                <w:rFonts w:ascii="Garamond" w:hAnsi="Garamond" w:cs="Times New Roman"/>
                <w:sz w:val="25"/>
                <w:szCs w:val="25"/>
              </w:rPr>
              <w:t>uzorak</w:t>
            </w:r>
            <w:proofErr w:type="spellEnd"/>
            <w:r w:rsidR="00B33902">
              <w:rPr>
                <w:rFonts w:ascii="Garamond" w:hAnsi="Garamond" w:cs="Times New Roman"/>
                <w:sz w:val="25"/>
                <w:szCs w:val="25"/>
              </w:rPr>
              <w:t>.</w:t>
            </w:r>
          </w:p>
          <w:p w:rsidR="008315E3" w:rsidRPr="0008463C" w:rsidRDefault="008A1F7E" w:rsidP="00DE0F00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Ponuda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mora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biti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potpisana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od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strane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ovlašćenog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lica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sa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pečatom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08463C">
              <w:rPr>
                <w:rFonts w:ascii="Garamond" w:hAnsi="Garamond" w:cs="Arial"/>
                <w:sz w:val="25"/>
                <w:szCs w:val="25"/>
              </w:rPr>
              <w:t>ponuđača</w:t>
            </w:r>
            <w:proofErr w:type="spellEnd"/>
            <w:r w:rsidRPr="0008463C">
              <w:rPr>
                <w:rFonts w:ascii="Garamond" w:hAnsi="Garamond" w:cs="Arial"/>
                <w:sz w:val="25"/>
                <w:szCs w:val="25"/>
              </w:rPr>
              <w:t>.</w:t>
            </w:r>
          </w:p>
        </w:tc>
      </w:tr>
    </w:tbl>
    <w:p w:rsidR="00DC1A17" w:rsidRPr="0008463C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8463C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08463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08463C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08463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08463C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08463C">
        <w:rPr>
          <w:rFonts w:ascii="Garamond" w:hAnsi="Garamond" w:cs="Times New Roman"/>
          <w:sz w:val="25"/>
          <w:szCs w:val="25"/>
          <w:lang w:val="sr-Latn-CS"/>
        </w:rPr>
        <w:tab/>
      </w:r>
      <w:r w:rsidRPr="0008463C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08463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8463C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08463C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08463C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08463C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08463C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   ______________________________    </w:t>
      </w:r>
    </w:p>
    <w:sectPr w:rsidR="00804F83" w:rsidRPr="0008463C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41" w:rsidRDefault="00790D41" w:rsidP="007C0D68">
      <w:pPr>
        <w:spacing w:after="0" w:line="240" w:lineRule="auto"/>
      </w:pPr>
      <w:r>
        <w:separator/>
      </w:r>
    </w:p>
  </w:endnote>
  <w:endnote w:type="continuationSeparator" w:id="0">
    <w:p w:rsidR="00790D41" w:rsidRDefault="00790D41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D96829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172C36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41" w:rsidRDefault="00790D41" w:rsidP="007C0D68">
      <w:pPr>
        <w:spacing w:after="0" w:line="240" w:lineRule="auto"/>
      </w:pPr>
      <w:r>
        <w:separator/>
      </w:r>
    </w:p>
  </w:footnote>
  <w:footnote w:type="continuationSeparator" w:id="0">
    <w:p w:rsidR="00790D41" w:rsidRDefault="00790D41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2428C"/>
    <w:multiLevelType w:val="hybridMultilevel"/>
    <w:tmpl w:val="7D46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7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8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0"/>
  </w:num>
  <w:num w:numId="25">
    <w:abstractNumId w:val="5"/>
  </w:num>
  <w:num w:numId="26">
    <w:abstractNumId w:val="19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25B14"/>
    <w:rsid w:val="00027B69"/>
    <w:rsid w:val="00040779"/>
    <w:rsid w:val="00062020"/>
    <w:rsid w:val="00067BEE"/>
    <w:rsid w:val="00077E8D"/>
    <w:rsid w:val="0008463C"/>
    <w:rsid w:val="00097C30"/>
    <w:rsid w:val="000A7261"/>
    <w:rsid w:val="000B2D73"/>
    <w:rsid w:val="000B5F0A"/>
    <w:rsid w:val="000B6FB0"/>
    <w:rsid w:val="000C5008"/>
    <w:rsid w:val="000D33AE"/>
    <w:rsid w:val="000E1B09"/>
    <w:rsid w:val="000E271D"/>
    <w:rsid w:val="000E629C"/>
    <w:rsid w:val="000F0316"/>
    <w:rsid w:val="000F093B"/>
    <w:rsid w:val="000F348D"/>
    <w:rsid w:val="0010689A"/>
    <w:rsid w:val="0011498C"/>
    <w:rsid w:val="00123E76"/>
    <w:rsid w:val="00134CD3"/>
    <w:rsid w:val="0014223A"/>
    <w:rsid w:val="0015755B"/>
    <w:rsid w:val="00160CE0"/>
    <w:rsid w:val="00160FF9"/>
    <w:rsid w:val="00165428"/>
    <w:rsid w:val="001707C2"/>
    <w:rsid w:val="00171AC7"/>
    <w:rsid w:val="0017230F"/>
    <w:rsid w:val="00172C36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1071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31C"/>
    <w:rsid w:val="00645897"/>
    <w:rsid w:val="00650DD3"/>
    <w:rsid w:val="00656B3F"/>
    <w:rsid w:val="006577D1"/>
    <w:rsid w:val="00657BEA"/>
    <w:rsid w:val="006606F1"/>
    <w:rsid w:val="00662CEF"/>
    <w:rsid w:val="0066303C"/>
    <w:rsid w:val="0066664F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0D41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27A64"/>
    <w:rsid w:val="008315C5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1015A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658BA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33902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305A2"/>
    <w:rsid w:val="00D30D5C"/>
    <w:rsid w:val="00D36D70"/>
    <w:rsid w:val="00D6609D"/>
    <w:rsid w:val="00D72E0D"/>
    <w:rsid w:val="00D759CD"/>
    <w:rsid w:val="00D760A3"/>
    <w:rsid w:val="00D8381D"/>
    <w:rsid w:val="00D87929"/>
    <w:rsid w:val="00D87E8F"/>
    <w:rsid w:val="00D96829"/>
    <w:rsid w:val="00DA2C2E"/>
    <w:rsid w:val="00DA7A0B"/>
    <w:rsid w:val="00DB0332"/>
    <w:rsid w:val="00DB05AC"/>
    <w:rsid w:val="00DB0BA1"/>
    <w:rsid w:val="00DB588D"/>
    <w:rsid w:val="00DB6946"/>
    <w:rsid w:val="00DC1A17"/>
    <w:rsid w:val="00DC25CC"/>
    <w:rsid w:val="00DD5E49"/>
    <w:rsid w:val="00DE0F00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E2828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0BA1"/>
    <w:rsid w:val="00F938B4"/>
    <w:rsid w:val="00FA31B2"/>
    <w:rsid w:val="00FB4CB8"/>
    <w:rsid w:val="00FB5A80"/>
    <w:rsid w:val="00FB7189"/>
    <w:rsid w:val="00FC3E69"/>
    <w:rsid w:val="00FD3195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45</cp:revision>
  <cp:lastPrinted>2020-10-23T13:23:00Z</cp:lastPrinted>
  <dcterms:created xsi:type="dcterms:W3CDTF">2020-07-20T12:21:00Z</dcterms:created>
  <dcterms:modified xsi:type="dcterms:W3CDTF">2020-10-26T13:25:00Z</dcterms:modified>
</cp:coreProperties>
</file>