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F61" w:rsidRPr="008A6B88" w:rsidRDefault="008A7AB3" w:rsidP="00834F61">
      <w:pPr>
        <w:pStyle w:val="Header"/>
        <w:jc w:val="center"/>
        <w:rPr>
          <w:rFonts w:ascii="Garamond" w:hAnsi="Garamond"/>
        </w:rPr>
      </w:pPr>
      <w:r w:rsidRPr="008A6B88">
        <w:rPr>
          <w:rFonts w:ascii="Garamond" w:hAnsi="Garamond"/>
          <w:noProof/>
          <w:lang w:val="en-US" w:eastAsia="en-US"/>
        </w:rPr>
        <w:drawing>
          <wp:inline distT="0" distB="0" distL="0" distR="0">
            <wp:extent cx="569960" cy="713549"/>
            <wp:effectExtent l="19050" t="0" r="1540" b="0"/>
            <wp:docPr id="7" name="Picture 1" descr="Logo 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G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2" cy="71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F61" w:rsidRPr="008A6B88" w:rsidRDefault="00834F61" w:rsidP="008844B0">
      <w:pPr>
        <w:pStyle w:val="Header"/>
        <w:jc w:val="center"/>
        <w:rPr>
          <w:rFonts w:ascii="Garamond" w:hAnsi="Garamond"/>
          <w:lang w:val="pl-PL"/>
        </w:rPr>
      </w:pPr>
      <w:r w:rsidRPr="008A6B88">
        <w:rPr>
          <w:rFonts w:ascii="Garamond" w:hAnsi="Garamond"/>
          <w:lang w:val="pl-PL"/>
        </w:rPr>
        <w:t>Crna Gora</w:t>
      </w:r>
    </w:p>
    <w:p w:rsidR="008844B0" w:rsidRPr="008A6B88" w:rsidRDefault="008844B0" w:rsidP="008844B0">
      <w:pPr>
        <w:pStyle w:val="Title"/>
        <w:spacing w:before="60"/>
        <w:rPr>
          <w:rFonts w:ascii="Garamond" w:hAnsi="Garamond" w:cs="Arial"/>
          <w:bCs/>
          <w:sz w:val="24"/>
        </w:rPr>
      </w:pPr>
      <w:r w:rsidRPr="008A6B88">
        <w:rPr>
          <w:rFonts w:ascii="Garamond" w:hAnsi="Garamond" w:cs="Arial"/>
          <w:sz w:val="24"/>
        </w:rPr>
        <w:t>Glavni grad</w:t>
      </w:r>
    </w:p>
    <w:p w:rsidR="00834F61" w:rsidRPr="008A6B88" w:rsidRDefault="00834F61" w:rsidP="00834F61">
      <w:pPr>
        <w:rPr>
          <w:rFonts w:ascii="Garamond" w:hAnsi="Garamond"/>
          <w:sz w:val="24"/>
          <w:szCs w:val="24"/>
        </w:rPr>
      </w:pPr>
    </w:p>
    <w:p w:rsidR="00834F61" w:rsidRPr="008A6B88" w:rsidRDefault="00834F61" w:rsidP="00834F61">
      <w:pPr>
        <w:rPr>
          <w:rFonts w:ascii="Garamond" w:hAnsi="Garamond"/>
          <w:sz w:val="24"/>
          <w:szCs w:val="24"/>
        </w:rPr>
      </w:pPr>
    </w:p>
    <w:p w:rsidR="00D66BB5" w:rsidRDefault="000A3EB3" w:rsidP="00834F61">
      <w:pPr>
        <w:pStyle w:val="Title"/>
        <w:spacing w:before="60"/>
        <w:rPr>
          <w:rFonts w:ascii="Garamond" w:hAnsi="Garamond" w:cs="Arial"/>
          <w:bCs/>
          <w:sz w:val="24"/>
        </w:rPr>
      </w:pPr>
      <w:r w:rsidRPr="008A6B88">
        <w:rPr>
          <w:rFonts w:ascii="Garamond" w:hAnsi="Garamond"/>
          <w:sz w:val="24"/>
        </w:rPr>
        <w:t>PLAN</w:t>
      </w:r>
      <w:r w:rsidR="00834F61" w:rsidRPr="008A6B88">
        <w:rPr>
          <w:rFonts w:ascii="Garamond" w:hAnsi="Garamond"/>
          <w:sz w:val="24"/>
        </w:rPr>
        <w:t xml:space="preserve"> </w:t>
      </w:r>
      <w:r w:rsidR="00D66BB5" w:rsidRPr="00D66BB5">
        <w:rPr>
          <w:rFonts w:ascii="Garamond" w:hAnsi="Garamond"/>
          <w:sz w:val="24"/>
        </w:rPr>
        <w:t>INTEGRITETA</w:t>
      </w:r>
      <w:r w:rsidR="00D66BB5" w:rsidRPr="00D66BB5">
        <w:rPr>
          <w:rFonts w:ascii="Garamond" w:hAnsi="Garamond" w:cs="Arial"/>
          <w:bCs/>
          <w:sz w:val="24"/>
        </w:rPr>
        <w:t xml:space="preserve"> GLAVNOG GRADA </w:t>
      </w:r>
    </w:p>
    <w:p w:rsidR="00834F61" w:rsidRPr="00D66BB5" w:rsidRDefault="00D66BB5" w:rsidP="00834F61">
      <w:pPr>
        <w:pStyle w:val="Title"/>
        <w:spacing w:before="60"/>
        <w:rPr>
          <w:rFonts w:ascii="Garamond" w:hAnsi="Garamond"/>
          <w:sz w:val="24"/>
        </w:rPr>
      </w:pPr>
      <w:r w:rsidRPr="00D66BB5">
        <w:rPr>
          <w:rFonts w:ascii="Garamond" w:hAnsi="Garamond" w:cs="Arial"/>
          <w:bCs/>
          <w:sz w:val="24"/>
        </w:rPr>
        <w:t>ZA PERIOD 2021-2022</w:t>
      </w:r>
      <w:r w:rsidRPr="00D66BB5">
        <w:rPr>
          <w:rFonts w:ascii="Garamond" w:hAnsi="Garamond" w:cs="Arial"/>
          <w:sz w:val="24"/>
        </w:rPr>
        <w:t>. GODINE</w:t>
      </w:r>
    </w:p>
    <w:p w:rsidR="00834F61" w:rsidRPr="00D66BB5" w:rsidRDefault="00834F61" w:rsidP="00834F61">
      <w:pPr>
        <w:pStyle w:val="Title"/>
        <w:spacing w:before="60"/>
        <w:rPr>
          <w:rFonts w:ascii="Garamond" w:hAnsi="Garamond"/>
          <w:sz w:val="24"/>
        </w:rPr>
      </w:pPr>
    </w:p>
    <w:p w:rsidR="00834F61" w:rsidRPr="008A6B88" w:rsidRDefault="00834F61" w:rsidP="00834F61">
      <w:pPr>
        <w:pStyle w:val="Title"/>
        <w:spacing w:before="60"/>
        <w:rPr>
          <w:rFonts w:ascii="Garamond" w:hAnsi="Garamond"/>
          <w:sz w:val="24"/>
        </w:rPr>
      </w:pPr>
    </w:p>
    <w:p w:rsidR="00834F61" w:rsidRPr="008A6B88" w:rsidRDefault="00834F61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834F61" w:rsidRPr="008A6B88" w:rsidRDefault="00834F61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834F61" w:rsidRPr="008A6B88" w:rsidRDefault="00834F61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834F61" w:rsidRPr="008A6B88" w:rsidRDefault="00834F61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834F61" w:rsidRPr="008A6B88" w:rsidRDefault="00834F61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447757" w:rsidRPr="008A6B88" w:rsidRDefault="00447757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447757" w:rsidRPr="008A6B88" w:rsidRDefault="00447757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447757" w:rsidRPr="008A6B88" w:rsidRDefault="00447757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8844B0" w:rsidRPr="008A6B88" w:rsidRDefault="008844B0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0A3EB3" w:rsidRPr="008A6B88" w:rsidRDefault="000A3EB3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0A3EB3" w:rsidRPr="008A6B88" w:rsidRDefault="000A3EB3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0A3EB3" w:rsidRPr="008A6B88" w:rsidRDefault="000A3EB3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0A3EB3" w:rsidRPr="008A6B88" w:rsidRDefault="000A3EB3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9D242F" w:rsidRPr="008A6B88" w:rsidRDefault="009D242F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9D242F" w:rsidRPr="008A6B88" w:rsidRDefault="009D242F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9D242F" w:rsidRPr="008A6B88" w:rsidRDefault="009D242F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9D242F" w:rsidRPr="008A6B88" w:rsidRDefault="009D242F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9D242F" w:rsidRPr="008A6B88" w:rsidRDefault="009D242F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9D242F" w:rsidRPr="008A6B88" w:rsidRDefault="009D242F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9D242F" w:rsidRPr="008A6B88" w:rsidRDefault="009D242F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9D242F" w:rsidRPr="008A6B88" w:rsidRDefault="009D242F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9D242F" w:rsidRPr="008A6B88" w:rsidRDefault="009D242F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9D242F" w:rsidRPr="008A6B88" w:rsidRDefault="009D242F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9D242F" w:rsidRPr="008A6B88" w:rsidRDefault="009D242F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9D242F" w:rsidRPr="008A6B88" w:rsidRDefault="009D242F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9D242F" w:rsidRPr="008A6B88" w:rsidRDefault="009D242F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7457DA" w:rsidRPr="008A6B88" w:rsidRDefault="007457DA" w:rsidP="00834F61">
      <w:pPr>
        <w:pStyle w:val="Title"/>
        <w:spacing w:before="60"/>
        <w:rPr>
          <w:rFonts w:ascii="Garamond" w:hAnsi="Garamond"/>
          <w:b w:val="0"/>
          <w:sz w:val="24"/>
        </w:rPr>
      </w:pPr>
    </w:p>
    <w:p w:rsidR="000A3EB3" w:rsidRPr="008A6B88" w:rsidRDefault="008A19CA" w:rsidP="00834F61">
      <w:pPr>
        <w:pStyle w:val="Title"/>
        <w:spacing w:before="60"/>
        <w:rPr>
          <w:rFonts w:ascii="Garamond" w:hAnsi="Garamond"/>
          <w:b w:val="0"/>
          <w:sz w:val="24"/>
        </w:rPr>
      </w:pPr>
      <w:r w:rsidRPr="008A6B88">
        <w:rPr>
          <w:rFonts w:ascii="Garamond" w:hAnsi="Garamond"/>
          <w:b w:val="0"/>
          <w:sz w:val="24"/>
        </w:rPr>
        <w:t xml:space="preserve"> </w:t>
      </w:r>
      <w:r w:rsidR="00E73DB0">
        <w:rPr>
          <w:rFonts w:ascii="Garamond" w:hAnsi="Garamond"/>
          <w:b w:val="0"/>
          <w:sz w:val="24"/>
        </w:rPr>
        <w:t xml:space="preserve">Podgorica, </w:t>
      </w:r>
      <w:r w:rsidR="00EB6BE7">
        <w:rPr>
          <w:rFonts w:ascii="Garamond" w:hAnsi="Garamond"/>
          <w:b w:val="0"/>
          <w:sz w:val="24"/>
        </w:rPr>
        <w:t xml:space="preserve">25. </w:t>
      </w:r>
      <w:r w:rsidR="00E73DB0">
        <w:rPr>
          <w:rFonts w:ascii="Garamond" w:hAnsi="Garamond"/>
          <w:b w:val="0"/>
          <w:sz w:val="24"/>
        </w:rPr>
        <w:t>s</w:t>
      </w:r>
      <w:r w:rsidRPr="008A6B88">
        <w:rPr>
          <w:rFonts w:ascii="Garamond" w:hAnsi="Garamond"/>
          <w:b w:val="0"/>
          <w:sz w:val="24"/>
        </w:rPr>
        <w:t>eptembar 2020.</w:t>
      </w:r>
      <w:r w:rsidR="00E73DB0">
        <w:rPr>
          <w:rFonts w:ascii="Garamond" w:hAnsi="Garamond"/>
          <w:b w:val="0"/>
          <w:sz w:val="24"/>
        </w:rPr>
        <w:t xml:space="preserve"> </w:t>
      </w:r>
      <w:r w:rsidR="000A3EB3" w:rsidRPr="008A6B88">
        <w:rPr>
          <w:rFonts w:ascii="Garamond" w:hAnsi="Garamond"/>
          <w:b w:val="0"/>
          <w:sz w:val="24"/>
        </w:rPr>
        <w:t>godine</w:t>
      </w:r>
    </w:p>
    <w:p w:rsidR="00F61EA0" w:rsidRPr="008A6B88" w:rsidRDefault="00F61EA0" w:rsidP="00834F61">
      <w:pPr>
        <w:jc w:val="both"/>
        <w:rPr>
          <w:rFonts w:ascii="Garamond" w:hAnsi="Garamond"/>
          <w:b/>
          <w:sz w:val="24"/>
          <w:szCs w:val="24"/>
        </w:rPr>
      </w:pPr>
    </w:p>
    <w:p w:rsidR="00F61EA0" w:rsidRPr="008A6B88" w:rsidRDefault="00F61EA0" w:rsidP="00834F61">
      <w:pPr>
        <w:jc w:val="both"/>
        <w:rPr>
          <w:rFonts w:ascii="Garamond" w:hAnsi="Garamond"/>
          <w:b/>
          <w:sz w:val="24"/>
          <w:szCs w:val="24"/>
        </w:rPr>
      </w:pPr>
    </w:p>
    <w:p w:rsidR="000A3EB3" w:rsidRPr="008A6B88" w:rsidRDefault="000A3EB3" w:rsidP="00834F61">
      <w:pPr>
        <w:jc w:val="both"/>
        <w:rPr>
          <w:rFonts w:ascii="Garamond" w:hAnsi="Garamond"/>
          <w:sz w:val="24"/>
          <w:szCs w:val="24"/>
          <w:lang w:val="sr-Latn-CS"/>
        </w:rPr>
      </w:pPr>
      <w:r w:rsidRPr="008A6B88">
        <w:rPr>
          <w:rFonts w:ascii="Garamond" w:hAnsi="Garamond"/>
          <w:b/>
          <w:sz w:val="24"/>
          <w:szCs w:val="24"/>
        </w:rPr>
        <w:t>NAZIV ORGANA VLASTI</w:t>
      </w:r>
      <w:r w:rsidRPr="008A6B88">
        <w:rPr>
          <w:rFonts w:ascii="Garamond" w:hAnsi="Garamond"/>
          <w:sz w:val="24"/>
          <w:szCs w:val="24"/>
          <w:lang w:val="sr-Latn-CS"/>
        </w:rPr>
        <w:t>: Glavni grad</w:t>
      </w:r>
    </w:p>
    <w:p w:rsidR="000A3EB3" w:rsidRPr="008A6B88" w:rsidRDefault="000A3EB3" w:rsidP="00834F61">
      <w:pPr>
        <w:jc w:val="both"/>
        <w:rPr>
          <w:rFonts w:ascii="Garamond" w:hAnsi="Garamond"/>
          <w:sz w:val="24"/>
          <w:szCs w:val="24"/>
          <w:lang w:val="sr-Latn-CS"/>
        </w:rPr>
      </w:pPr>
      <w:r w:rsidRPr="008A6B88">
        <w:rPr>
          <w:rFonts w:ascii="Garamond" w:hAnsi="Garamond"/>
          <w:b/>
          <w:sz w:val="24"/>
          <w:szCs w:val="24"/>
          <w:lang w:val="sr-Latn-CS"/>
        </w:rPr>
        <w:t>ADRESA</w:t>
      </w:r>
      <w:r w:rsidRPr="008A6B88">
        <w:rPr>
          <w:rFonts w:ascii="Garamond" w:hAnsi="Garamond"/>
          <w:sz w:val="24"/>
          <w:szCs w:val="24"/>
          <w:lang w:val="sr-Latn-CS"/>
        </w:rPr>
        <w:t xml:space="preserve">: </w:t>
      </w:r>
      <w:r w:rsidR="00046957">
        <w:rPr>
          <w:rFonts w:ascii="Garamond" w:hAnsi="Garamond"/>
          <w:sz w:val="24"/>
          <w:szCs w:val="24"/>
          <w:lang w:val="sr-Latn-CS"/>
        </w:rPr>
        <w:t xml:space="preserve">Ulica </w:t>
      </w:r>
      <w:r w:rsidRPr="008A6B88">
        <w:rPr>
          <w:rFonts w:ascii="Garamond" w:hAnsi="Garamond"/>
          <w:sz w:val="24"/>
          <w:szCs w:val="24"/>
          <w:lang w:val="sr-Latn-CS"/>
        </w:rPr>
        <w:t>Njegoševa broj 13</w:t>
      </w:r>
      <w:r w:rsidR="00046957">
        <w:rPr>
          <w:rFonts w:ascii="Garamond" w:hAnsi="Garamond"/>
          <w:sz w:val="24"/>
          <w:szCs w:val="24"/>
          <w:lang w:val="sr-Latn-CS"/>
        </w:rPr>
        <w:t>, Podgorica</w:t>
      </w:r>
    </w:p>
    <w:p w:rsidR="000A3EB3" w:rsidRPr="008A6B88" w:rsidRDefault="000A3EB3" w:rsidP="00834F61">
      <w:pPr>
        <w:jc w:val="both"/>
        <w:rPr>
          <w:rFonts w:ascii="Garamond" w:hAnsi="Garamond"/>
          <w:sz w:val="24"/>
          <w:szCs w:val="24"/>
          <w:lang w:val="sr-Latn-CS"/>
        </w:rPr>
      </w:pPr>
      <w:r w:rsidRPr="008A6B88">
        <w:rPr>
          <w:rFonts w:ascii="Garamond" w:hAnsi="Garamond"/>
          <w:b/>
          <w:sz w:val="24"/>
          <w:szCs w:val="24"/>
          <w:lang w:val="sr-Latn-CS"/>
        </w:rPr>
        <w:t>TELEFON</w:t>
      </w:r>
      <w:r w:rsidRPr="008A6B88">
        <w:rPr>
          <w:rFonts w:ascii="Garamond" w:hAnsi="Garamond"/>
          <w:sz w:val="24"/>
          <w:szCs w:val="24"/>
          <w:lang w:val="sr-Latn-CS"/>
        </w:rPr>
        <w:t>: 020</w:t>
      </w:r>
      <w:r w:rsidR="00046957">
        <w:rPr>
          <w:rFonts w:ascii="Garamond" w:hAnsi="Garamond"/>
          <w:sz w:val="24"/>
          <w:szCs w:val="24"/>
          <w:lang w:val="sr-Latn-CS"/>
        </w:rPr>
        <w:t xml:space="preserve"> </w:t>
      </w:r>
      <w:r w:rsidRPr="008A6B88">
        <w:rPr>
          <w:rFonts w:ascii="Garamond" w:hAnsi="Garamond"/>
          <w:sz w:val="24"/>
          <w:szCs w:val="24"/>
          <w:lang w:val="sr-Latn-CS"/>
        </w:rPr>
        <w:t>664 333</w:t>
      </w:r>
    </w:p>
    <w:p w:rsidR="00046957" w:rsidRPr="008A6B88" w:rsidRDefault="000A3EB3" w:rsidP="00834F61">
      <w:pPr>
        <w:jc w:val="both"/>
        <w:rPr>
          <w:rFonts w:ascii="Garamond" w:hAnsi="Garamond"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  <w:lang w:val="sr-Latn-CS"/>
        </w:rPr>
        <w:t>EMAIL</w:t>
      </w:r>
      <w:r w:rsidR="008A19CA" w:rsidRPr="008A6B88">
        <w:rPr>
          <w:rFonts w:ascii="Garamond" w:hAnsi="Garamond"/>
          <w:sz w:val="24"/>
          <w:szCs w:val="24"/>
          <w:lang w:val="sr-Latn-CS"/>
        </w:rPr>
        <w:t xml:space="preserve">: </w:t>
      </w:r>
      <w:hyperlink r:id="rId8" w:history="1">
        <w:r w:rsidR="00046957" w:rsidRPr="007A092F">
          <w:rPr>
            <w:rStyle w:val="Hyperlink"/>
            <w:rFonts w:ascii="Garamond" w:hAnsi="Garamond"/>
            <w:sz w:val="24"/>
            <w:szCs w:val="24"/>
            <w:lang w:val="sr-Latn-CS"/>
          </w:rPr>
          <w:t>gradonačelnik@podgorica.me</w:t>
        </w:r>
      </w:hyperlink>
    </w:p>
    <w:p w:rsidR="000A3EB3" w:rsidRPr="008A6B88" w:rsidRDefault="000A3EB3" w:rsidP="00834F61">
      <w:pPr>
        <w:jc w:val="both"/>
        <w:rPr>
          <w:rFonts w:ascii="Garamond" w:hAnsi="Garamond"/>
          <w:b/>
          <w:sz w:val="24"/>
          <w:szCs w:val="24"/>
          <w:lang w:val="sr-Latn-CS"/>
        </w:rPr>
      </w:pPr>
      <w:r w:rsidRPr="008A6B88">
        <w:rPr>
          <w:rFonts w:ascii="Garamond" w:hAnsi="Garamond"/>
          <w:b/>
          <w:sz w:val="24"/>
          <w:szCs w:val="24"/>
          <w:lang w:val="sr-Latn-CS"/>
        </w:rPr>
        <w:t>IME I ZVANJE ODGOVORNOG LICA ZA IZRADU I SPROVOĐENJE PLANA INTEGRITETA (MENADŽERA INTEGRITETA)</w:t>
      </w:r>
      <w:r w:rsidRPr="008A6B88">
        <w:rPr>
          <w:rFonts w:ascii="Garamond" w:hAnsi="Garamond"/>
          <w:sz w:val="24"/>
          <w:szCs w:val="24"/>
          <w:lang w:val="sr-Latn-CS"/>
        </w:rPr>
        <w:t xml:space="preserve">: </w:t>
      </w:r>
      <w:r w:rsidR="00F83432" w:rsidRPr="004D1C67">
        <w:rPr>
          <w:rFonts w:ascii="Garamond" w:hAnsi="Garamond"/>
          <w:sz w:val="24"/>
          <w:szCs w:val="24"/>
          <w:lang w:val="sr-Latn-CS"/>
        </w:rPr>
        <w:t xml:space="preserve">mr </w:t>
      </w:r>
      <w:r w:rsidRPr="004D1C67">
        <w:rPr>
          <w:rFonts w:ascii="Garamond" w:hAnsi="Garamond"/>
          <w:sz w:val="24"/>
          <w:szCs w:val="24"/>
          <w:lang w:val="sr-Latn-CS"/>
        </w:rPr>
        <w:t>Vuksan Vuksanović</w:t>
      </w:r>
      <w:r w:rsidR="00F83432" w:rsidRPr="004D1C67">
        <w:rPr>
          <w:rFonts w:ascii="Garamond" w:hAnsi="Garamond"/>
          <w:sz w:val="24"/>
          <w:szCs w:val="24"/>
          <w:lang w:val="sr-Latn-CS"/>
        </w:rPr>
        <w:t>, glavni administrator</w:t>
      </w:r>
    </w:p>
    <w:p w:rsidR="000A3EB3" w:rsidRPr="008A6B88" w:rsidRDefault="000A3EB3" w:rsidP="00834F61">
      <w:pPr>
        <w:jc w:val="both"/>
        <w:rPr>
          <w:rFonts w:ascii="Garamond" w:hAnsi="Garamond"/>
          <w:sz w:val="24"/>
          <w:szCs w:val="24"/>
          <w:lang w:val="sr-Latn-CS"/>
        </w:rPr>
      </w:pPr>
      <w:r w:rsidRPr="008A6B88">
        <w:rPr>
          <w:rFonts w:ascii="Garamond" w:hAnsi="Garamond"/>
          <w:b/>
          <w:sz w:val="24"/>
          <w:szCs w:val="24"/>
          <w:lang w:val="sr-Latn-CS"/>
        </w:rPr>
        <w:t>DATUM I BROJ RJEŠENJA O ODREĐIVANJU MENADŽERA INTEGRITETA</w:t>
      </w:r>
      <w:r w:rsidRPr="008A6B88">
        <w:rPr>
          <w:rFonts w:ascii="Garamond" w:hAnsi="Garamond"/>
          <w:sz w:val="24"/>
          <w:szCs w:val="24"/>
          <w:lang w:val="sr-Latn-CS"/>
        </w:rPr>
        <w:t xml:space="preserve">: </w:t>
      </w:r>
      <w:r w:rsidR="00D37CB3" w:rsidRPr="008A6B88">
        <w:rPr>
          <w:rFonts w:ascii="Garamond" w:hAnsi="Garamond"/>
          <w:sz w:val="24"/>
          <w:szCs w:val="24"/>
          <w:lang w:val="sr-Latn-CS"/>
        </w:rPr>
        <w:t>01-033/19-3092 od 16.04.2019.</w:t>
      </w:r>
      <w:r w:rsidR="004D1C67">
        <w:rPr>
          <w:rFonts w:ascii="Garamond" w:hAnsi="Garamond"/>
          <w:sz w:val="24"/>
          <w:szCs w:val="24"/>
          <w:lang w:val="sr-Latn-CS"/>
        </w:rPr>
        <w:t xml:space="preserve"> </w:t>
      </w:r>
      <w:r w:rsidR="00D37CB3" w:rsidRPr="008A6B88">
        <w:rPr>
          <w:rFonts w:ascii="Garamond" w:hAnsi="Garamond"/>
          <w:sz w:val="24"/>
          <w:szCs w:val="24"/>
          <w:lang w:val="sr-Latn-CS"/>
        </w:rPr>
        <w:t>godine</w:t>
      </w:r>
    </w:p>
    <w:p w:rsidR="00F94128" w:rsidRPr="008A6B88" w:rsidRDefault="00F94128" w:rsidP="00834F61">
      <w:pPr>
        <w:jc w:val="both"/>
        <w:rPr>
          <w:rFonts w:ascii="Garamond" w:hAnsi="Garamond"/>
          <w:sz w:val="24"/>
          <w:szCs w:val="24"/>
          <w:lang w:val="sr-Latn-CS"/>
        </w:rPr>
      </w:pPr>
      <w:r w:rsidRPr="008A6B88">
        <w:rPr>
          <w:rFonts w:ascii="Garamond" w:hAnsi="Garamond"/>
          <w:b/>
          <w:sz w:val="24"/>
          <w:szCs w:val="24"/>
          <w:lang w:val="sr-Latn-CS"/>
        </w:rPr>
        <w:t>DATUM I BROJ RJEŠENJA O ODREĐIVANJU ČLANOVA RADNE GRUPE ZA IZRADU PLANA INTEGRITETA</w:t>
      </w:r>
      <w:r w:rsidRPr="008A6B88">
        <w:rPr>
          <w:rFonts w:ascii="Garamond" w:hAnsi="Garamond"/>
          <w:sz w:val="24"/>
          <w:szCs w:val="24"/>
          <w:lang w:val="sr-Latn-CS"/>
        </w:rPr>
        <w:t xml:space="preserve">: </w:t>
      </w:r>
      <w:r w:rsidR="00D37CB3" w:rsidRPr="008A6B88">
        <w:rPr>
          <w:rFonts w:ascii="Garamond" w:hAnsi="Garamond"/>
          <w:sz w:val="24"/>
          <w:szCs w:val="24"/>
          <w:lang w:val="sr-Latn-CS"/>
        </w:rPr>
        <w:t xml:space="preserve"> </w:t>
      </w:r>
      <w:r w:rsidR="008A19CA" w:rsidRPr="008A6B88">
        <w:rPr>
          <w:rFonts w:ascii="Garamond" w:hAnsi="Garamond"/>
          <w:sz w:val="24"/>
          <w:szCs w:val="24"/>
          <w:lang w:val="sr-Latn-CS"/>
        </w:rPr>
        <w:t>01-018/20-5397 od 20.08.2020</w:t>
      </w:r>
      <w:r w:rsidR="007867E1" w:rsidRPr="008A6B88">
        <w:rPr>
          <w:rFonts w:ascii="Garamond" w:hAnsi="Garamond"/>
          <w:sz w:val="24"/>
          <w:szCs w:val="24"/>
          <w:lang w:val="sr-Latn-CS"/>
        </w:rPr>
        <w:t>.godine</w:t>
      </w:r>
    </w:p>
    <w:p w:rsidR="00F94128" w:rsidRPr="008A6B88" w:rsidRDefault="00F94128" w:rsidP="00834F61">
      <w:pPr>
        <w:jc w:val="both"/>
        <w:rPr>
          <w:rFonts w:ascii="Garamond" w:hAnsi="Garamond"/>
          <w:b/>
          <w:sz w:val="24"/>
          <w:szCs w:val="24"/>
          <w:lang w:val="sr-Latn-CS"/>
        </w:rPr>
      </w:pPr>
      <w:r w:rsidRPr="008A6B88">
        <w:rPr>
          <w:rFonts w:ascii="Garamond" w:hAnsi="Garamond"/>
          <w:b/>
          <w:sz w:val="24"/>
          <w:szCs w:val="24"/>
          <w:lang w:val="sr-Latn-CS"/>
        </w:rPr>
        <w:t>ČLANOVI RADNE GRUPE:</w:t>
      </w:r>
    </w:p>
    <w:p w:rsidR="00F339EA" w:rsidRPr="008A6B88" w:rsidRDefault="00A14F56" w:rsidP="000A11B4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Garamond" w:hAnsi="Garamond" w:cs="Verdana"/>
        </w:rPr>
      </w:pPr>
      <w:r w:rsidRPr="008A6B88">
        <w:rPr>
          <w:rFonts w:ascii="Garamond" w:hAnsi="Garamond" w:cs="Verdana"/>
          <w:spacing w:val="1"/>
        </w:rPr>
        <w:t>mr Vuksan Vuksanović</w:t>
      </w:r>
      <w:r w:rsidR="00F339EA" w:rsidRPr="008A6B88">
        <w:rPr>
          <w:rFonts w:ascii="Garamond" w:hAnsi="Garamond" w:cs="Verdana"/>
        </w:rPr>
        <w:t>,</w:t>
      </w:r>
      <w:r w:rsidR="00F339EA" w:rsidRPr="008A6B88">
        <w:rPr>
          <w:rFonts w:ascii="Garamond" w:hAnsi="Garamond" w:cs="Verdana"/>
          <w:spacing w:val="-2"/>
        </w:rPr>
        <w:t xml:space="preserve"> </w:t>
      </w:r>
      <w:r w:rsidR="00F339EA" w:rsidRPr="008A6B88">
        <w:rPr>
          <w:rFonts w:ascii="Garamond" w:hAnsi="Garamond" w:cs="Verdana"/>
          <w:spacing w:val="-1"/>
        </w:rPr>
        <w:t>g</w:t>
      </w:r>
      <w:r w:rsidR="00F339EA" w:rsidRPr="008A6B88">
        <w:rPr>
          <w:rFonts w:ascii="Garamond" w:hAnsi="Garamond" w:cs="Verdana"/>
        </w:rPr>
        <w:t>l</w:t>
      </w:r>
      <w:r w:rsidR="00F339EA" w:rsidRPr="008A6B88">
        <w:rPr>
          <w:rFonts w:ascii="Garamond" w:hAnsi="Garamond" w:cs="Verdana"/>
          <w:spacing w:val="-1"/>
        </w:rPr>
        <w:t>a</w:t>
      </w:r>
      <w:r w:rsidR="00F339EA" w:rsidRPr="008A6B88">
        <w:rPr>
          <w:rFonts w:ascii="Garamond" w:hAnsi="Garamond" w:cs="Verdana"/>
          <w:spacing w:val="2"/>
        </w:rPr>
        <w:t>v</w:t>
      </w:r>
      <w:r w:rsidR="00F339EA" w:rsidRPr="008A6B88">
        <w:rPr>
          <w:rFonts w:ascii="Garamond" w:hAnsi="Garamond" w:cs="Verdana"/>
          <w:spacing w:val="-1"/>
        </w:rPr>
        <w:t>n</w:t>
      </w:r>
      <w:r w:rsidR="00F339EA" w:rsidRPr="008A6B88">
        <w:rPr>
          <w:rFonts w:ascii="Garamond" w:hAnsi="Garamond" w:cs="Verdana"/>
        </w:rPr>
        <w:t>i</w:t>
      </w:r>
      <w:r w:rsidR="00F339EA" w:rsidRPr="008A6B88">
        <w:rPr>
          <w:rFonts w:ascii="Garamond" w:hAnsi="Garamond" w:cs="Verdana"/>
          <w:spacing w:val="-1"/>
        </w:rPr>
        <w:t xml:space="preserve"> </w:t>
      </w:r>
      <w:r w:rsidR="00F339EA" w:rsidRPr="008A6B88">
        <w:rPr>
          <w:rFonts w:ascii="Garamond" w:hAnsi="Garamond" w:cs="Verdana"/>
        </w:rPr>
        <w:t>a</w:t>
      </w:r>
      <w:r w:rsidR="00F339EA" w:rsidRPr="008A6B88">
        <w:rPr>
          <w:rFonts w:ascii="Garamond" w:hAnsi="Garamond" w:cs="Verdana"/>
          <w:spacing w:val="1"/>
        </w:rPr>
        <w:t>d</w:t>
      </w:r>
      <w:r w:rsidR="00F339EA" w:rsidRPr="008A6B88">
        <w:rPr>
          <w:rFonts w:ascii="Garamond" w:hAnsi="Garamond" w:cs="Verdana"/>
        </w:rPr>
        <w:t>m</w:t>
      </w:r>
      <w:r w:rsidR="00F339EA" w:rsidRPr="008A6B88">
        <w:rPr>
          <w:rFonts w:ascii="Garamond" w:hAnsi="Garamond" w:cs="Verdana"/>
          <w:spacing w:val="-1"/>
        </w:rPr>
        <w:t>i</w:t>
      </w:r>
      <w:r w:rsidR="00F339EA" w:rsidRPr="008A6B88">
        <w:rPr>
          <w:rFonts w:ascii="Garamond" w:hAnsi="Garamond" w:cs="Verdana"/>
          <w:spacing w:val="1"/>
        </w:rPr>
        <w:t>n</w:t>
      </w:r>
      <w:r w:rsidR="00F339EA" w:rsidRPr="008A6B88">
        <w:rPr>
          <w:rFonts w:ascii="Garamond" w:hAnsi="Garamond" w:cs="Verdana"/>
        </w:rPr>
        <w:t>i</w:t>
      </w:r>
      <w:r w:rsidR="00F339EA" w:rsidRPr="008A6B88">
        <w:rPr>
          <w:rFonts w:ascii="Garamond" w:hAnsi="Garamond" w:cs="Verdana"/>
          <w:spacing w:val="-1"/>
        </w:rPr>
        <w:t>st</w:t>
      </w:r>
      <w:r w:rsidR="00F339EA" w:rsidRPr="008A6B88">
        <w:rPr>
          <w:rFonts w:ascii="Garamond" w:hAnsi="Garamond" w:cs="Verdana"/>
        </w:rPr>
        <w:t>rato</w:t>
      </w:r>
      <w:r w:rsidR="00F339EA" w:rsidRPr="008A6B88">
        <w:rPr>
          <w:rFonts w:ascii="Garamond" w:hAnsi="Garamond" w:cs="Verdana"/>
          <w:spacing w:val="1"/>
        </w:rPr>
        <w:t>r</w:t>
      </w:r>
      <w:r w:rsidR="00F339EA" w:rsidRPr="008A6B88">
        <w:rPr>
          <w:rFonts w:ascii="Garamond" w:hAnsi="Garamond" w:cs="Verdana"/>
        </w:rPr>
        <w:t>,</w:t>
      </w:r>
      <w:r w:rsidR="00F339EA" w:rsidRPr="008A6B88">
        <w:rPr>
          <w:rFonts w:ascii="Garamond" w:hAnsi="Garamond" w:cs="Verdana"/>
          <w:spacing w:val="-1"/>
        </w:rPr>
        <w:t xml:space="preserve"> </w:t>
      </w:r>
      <w:r w:rsidR="00F339EA" w:rsidRPr="008A6B88">
        <w:rPr>
          <w:rFonts w:ascii="Garamond" w:hAnsi="Garamond" w:cs="Verdana"/>
          <w:spacing w:val="1"/>
        </w:rPr>
        <w:t>me</w:t>
      </w:r>
      <w:r w:rsidR="00F339EA" w:rsidRPr="008A6B88">
        <w:rPr>
          <w:rFonts w:ascii="Garamond" w:hAnsi="Garamond" w:cs="Verdana"/>
          <w:spacing w:val="-1"/>
        </w:rPr>
        <w:t>n</w:t>
      </w:r>
      <w:r w:rsidR="00F339EA" w:rsidRPr="008A6B88">
        <w:rPr>
          <w:rFonts w:ascii="Garamond" w:hAnsi="Garamond" w:cs="Verdana"/>
        </w:rPr>
        <w:t>a</w:t>
      </w:r>
      <w:r w:rsidR="00F339EA" w:rsidRPr="008A6B88">
        <w:rPr>
          <w:rFonts w:ascii="Garamond" w:hAnsi="Garamond" w:cs="Verdana"/>
          <w:spacing w:val="-1"/>
        </w:rPr>
        <w:t>d</w:t>
      </w:r>
      <w:r w:rsidR="00F339EA" w:rsidRPr="008A6B88">
        <w:rPr>
          <w:rFonts w:ascii="Garamond" w:hAnsi="Garamond" w:cs="Verdana"/>
          <w:spacing w:val="1"/>
        </w:rPr>
        <w:t>že</w:t>
      </w:r>
      <w:r w:rsidR="00F339EA" w:rsidRPr="008A6B88">
        <w:rPr>
          <w:rFonts w:ascii="Garamond" w:hAnsi="Garamond" w:cs="Verdana"/>
        </w:rPr>
        <w:t>r i</w:t>
      </w:r>
      <w:r w:rsidR="00F339EA" w:rsidRPr="008A6B88">
        <w:rPr>
          <w:rFonts w:ascii="Garamond" w:hAnsi="Garamond" w:cs="Verdana"/>
          <w:spacing w:val="-1"/>
        </w:rPr>
        <w:t>nt</w:t>
      </w:r>
      <w:r w:rsidR="00F339EA" w:rsidRPr="008A6B88">
        <w:rPr>
          <w:rFonts w:ascii="Garamond" w:hAnsi="Garamond" w:cs="Verdana"/>
          <w:spacing w:val="1"/>
        </w:rPr>
        <w:t>e</w:t>
      </w:r>
      <w:r w:rsidR="00F339EA" w:rsidRPr="008A6B88">
        <w:rPr>
          <w:rFonts w:ascii="Garamond" w:hAnsi="Garamond" w:cs="Verdana"/>
          <w:spacing w:val="-1"/>
        </w:rPr>
        <w:t>g</w:t>
      </w:r>
      <w:r w:rsidR="00F339EA" w:rsidRPr="008A6B88">
        <w:rPr>
          <w:rFonts w:ascii="Garamond" w:hAnsi="Garamond" w:cs="Verdana"/>
        </w:rPr>
        <w:t>ri</w:t>
      </w:r>
      <w:r w:rsidR="00F339EA" w:rsidRPr="008A6B88">
        <w:rPr>
          <w:rFonts w:ascii="Garamond" w:hAnsi="Garamond" w:cs="Verdana"/>
          <w:spacing w:val="-1"/>
        </w:rPr>
        <w:t>t</w:t>
      </w:r>
      <w:r w:rsidR="00F339EA" w:rsidRPr="008A6B88">
        <w:rPr>
          <w:rFonts w:ascii="Garamond" w:hAnsi="Garamond" w:cs="Verdana"/>
          <w:spacing w:val="1"/>
        </w:rPr>
        <w:t>e</w:t>
      </w:r>
      <w:r w:rsidR="00F339EA" w:rsidRPr="008A6B88">
        <w:rPr>
          <w:rFonts w:ascii="Garamond" w:hAnsi="Garamond" w:cs="Verdana"/>
          <w:spacing w:val="-1"/>
        </w:rPr>
        <w:t>t</w:t>
      </w:r>
      <w:r w:rsidR="00F339EA" w:rsidRPr="008A6B88">
        <w:rPr>
          <w:rFonts w:ascii="Garamond" w:hAnsi="Garamond" w:cs="Verdana"/>
        </w:rPr>
        <w:t>a;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 xml:space="preserve">Veselin Vukčević, sekretar Skupštine Glavnog grada; 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 xml:space="preserve">Dragica Milačić, sekretarka Sekretarijata za lokalnu samoupravu; 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>mr Snežana Popović, v.d. sekretarke Sekretarijata za finansije;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>Miljan Barović, sekretar Sekretarijata za planiranje prostora i održivi razvoj;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>Marko Rakočević, sekretar Sekretarijata za komunalne poslove;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>Lazarela Kalezić, sekretar Sekretarijata za saobraćaj;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>Kemal Grbović, sekretar Sekretarijata za preduzetništvo;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>Ivan Terzić, sekretar Sekretarijata za socijalno staranje;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>Ana Medigović, sekretarka Sekretarijata za kulturu i sport;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>Milan Šupić, direktor Uprave lokalnih javnih prihoda;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>Mladen Ilić, direktor Direkcije za imovinu;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>Goran Janković, komandir Službe zaštite i spašavanja;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>Branislav Radusinović, načelnik Komunalne inspekcije;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>Miloš Novović, načelnik Komunalne policije;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>Rajko Radonjić, rukovodilac Službe za unutrašnju reviziju;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>Filip Aleksić, glavni gradski arhitekta;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>Irena Rogošić, v.d. rukovoditeljke Službe za ostvarivanje izvršne funkcije gradonačelnika;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>Ljiljana Šćepanović, rukovoditeljka Službe za međunarodnu saradnju;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>Džemal Lekić, direktor Centra za informacioni sistem;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>Aleksandar Pavlićević, rukovodilac Službe za javne nabavke;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>Danilo Rakočević, rukovodilac Službe za odnose sa javnošću;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>Dejan Đukanović, direktor Službe za zajedničke poslove;</w:t>
      </w:r>
    </w:p>
    <w:p w:rsidR="008A19CA" w:rsidRPr="008A6B88" w:rsidRDefault="008A19CA" w:rsidP="000A11B4">
      <w:pPr>
        <w:pStyle w:val="ListParagraph"/>
        <w:numPr>
          <w:ilvl w:val="0"/>
          <w:numId w:val="11"/>
        </w:numPr>
        <w:jc w:val="both"/>
        <w:rPr>
          <w:rFonts w:ascii="Garamond" w:hAnsi="Garamond"/>
        </w:rPr>
      </w:pPr>
      <w:r w:rsidRPr="008A6B88">
        <w:rPr>
          <w:rFonts w:ascii="Garamond" w:hAnsi="Garamond"/>
        </w:rPr>
        <w:t xml:space="preserve">Vaska Šišević, </w:t>
      </w:r>
      <w:r w:rsidRPr="008A6B88">
        <w:rPr>
          <w:rFonts w:ascii="Garamond" w:hAnsi="Garamond"/>
          <w:bCs/>
          <w:iCs/>
          <w:lang w:val="pl-PL"/>
        </w:rPr>
        <w:t>samostalna savjetnica I - za koordinaciju i normativno</w:t>
      </w:r>
      <w:r w:rsidRPr="008A6B88">
        <w:rPr>
          <w:rFonts w:ascii="Garamond" w:hAnsi="Garamond"/>
          <w:bCs/>
          <w:iCs/>
          <w:lang w:val="hr-HR"/>
        </w:rPr>
        <w:t>-</w:t>
      </w:r>
      <w:r w:rsidRPr="008A6B88">
        <w:rPr>
          <w:rFonts w:ascii="Garamond" w:hAnsi="Garamond"/>
          <w:bCs/>
          <w:iCs/>
          <w:lang w:val="pl-PL"/>
        </w:rPr>
        <w:t>pravne poslove u</w:t>
      </w:r>
    </w:p>
    <w:p w:rsidR="008A19CA" w:rsidRPr="008A6B88" w:rsidRDefault="008A19CA" w:rsidP="002E3B1E">
      <w:pPr>
        <w:pStyle w:val="ListParagraph"/>
        <w:jc w:val="both"/>
        <w:rPr>
          <w:rFonts w:ascii="Garamond" w:hAnsi="Garamond"/>
        </w:rPr>
      </w:pPr>
      <w:r w:rsidRPr="008A6B88">
        <w:rPr>
          <w:rFonts w:ascii="Garamond" w:hAnsi="Garamond"/>
        </w:rPr>
        <w:t>Službi glavnog administratora, sekretar.</w:t>
      </w:r>
    </w:p>
    <w:p w:rsidR="00F339EA" w:rsidRPr="008A6B88" w:rsidRDefault="00F339EA" w:rsidP="000A11B4">
      <w:pPr>
        <w:widowControl w:val="0"/>
        <w:autoSpaceDE w:val="0"/>
        <w:autoSpaceDN w:val="0"/>
        <w:adjustRightInd w:val="0"/>
        <w:spacing w:before="61" w:after="0" w:line="240" w:lineRule="auto"/>
        <w:ind w:left="476"/>
        <w:jc w:val="both"/>
        <w:rPr>
          <w:rFonts w:ascii="Garamond" w:hAnsi="Garamond" w:cs="Verdana"/>
          <w:sz w:val="24"/>
          <w:szCs w:val="24"/>
        </w:rPr>
      </w:pPr>
    </w:p>
    <w:p w:rsidR="00F339EA" w:rsidRPr="008A6B88" w:rsidRDefault="00F339EA" w:rsidP="00F339EA">
      <w:pPr>
        <w:widowControl w:val="0"/>
        <w:autoSpaceDE w:val="0"/>
        <w:autoSpaceDN w:val="0"/>
        <w:adjustRightInd w:val="0"/>
        <w:spacing w:before="56" w:after="0" w:line="240" w:lineRule="auto"/>
        <w:ind w:left="116"/>
        <w:rPr>
          <w:rFonts w:ascii="Garamond" w:hAnsi="Garamond" w:cs="Verdana"/>
          <w:sz w:val="24"/>
          <w:szCs w:val="24"/>
        </w:rPr>
      </w:pPr>
      <w:r w:rsidRPr="008A6B88">
        <w:rPr>
          <w:rFonts w:ascii="Garamond" w:hAnsi="Garamond" w:cs="Verdana"/>
          <w:b/>
          <w:sz w:val="24"/>
          <w:szCs w:val="24"/>
        </w:rPr>
        <w:t>D</w:t>
      </w:r>
      <w:r w:rsidRPr="008A6B88">
        <w:rPr>
          <w:rFonts w:ascii="Garamond" w:hAnsi="Garamond" w:cs="Verdana"/>
          <w:b/>
          <w:spacing w:val="-1"/>
          <w:sz w:val="24"/>
          <w:szCs w:val="24"/>
        </w:rPr>
        <w:t>A</w:t>
      </w:r>
      <w:r w:rsidRPr="008A6B88">
        <w:rPr>
          <w:rFonts w:ascii="Garamond" w:hAnsi="Garamond" w:cs="Verdana"/>
          <w:b/>
          <w:spacing w:val="1"/>
          <w:sz w:val="24"/>
          <w:szCs w:val="24"/>
        </w:rPr>
        <w:t>T</w:t>
      </w:r>
      <w:r w:rsidRPr="008A6B88">
        <w:rPr>
          <w:rFonts w:ascii="Garamond" w:hAnsi="Garamond" w:cs="Verdana"/>
          <w:b/>
          <w:sz w:val="24"/>
          <w:szCs w:val="24"/>
        </w:rPr>
        <w:t>UM</w:t>
      </w:r>
      <w:r w:rsidRPr="008A6B88">
        <w:rPr>
          <w:rFonts w:ascii="Garamond" w:hAnsi="Garamond" w:cs="Verdana"/>
          <w:b/>
          <w:spacing w:val="-1"/>
          <w:sz w:val="24"/>
          <w:szCs w:val="24"/>
        </w:rPr>
        <w:t xml:space="preserve"> P</w:t>
      </w:r>
      <w:r w:rsidRPr="008A6B88">
        <w:rPr>
          <w:rFonts w:ascii="Garamond" w:hAnsi="Garamond" w:cs="Verdana"/>
          <w:b/>
          <w:sz w:val="24"/>
          <w:szCs w:val="24"/>
        </w:rPr>
        <w:t>O</w:t>
      </w:r>
      <w:r w:rsidRPr="008A6B88">
        <w:rPr>
          <w:rFonts w:ascii="Garamond" w:hAnsi="Garamond" w:cs="Verdana"/>
          <w:b/>
          <w:spacing w:val="1"/>
          <w:sz w:val="24"/>
          <w:szCs w:val="24"/>
        </w:rPr>
        <w:t>Č</w:t>
      </w:r>
      <w:r w:rsidRPr="008A6B88">
        <w:rPr>
          <w:rFonts w:ascii="Garamond" w:hAnsi="Garamond" w:cs="Verdana"/>
          <w:b/>
          <w:sz w:val="24"/>
          <w:szCs w:val="24"/>
        </w:rPr>
        <w:t>ETKA</w:t>
      </w:r>
      <w:r w:rsidRPr="008A6B88">
        <w:rPr>
          <w:rFonts w:ascii="Garamond" w:hAnsi="Garamond" w:cs="Verdana"/>
          <w:b/>
          <w:spacing w:val="-1"/>
          <w:sz w:val="24"/>
          <w:szCs w:val="24"/>
        </w:rPr>
        <w:t xml:space="preserve"> I</w:t>
      </w:r>
      <w:r w:rsidRPr="008A6B88">
        <w:rPr>
          <w:rFonts w:ascii="Garamond" w:hAnsi="Garamond" w:cs="Verdana"/>
          <w:b/>
          <w:spacing w:val="3"/>
          <w:sz w:val="24"/>
          <w:szCs w:val="24"/>
        </w:rPr>
        <w:t>Z</w:t>
      </w:r>
      <w:r w:rsidRPr="008A6B88">
        <w:rPr>
          <w:rFonts w:ascii="Garamond" w:hAnsi="Garamond" w:cs="Verdana"/>
          <w:b/>
          <w:spacing w:val="1"/>
          <w:sz w:val="24"/>
          <w:szCs w:val="24"/>
        </w:rPr>
        <w:t>R</w:t>
      </w:r>
      <w:r w:rsidRPr="008A6B88">
        <w:rPr>
          <w:rFonts w:ascii="Garamond" w:hAnsi="Garamond" w:cs="Verdana"/>
          <w:b/>
          <w:spacing w:val="-1"/>
          <w:sz w:val="24"/>
          <w:szCs w:val="24"/>
        </w:rPr>
        <w:t>A</w:t>
      </w:r>
      <w:r w:rsidRPr="008A6B88">
        <w:rPr>
          <w:rFonts w:ascii="Garamond" w:hAnsi="Garamond" w:cs="Verdana"/>
          <w:b/>
          <w:sz w:val="24"/>
          <w:szCs w:val="24"/>
        </w:rPr>
        <w:t>D</w:t>
      </w:r>
      <w:r w:rsidRPr="008A6B88">
        <w:rPr>
          <w:rFonts w:ascii="Garamond" w:hAnsi="Garamond" w:cs="Verdana"/>
          <w:b/>
          <w:spacing w:val="-1"/>
          <w:sz w:val="24"/>
          <w:szCs w:val="24"/>
        </w:rPr>
        <w:t>E</w:t>
      </w:r>
      <w:r w:rsidRPr="008A6B88">
        <w:rPr>
          <w:rFonts w:ascii="Garamond" w:hAnsi="Garamond" w:cs="Verdana"/>
          <w:sz w:val="24"/>
          <w:szCs w:val="24"/>
        </w:rPr>
        <w:t xml:space="preserve">: </w:t>
      </w:r>
      <w:r w:rsidR="0000731D">
        <w:rPr>
          <w:rFonts w:ascii="Garamond" w:hAnsi="Garamond" w:cs="Verdana"/>
          <w:sz w:val="24"/>
          <w:szCs w:val="24"/>
        </w:rPr>
        <w:t>20</w:t>
      </w:r>
      <w:r w:rsidR="008A19CA" w:rsidRPr="008A6B88">
        <w:rPr>
          <w:rFonts w:ascii="Garamond" w:hAnsi="Garamond" w:cs="Verdana"/>
          <w:sz w:val="24"/>
          <w:szCs w:val="24"/>
        </w:rPr>
        <w:t>.08</w:t>
      </w:r>
      <w:r w:rsidR="00D37CB3" w:rsidRPr="008A6B88">
        <w:rPr>
          <w:rFonts w:ascii="Garamond" w:hAnsi="Garamond" w:cs="Verdana"/>
          <w:sz w:val="24"/>
          <w:szCs w:val="24"/>
        </w:rPr>
        <w:t>.</w:t>
      </w:r>
      <w:r w:rsidRPr="008A6B88">
        <w:rPr>
          <w:rFonts w:ascii="Garamond" w:hAnsi="Garamond" w:cs="Verdana"/>
          <w:sz w:val="24"/>
          <w:szCs w:val="24"/>
        </w:rPr>
        <w:t xml:space="preserve"> </w:t>
      </w:r>
      <w:r w:rsidR="000A11B4" w:rsidRPr="008A6B88">
        <w:rPr>
          <w:rFonts w:ascii="Garamond" w:hAnsi="Garamond" w:cs="Verdana"/>
          <w:spacing w:val="1"/>
          <w:sz w:val="24"/>
          <w:szCs w:val="24"/>
        </w:rPr>
        <w:t>20</w:t>
      </w:r>
      <w:r w:rsidR="008A19CA" w:rsidRPr="008A6B88">
        <w:rPr>
          <w:rFonts w:ascii="Garamond" w:hAnsi="Garamond" w:cs="Verdana"/>
          <w:spacing w:val="1"/>
          <w:sz w:val="24"/>
          <w:szCs w:val="24"/>
        </w:rPr>
        <w:t>20</w:t>
      </w:r>
      <w:r w:rsidRPr="008A6B88">
        <w:rPr>
          <w:rFonts w:ascii="Garamond" w:hAnsi="Garamond" w:cs="Verdana"/>
          <w:sz w:val="24"/>
          <w:szCs w:val="24"/>
        </w:rPr>
        <w:t xml:space="preserve"> </w:t>
      </w:r>
      <w:r w:rsidRPr="008A6B88">
        <w:rPr>
          <w:rFonts w:ascii="Garamond" w:hAnsi="Garamond" w:cs="Verdana"/>
          <w:spacing w:val="-1"/>
          <w:sz w:val="24"/>
          <w:szCs w:val="24"/>
        </w:rPr>
        <w:t>g</w:t>
      </w:r>
      <w:r w:rsidRPr="008A6B88">
        <w:rPr>
          <w:rFonts w:ascii="Garamond" w:hAnsi="Garamond" w:cs="Verdana"/>
          <w:sz w:val="24"/>
          <w:szCs w:val="24"/>
        </w:rPr>
        <w:t>o</w:t>
      </w:r>
      <w:r w:rsidRPr="008A6B88">
        <w:rPr>
          <w:rFonts w:ascii="Garamond" w:hAnsi="Garamond" w:cs="Verdana"/>
          <w:spacing w:val="-1"/>
          <w:sz w:val="24"/>
          <w:szCs w:val="24"/>
        </w:rPr>
        <w:t>d</w:t>
      </w:r>
      <w:r w:rsidRPr="008A6B88">
        <w:rPr>
          <w:rFonts w:ascii="Garamond" w:hAnsi="Garamond" w:cs="Verdana"/>
          <w:sz w:val="24"/>
          <w:szCs w:val="24"/>
        </w:rPr>
        <w:t>i</w:t>
      </w:r>
      <w:r w:rsidRPr="008A6B88">
        <w:rPr>
          <w:rFonts w:ascii="Garamond" w:hAnsi="Garamond" w:cs="Verdana"/>
          <w:spacing w:val="-2"/>
          <w:sz w:val="24"/>
          <w:szCs w:val="24"/>
        </w:rPr>
        <w:t>n</w:t>
      </w:r>
      <w:r w:rsidRPr="008A6B88">
        <w:rPr>
          <w:rFonts w:ascii="Garamond" w:hAnsi="Garamond" w:cs="Verdana"/>
          <w:sz w:val="24"/>
          <w:szCs w:val="24"/>
        </w:rPr>
        <w:t>e</w:t>
      </w:r>
    </w:p>
    <w:p w:rsidR="00F339EA" w:rsidRPr="008A6B88" w:rsidRDefault="00F339EA" w:rsidP="00F339EA">
      <w:pPr>
        <w:widowControl w:val="0"/>
        <w:autoSpaceDE w:val="0"/>
        <w:autoSpaceDN w:val="0"/>
        <w:adjustRightInd w:val="0"/>
        <w:spacing w:before="61" w:after="0" w:line="240" w:lineRule="auto"/>
        <w:ind w:left="116"/>
        <w:rPr>
          <w:rFonts w:ascii="Garamond" w:hAnsi="Garamond" w:cs="Verdana"/>
          <w:sz w:val="24"/>
          <w:szCs w:val="24"/>
        </w:rPr>
      </w:pPr>
      <w:r w:rsidRPr="008A6B88">
        <w:rPr>
          <w:rFonts w:ascii="Garamond" w:hAnsi="Garamond" w:cs="Verdana"/>
          <w:b/>
          <w:sz w:val="24"/>
          <w:szCs w:val="24"/>
        </w:rPr>
        <w:t>D</w:t>
      </w:r>
      <w:r w:rsidRPr="008A6B88">
        <w:rPr>
          <w:rFonts w:ascii="Garamond" w:hAnsi="Garamond" w:cs="Verdana"/>
          <w:b/>
          <w:spacing w:val="-1"/>
          <w:sz w:val="24"/>
          <w:szCs w:val="24"/>
        </w:rPr>
        <w:t>A</w:t>
      </w:r>
      <w:r w:rsidRPr="008A6B88">
        <w:rPr>
          <w:rFonts w:ascii="Garamond" w:hAnsi="Garamond" w:cs="Verdana"/>
          <w:b/>
          <w:spacing w:val="1"/>
          <w:sz w:val="24"/>
          <w:szCs w:val="24"/>
        </w:rPr>
        <w:t>T</w:t>
      </w:r>
      <w:r w:rsidRPr="008A6B88">
        <w:rPr>
          <w:rFonts w:ascii="Garamond" w:hAnsi="Garamond" w:cs="Verdana"/>
          <w:b/>
          <w:sz w:val="24"/>
          <w:szCs w:val="24"/>
        </w:rPr>
        <w:t>UM</w:t>
      </w:r>
      <w:r w:rsidRPr="008A6B88">
        <w:rPr>
          <w:rFonts w:ascii="Garamond" w:hAnsi="Garamond" w:cs="Verdana"/>
          <w:b/>
          <w:spacing w:val="-1"/>
          <w:sz w:val="24"/>
          <w:szCs w:val="24"/>
        </w:rPr>
        <w:t xml:space="preserve"> </w:t>
      </w:r>
      <w:r w:rsidRPr="008A6B88">
        <w:rPr>
          <w:rFonts w:ascii="Garamond" w:hAnsi="Garamond" w:cs="Verdana"/>
          <w:b/>
          <w:sz w:val="24"/>
          <w:szCs w:val="24"/>
        </w:rPr>
        <w:t>Z</w:t>
      </w:r>
      <w:r w:rsidRPr="008A6B88">
        <w:rPr>
          <w:rFonts w:ascii="Garamond" w:hAnsi="Garamond" w:cs="Verdana"/>
          <w:b/>
          <w:spacing w:val="-1"/>
          <w:sz w:val="24"/>
          <w:szCs w:val="24"/>
        </w:rPr>
        <w:t>AV</w:t>
      </w:r>
      <w:r w:rsidRPr="008A6B88">
        <w:rPr>
          <w:rFonts w:ascii="Garamond" w:hAnsi="Garamond" w:cs="Verdana"/>
          <w:b/>
          <w:spacing w:val="1"/>
          <w:sz w:val="24"/>
          <w:szCs w:val="24"/>
        </w:rPr>
        <w:t>R</w:t>
      </w:r>
      <w:r w:rsidRPr="008A6B88">
        <w:rPr>
          <w:rFonts w:ascii="Garamond" w:hAnsi="Garamond" w:cs="Verdana"/>
          <w:b/>
          <w:spacing w:val="-1"/>
          <w:sz w:val="24"/>
          <w:szCs w:val="24"/>
        </w:rPr>
        <w:t>Š</w:t>
      </w:r>
      <w:r w:rsidRPr="008A6B88">
        <w:rPr>
          <w:rFonts w:ascii="Garamond" w:hAnsi="Garamond" w:cs="Verdana"/>
          <w:b/>
          <w:sz w:val="24"/>
          <w:szCs w:val="24"/>
        </w:rPr>
        <w:t>ETKA</w:t>
      </w:r>
      <w:r w:rsidRPr="008A6B88">
        <w:rPr>
          <w:rFonts w:ascii="Garamond" w:hAnsi="Garamond" w:cs="Verdana"/>
          <w:b/>
          <w:spacing w:val="1"/>
          <w:sz w:val="24"/>
          <w:szCs w:val="24"/>
        </w:rPr>
        <w:t xml:space="preserve"> </w:t>
      </w:r>
      <w:r w:rsidRPr="008A6B88">
        <w:rPr>
          <w:rFonts w:ascii="Garamond" w:hAnsi="Garamond" w:cs="Verdana"/>
          <w:b/>
          <w:spacing w:val="-1"/>
          <w:sz w:val="24"/>
          <w:szCs w:val="24"/>
        </w:rPr>
        <w:t>I</w:t>
      </w:r>
      <w:r w:rsidRPr="008A6B88">
        <w:rPr>
          <w:rFonts w:ascii="Garamond" w:hAnsi="Garamond" w:cs="Verdana"/>
          <w:b/>
          <w:spacing w:val="1"/>
          <w:sz w:val="24"/>
          <w:szCs w:val="24"/>
        </w:rPr>
        <w:t>ZR</w:t>
      </w:r>
      <w:r w:rsidRPr="008A6B88">
        <w:rPr>
          <w:rFonts w:ascii="Garamond" w:hAnsi="Garamond" w:cs="Verdana"/>
          <w:b/>
          <w:spacing w:val="-1"/>
          <w:sz w:val="24"/>
          <w:szCs w:val="24"/>
        </w:rPr>
        <w:t>A</w:t>
      </w:r>
      <w:r w:rsidRPr="008A6B88">
        <w:rPr>
          <w:rFonts w:ascii="Garamond" w:hAnsi="Garamond" w:cs="Verdana"/>
          <w:b/>
          <w:sz w:val="24"/>
          <w:szCs w:val="24"/>
        </w:rPr>
        <w:t>D</w:t>
      </w:r>
      <w:r w:rsidRPr="008A6B88">
        <w:rPr>
          <w:rFonts w:ascii="Garamond" w:hAnsi="Garamond" w:cs="Verdana"/>
          <w:b/>
          <w:spacing w:val="-1"/>
          <w:sz w:val="24"/>
          <w:szCs w:val="24"/>
        </w:rPr>
        <w:t>E</w:t>
      </w:r>
      <w:r w:rsidRPr="008A6B88">
        <w:rPr>
          <w:rFonts w:ascii="Garamond" w:hAnsi="Garamond" w:cs="Verdana"/>
          <w:sz w:val="24"/>
          <w:szCs w:val="24"/>
        </w:rPr>
        <w:t>: 1</w:t>
      </w:r>
      <w:r w:rsidR="008A19CA" w:rsidRPr="008A6B88">
        <w:rPr>
          <w:rFonts w:ascii="Garamond" w:hAnsi="Garamond" w:cs="Verdana"/>
          <w:spacing w:val="3"/>
          <w:sz w:val="24"/>
          <w:szCs w:val="24"/>
        </w:rPr>
        <w:t xml:space="preserve">8.septembar </w:t>
      </w:r>
      <w:r w:rsidRPr="008A6B88">
        <w:rPr>
          <w:rFonts w:ascii="Garamond" w:hAnsi="Garamond" w:cs="Verdana"/>
          <w:spacing w:val="3"/>
          <w:sz w:val="24"/>
          <w:szCs w:val="24"/>
        </w:rPr>
        <w:t>2</w:t>
      </w:r>
      <w:r w:rsidRPr="008A6B88">
        <w:rPr>
          <w:rFonts w:ascii="Garamond" w:hAnsi="Garamond" w:cs="Verdana"/>
          <w:spacing w:val="1"/>
          <w:sz w:val="24"/>
          <w:szCs w:val="24"/>
        </w:rPr>
        <w:t>0</w:t>
      </w:r>
      <w:r w:rsidR="008A19CA" w:rsidRPr="008A6B88">
        <w:rPr>
          <w:rFonts w:ascii="Garamond" w:hAnsi="Garamond" w:cs="Verdana"/>
          <w:spacing w:val="1"/>
          <w:sz w:val="24"/>
          <w:szCs w:val="24"/>
        </w:rPr>
        <w:t>20</w:t>
      </w:r>
      <w:r w:rsidRPr="008A6B88">
        <w:rPr>
          <w:rFonts w:ascii="Garamond" w:hAnsi="Garamond" w:cs="Verdana"/>
          <w:sz w:val="24"/>
          <w:szCs w:val="24"/>
        </w:rPr>
        <w:t xml:space="preserve">. </w:t>
      </w:r>
      <w:r w:rsidRPr="008A6B88">
        <w:rPr>
          <w:rFonts w:ascii="Garamond" w:hAnsi="Garamond" w:cs="Verdana"/>
          <w:spacing w:val="-1"/>
          <w:sz w:val="24"/>
          <w:szCs w:val="24"/>
        </w:rPr>
        <w:t>g</w:t>
      </w:r>
      <w:r w:rsidRPr="008A6B88">
        <w:rPr>
          <w:rFonts w:ascii="Garamond" w:hAnsi="Garamond" w:cs="Verdana"/>
          <w:sz w:val="24"/>
          <w:szCs w:val="24"/>
        </w:rPr>
        <w:t>o</w:t>
      </w:r>
      <w:r w:rsidRPr="008A6B88">
        <w:rPr>
          <w:rFonts w:ascii="Garamond" w:hAnsi="Garamond" w:cs="Verdana"/>
          <w:spacing w:val="-1"/>
          <w:sz w:val="24"/>
          <w:szCs w:val="24"/>
        </w:rPr>
        <w:t>d</w:t>
      </w:r>
      <w:r w:rsidRPr="008A6B88">
        <w:rPr>
          <w:rFonts w:ascii="Garamond" w:hAnsi="Garamond" w:cs="Verdana"/>
          <w:sz w:val="24"/>
          <w:szCs w:val="24"/>
        </w:rPr>
        <w:t>i</w:t>
      </w:r>
      <w:r w:rsidRPr="008A6B88">
        <w:rPr>
          <w:rFonts w:ascii="Garamond" w:hAnsi="Garamond" w:cs="Verdana"/>
          <w:spacing w:val="-2"/>
          <w:sz w:val="24"/>
          <w:szCs w:val="24"/>
        </w:rPr>
        <w:t>n</w:t>
      </w:r>
      <w:r w:rsidRPr="008A6B88">
        <w:rPr>
          <w:rFonts w:ascii="Garamond" w:hAnsi="Garamond" w:cs="Verdana"/>
          <w:sz w:val="24"/>
          <w:szCs w:val="24"/>
        </w:rPr>
        <w:t>e</w:t>
      </w:r>
    </w:p>
    <w:p w:rsidR="00F339EA" w:rsidRPr="008A6B88" w:rsidRDefault="00F339EA" w:rsidP="00F339EA">
      <w:pPr>
        <w:widowControl w:val="0"/>
        <w:autoSpaceDE w:val="0"/>
        <w:autoSpaceDN w:val="0"/>
        <w:adjustRightInd w:val="0"/>
        <w:spacing w:before="58" w:after="0" w:line="240" w:lineRule="auto"/>
        <w:ind w:left="116"/>
        <w:rPr>
          <w:rFonts w:ascii="Garamond" w:hAnsi="Garamond" w:cs="Verdana"/>
          <w:sz w:val="24"/>
          <w:szCs w:val="24"/>
        </w:rPr>
      </w:pPr>
      <w:r w:rsidRPr="008A6B88">
        <w:rPr>
          <w:rFonts w:ascii="Garamond" w:hAnsi="Garamond" w:cs="Verdana"/>
          <w:b/>
          <w:sz w:val="24"/>
          <w:szCs w:val="24"/>
        </w:rPr>
        <w:t>D</w:t>
      </w:r>
      <w:r w:rsidRPr="008A6B88">
        <w:rPr>
          <w:rFonts w:ascii="Garamond" w:hAnsi="Garamond" w:cs="Verdana"/>
          <w:b/>
          <w:spacing w:val="-1"/>
          <w:sz w:val="24"/>
          <w:szCs w:val="24"/>
        </w:rPr>
        <w:t>A</w:t>
      </w:r>
      <w:r w:rsidRPr="008A6B88">
        <w:rPr>
          <w:rFonts w:ascii="Garamond" w:hAnsi="Garamond" w:cs="Verdana"/>
          <w:b/>
          <w:spacing w:val="1"/>
          <w:sz w:val="24"/>
          <w:szCs w:val="24"/>
        </w:rPr>
        <w:t>T</w:t>
      </w:r>
      <w:r w:rsidRPr="008A6B88">
        <w:rPr>
          <w:rFonts w:ascii="Garamond" w:hAnsi="Garamond" w:cs="Verdana"/>
          <w:b/>
          <w:sz w:val="24"/>
          <w:szCs w:val="24"/>
        </w:rPr>
        <w:t>UM</w:t>
      </w:r>
      <w:r w:rsidRPr="008A6B88">
        <w:rPr>
          <w:rFonts w:ascii="Garamond" w:hAnsi="Garamond" w:cs="Verdana"/>
          <w:b/>
          <w:spacing w:val="-1"/>
          <w:sz w:val="24"/>
          <w:szCs w:val="24"/>
        </w:rPr>
        <w:t xml:space="preserve"> U</w:t>
      </w:r>
      <w:r w:rsidRPr="008A6B88">
        <w:rPr>
          <w:rFonts w:ascii="Garamond" w:hAnsi="Garamond" w:cs="Verdana"/>
          <w:b/>
          <w:spacing w:val="1"/>
          <w:sz w:val="24"/>
          <w:szCs w:val="24"/>
        </w:rPr>
        <w:t>S</w:t>
      </w:r>
      <w:r w:rsidRPr="008A6B88">
        <w:rPr>
          <w:rFonts w:ascii="Garamond" w:hAnsi="Garamond" w:cs="Verdana"/>
          <w:b/>
          <w:spacing w:val="-1"/>
          <w:sz w:val="24"/>
          <w:szCs w:val="24"/>
        </w:rPr>
        <w:t>VA</w:t>
      </w:r>
      <w:r w:rsidRPr="008A6B88">
        <w:rPr>
          <w:rFonts w:ascii="Garamond" w:hAnsi="Garamond" w:cs="Verdana"/>
          <w:b/>
          <w:spacing w:val="1"/>
          <w:sz w:val="24"/>
          <w:szCs w:val="24"/>
        </w:rPr>
        <w:t>J</w:t>
      </w:r>
      <w:r w:rsidRPr="008A6B88">
        <w:rPr>
          <w:rFonts w:ascii="Garamond" w:hAnsi="Garamond" w:cs="Verdana"/>
          <w:b/>
          <w:spacing w:val="-1"/>
          <w:sz w:val="24"/>
          <w:szCs w:val="24"/>
        </w:rPr>
        <w:t>A</w:t>
      </w:r>
      <w:r w:rsidRPr="008A6B88">
        <w:rPr>
          <w:rFonts w:ascii="Garamond" w:hAnsi="Garamond" w:cs="Verdana"/>
          <w:b/>
          <w:sz w:val="24"/>
          <w:szCs w:val="24"/>
        </w:rPr>
        <w:t>N</w:t>
      </w:r>
      <w:r w:rsidRPr="008A6B88">
        <w:rPr>
          <w:rFonts w:ascii="Garamond" w:hAnsi="Garamond" w:cs="Verdana"/>
          <w:b/>
          <w:spacing w:val="-1"/>
          <w:sz w:val="24"/>
          <w:szCs w:val="24"/>
        </w:rPr>
        <w:t>J</w:t>
      </w:r>
      <w:r w:rsidRPr="008A6B88">
        <w:rPr>
          <w:rFonts w:ascii="Garamond" w:hAnsi="Garamond" w:cs="Verdana"/>
          <w:b/>
          <w:sz w:val="24"/>
          <w:szCs w:val="24"/>
        </w:rPr>
        <w:t>A</w:t>
      </w:r>
      <w:r w:rsidRPr="008A6B88">
        <w:rPr>
          <w:rFonts w:ascii="Garamond" w:hAnsi="Garamond" w:cs="Verdana"/>
          <w:b/>
          <w:spacing w:val="3"/>
          <w:sz w:val="24"/>
          <w:szCs w:val="24"/>
        </w:rPr>
        <w:t xml:space="preserve"> </w:t>
      </w:r>
      <w:r w:rsidRPr="008A6B88">
        <w:rPr>
          <w:rFonts w:ascii="Garamond" w:hAnsi="Garamond" w:cs="Verdana"/>
          <w:b/>
          <w:spacing w:val="-1"/>
          <w:sz w:val="24"/>
          <w:szCs w:val="24"/>
        </w:rPr>
        <w:t>P</w:t>
      </w:r>
      <w:r w:rsidRPr="008A6B88">
        <w:rPr>
          <w:rFonts w:ascii="Garamond" w:hAnsi="Garamond" w:cs="Verdana"/>
          <w:b/>
          <w:spacing w:val="1"/>
          <w:sz w:val="24"/>
          <w:szCs w:val="24"/>
        </w:rPr>
        <w:t>L</w:t>
      </w:r>
      <w:r w:rsidRPr="008A6B88">
        <w:rPr>
          <w:rFonts w:ascii="Garamond" w:hAnsi="Garamond" w:cs="Verdana"/>
          <w:b/>
          <w:spacing w:val="-1"/>
          <w:sz w:val="24"/>
          <w:szCs w:val="24"/>
        </w:rPr>
        <w:t>A</w:t>
      </w:r>
      <w:r w:rsidRPr="008A6B88">
        <w:rPr>
          <w:rFonts w:ascii="Garamond" w:hAnsi="Garamond" w:cs="Verdana"/>
          <w:b/>
          <w:sz w:val="24"/>
          <w:szCs w:val="24"/>
        </w:rPr>
        <w:t>NA</w:t>
      </w:r>
      <w:r w:rsidRPr="008A6B88">
        <w:rPr>
          <w:rFonts w:ascii="Garamond" w:hAnsi="Garamond" w:cs="Verdana"/>
          <w:b/>
          <w:spacing w:val="1"/>
          <w:sz w:val="24"/>
          <w:szCs w:val="24"/>
        </w:rPr>
        <w:t xml:space="preserve"> </w:t>
      </w:r>
      <w:r w:rsidRPr="008A6B88">
        <w:rPr>
          <w:rFonts w:ascii="Garamond" w:hAnsi="Garamond" w:cs="Verdana"/>
          <w:b/>
          <w:sz w:val="24"/>
          <w:szCs w:val="24"/>
        </w:rPr>
        <w:t>IN</w:t>
      </w:r>
      <w:r w:rsidRPr="008A6B88">
        <w:rPr>
          <w:rFonts w:ascii="Garamond" w:hAnsi="Garamond" w:cs="Verdana"/>
          <w:b/>
          <w:spacing w:val="1"/>
          <w:sz w:val="24"/>
          <w:szCs w:val="24"/>
        </w:rPr>
        <w:t>T</w:t>
      </w:r>
      <w:r w:rsidRPr="008A6B88">
        <w:rPr>
          <w:rFonts w:ascii="Garamond" w:hAnsi="Garamond" w:cs="Verdana"/>
          <w:b/>
          <w:sz w:val="24"/>
          <w:szCs w:val="24"/>
        </w:rPr>
        <w:t>EG</w:t>
      </w:r>
      <w:r w:rsidRPr="008A6B88">
        <w:rPr>
          <w:rFonts w:ascii="Garamond" w:hAnsi="Garamond" w:cs="Verdana"/>
          <w:b/>
          <w:spacing w:val="1"/>
          <w:sz w:val="24"/>
          <w:szCs w:val="24"/>
        </w:rPr>
        <w:t>R</w:t>
      </w:r>
      <w:r w:rsidRPr="008A6B88">
        <w:rPr>
          <w:rFonts w:ascii="Garamond" w:hAnsi="Garamond" w:cs="Verdana"/>
          <w:b/>
          <w:sz w:val="24"/>
          <w:szCs w:val="24"/>
        </w:rPr>
        <w:t>ITE</w:t>
      </w:r>
      <w:r w:rsidRPr="008A6B88">
        <w:rPr>
          <w:rFonts w:ascii="Garamond" w:hAnsi="Garamond" w:cs="Verdana"/>
          <w:b/>
          <w:spacing w:val="-2"/>
          <w:sz w:val="24"/>
          <w:szCs w:val="24"/>
        </w:rPr>
        <w:t>T</w:t>
      </w:r>
      <w:r w:rsidRPr="008A6B88">
        <w:rPr>
          <w:rFonts w:ascii="Garamond" w:hAnsi="Garamond" w:cs="Verdana"/>
          <w:b/>
          <w:spacing w:val="-1"/>
          <w:sz w:val="24"/>
          <w:szCs w:val="24"/>
        </w:rPr>
        <w:t>A</w:t>
      </w:r>
      <w:r w:rsidRPr="008A6B88">
        <w:rPr>
          <w:rFonts w:ascii="Garamond" w:hAnsi="Garamond" w:cs="Verdana"/>
          <w:sz w:val="24"/>
          <w:szCs w:val="24"/>
        </w:rPr>
        <w:t xml:space="preserve">: </w:t>
      </w:r>
      <w:r w:rsidR="000A11B4" w:rsidRPr="008A6B88">
        <w:rPr>
          <w:rFonts w:ascii="Garamond" w:hAnsi="Garamond" w:cs="Verdana"/>
          <w:spacing w:val="1"/>
          <w:sz w:val="24"/>
          <w:szCs w:val="24"/>
        </w:rPr>
        <w:t>2</w:t>
      </w:r>
      <w:r w:rsidR="007E539A">
        <w:rPr>
          <w:rFonts w:ascii="Garamond" w:hAnsi="Garamond" w:cs="Verdana"/>
          <w:spacing w:val="1"/>
          <w:sz w:val="24"/>
          <w:szCs w:val="24"/>
        </w:rPr>
        <w:t>5</w:t>
      </w:r>
      <w:r w:rsidR="000A11B4" w:rsidRPr="008A6B88">
        <w:rPr>
          <w:rFonts w:ascii="Garamond" w:hAnsi="Garamond" w:cs="Verdana"/>
          <w:spacing w:val="1"/>
          <w:sz w:val="24"/>
          <w:szCs w:val="24"/>
        </w:rPr>
        <w:t>. septembar 2020</w:t>
      </w:r>
      <w:r w:rsidRPr="008A6B88">
        <w:rPr>
          <w:rFonts w:ascii="Garamond" w:hAnsi="Garamond" w:cs="Verdana"/>
          <w:sz w:val="24"/>
          <w:szCs w:val="24"/>
        </w:rPr>
        <w:t xml:space="preserve">. </w:t>
      </w:r>
      <w:r w:rsidRPr="008A6B88">
        <w:rPr>
          <w:rFonts w:ascii="Garamond" w:hAnsi="Garamond" w:cs="Verdana"/>
          <w:spacing w:val="-1"/>
          <w:sz w:val="24"/>
          <w:szCs w:val="24"/>
        </w:rPr>
        <w:t>g</w:t>
      </w:r>
      <w:r w:rsidRPr="008A6B88">
        <w:rPr>
          <w:rFonts w:ascii="Garamond" w:hAnsi="Garamond" w:cs="Verdana"/>
          <w:sz w:val="24"/>
          <w:szCs w:val="24"/>
        </w:rPr>
        <w:t>o</w:t>
      </w:r>
      <w:r w:rsidRPr="008A6B88">
        <w:rPr>
          <w:rFonts w:ascii="Garamond" w:hAnsi="Garamond" w:cs="Verdana"/>
          <w:spacing w:val="-1"/>
          <w:sz w:val="24"/>
          <w:szCs w:val="24"/>
        </w:rPr>
        <w:t>d</w:t>
      </w:r>
      <w:r w:rsidRPr="008A6B88">
        <w:rPr>
          <w:rFonts w:ascii="Garamond" w:hAnsi="Garamond" w:cs="Verdana"/>
          <w:sz w:val="24"/>
          <w:szCs w:val="24"/>
        </w:rPr>
        <w:t>i</w:t>
      </w:r>
      <w:r w:rsidRPr="008A6B88">
        <w:rPr>
          <w:rFonts w:ascii="Garamond" w:hAnsi="Garamond" w:cs="Verdana"/>
          <w:spacing w:val="-2"/>
          <w:sz w:val="24"/>
          <w:szCs w:val="24"/>
        </w:rPr>
        <w:t>n</w:t>
      </w:r>
      <w:r w:rsidRPr="008A6B88">
        <w:rPr>
          <w:rFonts w:ascii="Garamond" w:hAnsi="Garamond" w:cs="Verdana"/>
          <w:sz w:val="24"/>
          <w:szCs w:val="24"/>
        </w:rPr>
        <w:t>e</w:t>
      </w:r>
    </w:p>
    <w:p w:rsidR="00F339EA" w:rsidRPr="008A6B88" w:rsidRDefault="00F339EA" w:rsidP="00F339EA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Garamond" w:hAnsi="Garamond" w:cs="Verdana"/>
          <w:sz w:val="24"/>
          <w:szCs w:val="24"/>
        </w:rPr>
      </w:pPr>
    </w:p>
    <w:p w:rsidR="00F339EA" w:rsidRPr="008A6B88" w:rsidRDefault="00F339EA" w:rsidP="00F339EA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Garamond" w:hAnsi="Garamond" w:cs="Verdana"/>
          <w:sz w:val="24"/>
          <w:szCs w:val="24"/>
        </w:rPr>
      </w:pPr>
    </w:p>
    <w:p w:rsidR="00F94128" w:rsidRPr="008A6B88" w:rsidRDefault="00F94128" w:rsidP="00F94128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lastRenderedPageBreak/>
        <w:t>SADRŽAJ:</w:t>
      </w:r>
    </w:p>
    <w:p w:rsidR="00F94128" w:rsidRPr="008A6B88" w:rsidRDefault="00F94128" w:rsidP="00F94128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sz w:val="24"/>
          <w:szCs w:val="24"/>
        </w:rPr>
        <w:t>1.</w:t>
      </w:r>
      <w:r w:rsidR="00C15E41">
        <w:rPr>
          <w:rFonts w:ascii="Garamond" w:hAnsi="Garamond"/>
          <w:sz w:val="24"/>
          <w:szCs w:val="24"/>
        </w:rPr>
        <w:t xml:space="preserve"> </w:t>
      </w:r>
      <w:r w:rsidRPr="008A6B88">
        <w:rPr>
          <w:rFonts w:ascii="Garamond" w:hAnsi="Garamond"/>
          <w:b/>
          <w:sz w:val="24"/>
          <w:szCs w:val="24"/>
        </w:rPr>
        <w:t>RJEŠENJE O ODREĐIVANJU ODGOVORNOG LICA ZA IZRADU PLANA INTEGRITETA (MENADŽERA INTEGRITETA)</w:t>
      </w:r>
    </w:p>
    <w:p w:rsidR="00F94128" w:rsidRPr="008A6B88" w:rsidRDefault="00F94128" w:rsidP="00F94128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2.</w:t>
      </w:r>
      <w:r w:rsidR="00C15E41">
        <w:rPr>
          <w:rFonts w:ascii="Garamond" w:hAnsi="Garamond"/>
          <w:b/>
          <w:sz w:val="24"/>
          <w:szCs w:val="24"/>
        </w:rPr>
        <w:t xml:space="preserve"> </w:t>
      </w:r>
      <w:r w:rsidRPr="008A6B88">
        <w:rPr>
          <w:rFonts w:ascii="Garamond" w:hAnsi="Garamond"/>
          <w:b/>
          <w:sz w:val="24"/>
          <w:szCs w:val="24"/>
        </w:rPr>
        <w:t>RJEŠENJE O ODREĐIVANJU ČLANOVA RADNE GRUPE ZA PRIPREMU I IZRADU PKANA INTEGRITETA</w:t>
      </w:r>
    </w:p>
    <w:p w:rsidR="00F94128" w:rsidRPr="008A6B88" w:rsidRDefault="00F94128" w:rsidP="00F94128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3.</w:t>
      </w:r>
      <w:r w:rsidR="00C15E41">
        <w:rPr>
          <w:rFonts w:ascii="Garamond" w:hAnsi="Garamond"/>
          <w:b/>
          <w:sz w:val="24"/>
          <w:szCs w:val="24"/>
        </w:rPr>
        <w:t xml:space="preserve"> </w:t>
      </w:r>
      <w:r w:rsidRPr="008A6B88">
        <w:rPr>
          <w:rFonts w:ascii="Garamond" w:hAnsi="Garamond"/>
          <w:b/>
          <w:sz w:val="24"/>
          <w:szCs w:val="24"/>
        </w:rPr>
        <w:t>PROGRAM IZRADE I SPROVOĐENJA PLANA INTEGRITETA</w:t>
      </w:r>
    </w:p>
    <w:p w:rsidR="00F94128" w:rsidRPr="008A6B88" w:rsidRDefault="00F94128" w:rsidP="00F94128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4.</w:t>
      </w:r>
      <w:r w:rsidR="00C15E41">
        <w:rPr>
          <w:rFonts w:ascii="Garamond" w:hAnsi="Garamond"/>
          <w:b/>
          <w:sz w:val="24"/>
          <w:szCs w:val="24"/>
        </w:rPr>
        <w:t xml:space="preserve"> </w:t>
      </w:r>
      <w:r w:rsidRPr="008A6B88">
        <w:rPr>
          <w:rFonts w:ascii="Garamond" w:hAnsi="Garamond"/>
          <w:b/>
          <w:sz w:val="24"/>
          <w:szCs w:val="24"/>
        </w:rPr>
        <w:t>METODOLOGIJA PROCJENE INTENZITETA RIZIKA</w:t>
      </w:r>
    </w:p>
    <w:p w:rsidR="00F94128" w:rsidRPr="008A6B88" w:rsidRDefault="00F94128" w:rsidP="00F94128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5.</w:t>
      </w:r>
      <w:r w:rsidR="00C15E41">
        <w:rPr>
          <w:rFonts w:ascii="Garamond" w:hAnsi="Garamond"/>
          <w:b/>
          <w:sz w:val="24"/>
          <w:szCs w:val="24"/>
        </w:rPr>
        <w:t xml:space="preserve"> </w:t>
      </w:r>
      <w:r w:rsidRPr="008A6B88">
        <w:rPr>
          <w:rFonts w:ascii="Garamond" w:hAnsi="Garamond"/>
          <w:b/>
          <w:sz w:val="24"/>
          <w:szCs w:val="24"/>
        </w:rPr>
        <w:t>OBRAZAC PLANA INTEGRITETA</w:t>
      </w:r>
    </w:p>
    <w:p w:rsidR="00F94128" w:rsidRPr="008A6B88" w:rsidRDefault="00F94128" w:rsidP="00F94128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6. ODLUKA O USVAJANJU I STUPANJU NA SNAGU PLANA INTEGRITETA</w:t>
      </w:r>
    </w:p>
    <w:p w:rsidR="00F21B1B" w:rsidRPr="008A6B88" w:rsidRDefault="00F21B1B" w:rsidP="00F94128">
      <w:pPr>
        <w:jc w:val="both"/>
        <w:rPr>
          <w:rFonts w:ascii="Garamond" w:hAnsi="Garamond"/>
          <w:b/>
          <w:sz w:val="24"/>
          <w:szCs w:val="24"/>
        </w:rPr>
      </w:pPr>
    </w:p>
    <w:p w:rsidR="007C7FD5" w:rsidRPr="008A6B88" w:rsidRDefault="007C7FD5" w:rsidP="00F94128">
      <w:pPr>
        <w:jc w:val="both"/>
        <w:rPr>
          <w:rFonts w:ascii="Garamond" w:hAnsi="Garamond"/>
          <w:b/>
          <w:sz w:val="24"/>
          <w:szCs w:val="24"/>
        </w:rPr>
        <w:sectPr w:rsidR="007C7FD5" w:rsidRPr="008A6B88" w:rsidSect="006E3805">
          <w:pgSz w:w="11906" w:h="16838"/>
          <w:pgMar w:top="1418" w:right="851" w:bottom="1418" w:left="1276" w:header="709" w:footer="709" w:gutter="0"/>
          <w:cols w:space="708"/>
          <w:docGrid w:linePitch="360"/>
        </w:sectPr>
      </w:pPr>
      <w:r w:rsidRPr="008A6B88">
        <w:rPr>
          <w:rFonts w:ascii="Garamond" w:hAnsi="Garamond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209665" cy="8038188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03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128" w:rsidRPr="008A6B88" w:rsidRDefault="002E3AF4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noProof/>
          <w:sz w:val="24"/>
          <w:szCs w:val="24"/>
          <w:lang w:val="en-US"/>
        </w:rPr>
        <w:lastRenderedPageBreak/>
        <w:t xml:space="preserve"> </w:t>
      </w:r>
      <w:r w:rsidRPr="008A6B88">
        <w:rPr>
          <w:rFonts w:ascii="Garamond" w:hAnsi="Garamond"/>
          <w:b/>
          <w:noProof/>
          <w:sz w:val="24"/>
          <w:szCs w:val="24"/>
          <w:lang w:val="en-US"/>
        </w:rPr>
        <w:drawing>
          <wp:inline distT="0" distB="0" distL="0" distR="0">
            <wp:extent cx="6209665" cy="8038188"/>
            <wp:effectExtent l="19050" t="0" r="63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03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89E" w:rsidRPr="008A6B88">
        <w:rPr>
          <w:rFonts w:ascii="Garamond" w:hAnsi="Garamond"/>
          <w:b/>
          <w:noProof/>
          <w:sz w:val="24"/>
          <w:szCs w:val="24"/>
          <w:lang w:val="en-US"/>
        </w:rPr>
        <w:t xml:space="preserve"> </w:t>
      </w:r>
      <w:r w:rsidR="0065689E" w:rsidRPr="008A6B88">
        <w:rPr>
          <w:rFonts w:ascii="Garamond" w:hAnsi="Garamond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209665" cy="8038188"/>
            <wp:effectExtent l="19050" t="0" r="63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03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B1B" w:rsidRPr="008A6B88">
        <w:rPr>
          <w:rFonts w:ascii="Garamond" w:hAnsi="Garamond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209665" cy="9098064"/>
            <wp:effectExtent l="19050" t="0" r="635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09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B1B" w:rsidRPr="008A6B88">
        <w:rPr>
          <w:rFonts w:ascii="Garamond" w:hAnsi="Garamond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209665" cy="8940375"/>
            <wp:effectExtent l="19050" t="0" r="635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94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128" w:rsidRPr="008A6B88">
        <w:rPr>
          <w:rFonts w:ascii="Garamond" w:hAnsi="Garamond"/>
          <w:sz w:val="24"/>
          <w:szCs w:val="24"/>
        </w:rPr>
        <w:lastRenderedPageBreak/>
        <w:t>3.</w:t>
      </w:r>
      <w:r w:rsidR="00F94128" w:rsidRPr="008A6B88">
        <w:rPr>
          <w:rFonts w:ascii="Garamond" w:hAnsi="Garamond"/>
          <w:b/>
          <w:sz w:val="24"/>
          <w:szCs w:val="24"/>
        </w:rPr>
        <w:t>PROGRAM IZRADE PLANA INTEGRITETA</w:t>
      </w:r>
    </w:p>
    <w:p w:rsidR="003178CA" w:rsidRPr="008A6B88" w:rsidRDefault="003178CA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ORGAN VLASTI: GLAVNI GRAD</w:t>
      </w:r>
    </w:p>
    <w:p w:rsidR="003178CA" w:rsidRPr="008A6B88" w:rsidRDefault="003178CA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ODGOVORNO LICE: VUKSAN VUKSANOVIĆ</w:t>
      </w:r>
    </w:p>
    <w:p w:rsidR="003178CA" w:rsidRPr="008A6B88" w:rsidRDefault="003178CA" w:rsidP="007867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ČLANOVI RADNE GRUPE: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 xml:space="preserve"> mr Vuksan Vuksanović</w:t>
      </w:r>
      <w:r w:rsidR="00D37CB3" w:rsidRPr="008A6B88">
        <w:rPr>
          <w:rFonts w:ascii="Garamond" w:hAnsi="Garamond" w:cs="Verdana"/>
          <w:sz w:val="24"/>
          <w:szCs w:val="24"/>
        </w:rPr>
        <w:t>,</w:t>
      </w:r>
      <w:r w:rsidR="00D37CB3" w:rsidRPr="008A6B88">
        <w:rPr>
          <w:rFonts w:ascii="Garamond" w:hAnsi="Garamond" w:cs="Verdana"/>
          <w:spacing w:val="-2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g</w:t>
      </w:r>
      <w:r w:rsidR="00D37CB3" w:rsidRPr="008A6B88">
        <w:rPr>
          <w:rFonts w:ascii="Garamond" w:hAnsi="Garamond" w:cs="Verdana"/>
          <w:sz w:val="24"/>
          <w:szCs w:val="24"/>
        </w:rPr>
        <w:t>l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2"/>
          <w:sz w:val="24"/>
          <w:szCs w:val="24"/>
        </w:rPr>
        <w:t>v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n</w:t>
      </w:r>
      <w:r w:rsidR="00D37CB3" w:rsidRPr="008A6B88">
        <w:rPr>
          <w:rFonts w:ascii="Garamond" w:hAnsi="Garamond" w:cs="Verdana"/>
          <w:sz w:val="24"/>
          <w:szCs w:val="24"/>
        </w:rPr>
        <w:t>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d</w:t>
      </w:r>
      <w:r w:rsidR="00D37CB3" w:rsidRPr="008A6B88">
        <w:rPr>
          <w:rFonts w:ascii="Garamond" w:hAnsi="Garamond" w:cs="Verdana"/>
          <w:sz w:val="24"/>
          <w:szCs w:val="24"/>
        </w:rPr>
        <w:t>m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i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n</w:t>
      </w:r>
      <w:r w:rsidR="00D37CB3" w:rsidRPr="008A6B88">
        <w:rPr>
          <w:rFonts w:ascii="Garamond" w:hAnsi="Garamond" w:cs="Verdana"/>
          <w:sz w:val="24"/>
          <w:szCs w:val="24"/>
        </w:rPr>
        <w:t>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st</w:t>
      </w:r>
      <w:r w:rsidR="00D37CB3" w:rsidRPr="008A6B88">
        <w:rPr>
          <w:rFonts w:ascii="Garamond" w:hAnsi="Garamond" w:cs="Verdana"/>
          <w:sz w:val="24"/>
          <w:szCs w:val="24"/>
        </w:rPr>
        <w:t>rato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r</w:t>
      </w:r>
      <w:r w:rsidR="00D37CB3" w:rsidRPr="008A6B88">
        <w:rPr>
          <w:rFonts w:ascii="Garamond" w:hAnsi="Garamond" w:cs="Verdana"/>
          <w:sz w:val="24"/>
          <w:szCs w:val="24"/>
        </w:rPr>
        <w:t>,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me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n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d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že</w:t>
      </w:r>
      <w:r w:rsidR="00D37CB3" w:rsidRPr="008A6B88">
        <w:rPr>
          <w:rFonts w:ascii="Garamond" w:hAnsi="Garamond" w:cs="Verdana"/>
          <w:sz w:val="24"/>
          <w:szCs w:val="24"/>
        </w:rPr>
        <w:t>r 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nt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g</w:t>
      </w:r>
      <w:r w:rsidR="00D37CB3" w:rsidRPr="008A6B88">
        <w:rPr>
          <w:rFonts w:ascii="Garamond" w:hAnsi="Garamond" w:cs="Verdana"/>
          <w:sz w:val="24"/>
          <w:szCs w:val="24"/>
        </w:rPr>
        <w:t>ri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 xml:space="preserve">a; </w:t>
      </w:r>
      <w:r w:rsidR="008F7FA9" w:rsidRPr="008A6B88">
        <w:rPr>
          <w:rFonts w:ascii="Garamond" w:hAnsi="Garamond" w:cs="Verdana"/>
          <w:sz w:val="24"/>
          <w:szCs w:val="24"/>
        </w:rPr>
        <w:t>Veselin Vukčević, sekretar Skupštine, član;</w:t>
      </w:r>
      <w:r w:rsidR="00D37CB3" w:rsidRPr="008A6B88">
        <w:rPr>
          <w:rFonts w:ascii="Garamond" w:hAnsi="Garamond" w:cs="Verdana"/>
          <w:spacing w:val="23"/>
          <w:sz w:val="24"/>
          <w:szCs w:val="24"/>
        </w:rPr>
        <w:t xml:space="preserve"> </w:t>
      </w:r>
      <w:r w:rsidR="00E22246" w:rsidRPr="008A6B88">
        <w:rPr>
          <w:rFonts w:ascii="Garamond" w:hAnsi="Garamond" w:cs="Verdana"/>
          <w:spacing w:val="-1"/>
          <w:sz w:val="24"/>
          <w:szCs w:val="24"/>
        </w:rPr>
        <w:t>Dragica Milačić</w:t>
      </w:r>
      <w:r w:rsidR="00D37CB3" w:rsidRPr="008A6B88">
        <w:rPr>
          <w:rFonts w:ascii="Garamond" w:hAnsi="Garamond" w:cs="Verdana"/>
          <w:sz w:val="24"/>
          <w:szCs w:val="24"/>
        </w:rPr>
        <w:t>,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se</w:t>
      </w:r>
      <w:r w:rsidR="00D37CB3" w:rsidRPr="008A6B88">
        <w:rPr>
          <w:rFonts w:ascii="Garamond" w:hAnsi="Garamond" w:cs="Verdana"/>
          <w:sz w:val="24"/>
          <w:szCs w:val="24"/>
        </w:rPr>
        <w:t>kr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>ar</w:t>
      </w:r>
      <w:r w:rsidR="00E22246" w:rsidRPr="008A6B88">
        <w:rPr>
          <w:rFonts w:ascii="Garamond" w:hAnsi="Garamond" w:cs="Verdana"/>
          <w:sz w:val="24"/>
          <w:szCs w:val="24"/>
        </w:rPr>
        <w:t>ka</w:t>
      </w:r>
      <w:r w:rsidR="00D37CB3" w:rsidRPr="008A6B88">
        <w:rPr>
          <w:rFonts w:ascii="Garamond" w:hAnsi="Garamond" w:cs="Verdana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S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z w:val="24"/>
          <w:szCs w:val="24"/>
        </w:rPr>
        <w:t>kr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>ari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j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 xml:space="preserve">a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z</w:t>
      </w:r>
      <w:r w:rsidR="00D37CB3" w:rsidRPr="008A6B88">
        <w:rPr>
          <w:rFonts w:ascii="Garamond" w:hAnsi="Garamond" w:cs="Verdana"/>
          <w:sz w:val="24"/>
          <w:szCs w:val="24"/>
        </w:rPr>
        <w:t>a loka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ln</w:t>
      </w:r>
      <w:r w:rsidR="00D37CB3" w:rsidRPr="008A6B88">
        <w:rPr>
          <w:rFonts w:ascii="Garamond" w:hAnsi="Garamond" w:cs="Verdana"/>
          <w:sz w:val="24"/>
          <w:szCs w:val="24"/>
        </w:rPr>
        <w:t>u</w:t>
      </w:r>
      <w:r w:rsidR="00D37CB3" w:rsidRPr="008A6B88">
        <w:rPr>
          <w:rFonts w:ascii="Garamond" w:hAnsi="Garamond" w:cs="Verdana"/>
          <w:spacing w:val="-2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s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m</w:t>
      </w:r>
      <w:r w:rsidR="00D37CB3" w:rsidRPr="008A6B88">
        <w:rPr>
          <w:rFonts w:ascii="Garamond" w:hAnsi="Garamond" w:cs="Verdana"/>
          <w:sz w:val="24"/>
          <w:szCs w:val="24"/>
        </w:rPr>
        <w:t>o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u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p</w:t>
      </w:r>
      <w:r w:rsidR="00D37CB3" w:rsidRPr="008A6B88">
        <w:rPr>
          <w:rFonts w:ascii="Garamond" w:hAnsi="Garamond" w:cs="Verdana"/>
          <w:sz w:val="24"/>
          <w:szCs w:val="24"/>
        </w:rPr>
        <w:t>rav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u</w:t>
      </w:r>
      <w:r w:rsidR="00D37CB3" w:rsidRPr="008A6B88">
        <w:rPr>
          <w:rFonts w:ascii="Garamond" w:hAnsi="Garamond" w:cs="Verdana"/>
          <w:sz w:val="24"/>
          <w:szCs w:val="24"/>
        </w:rPr>
        <w:t xml:space="preserve">,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č</w:t>
      </w:r>
      <w:r w:rsidR="00D37CB3" w:rsidRPr="008A6B88">
        <w:rPr>
          <w:rFonts w:ascii="Garamond" w:hAnsi="Garamond" w:cs="Verdana"/>
          <w:sz w:val="24"/>
          <w:szCs w:val="24"/>
        </w:rPr>
        <w:t>l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an</w:t>
      </w:r>
      <w:r w:rsidR="00D37CB3" w:rsidRPr="008A6B88">
        <w:rPr>
          <w:rFonts w:ascii="Garamond" w:hAnsi="Garamond" w:cs="Verdana"/>
          <w:sz w:val="24"/>
          <w:szCs w:val="24"/>
        </w:rPr>
        <w:t>;</w:t>
      </w:r>
      <w:r w:rsidR="00D37CB3" w:rsidRPr="008A6B88">
        <w:rPr>
          <w:rFonts w:ascii="Garamond" w:hAnsi="Garamond" w:cs="Verdana"/>
          <w:spacing w:val="23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z w:val="24"/>
          <w:szCs w:val="24"/>
        </w:rPr>
        <w:t xml:space="preserve">mr </w:t>
      </w:r>
      <w:r w:rsidR="00E22246" w:rsidRPr="008A6B88">
        <w:rPr>
          <w:rFonts w:ascii="Garamond" w:hAnsi="Garamond" w:cs="Verdana"/>
          <w:spacing w:val="-1"/>
          <w:sz w:val="24"/>
          <w:szCs w:val="24"/>
        </w:rPr>
        <w:t>Snežana Popović</w:t>
      </w:r>
      <w:r w:rsidR="00D37CB3" w:rsidRPr="008A6B88">
        <w:rPr>
          <w:rFonts w:ascii="Garamond" w:hAnsi="Garamond" w:cs="Verdana"/>
          <w:sz w:val="24"/>
          <w:szCs w:val="24"/>
        </w:rPr>
        <w:t>,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 xml:space="preserve"> </w:t>
      </w:r>
      <w:r w:rsidR="00E22246" w:rsidRPr="008A6B88">
        <w:rPr>
          <w:rFonts w:ascii="Garamond" w:hAnsi="Garamond" w:cs="Verdana"/>
          <w:spacing w:val="-1"/>
          <w:sz w:val="24"/>
          <w:szCs w:val="24"/>
        </w:rPr>
        <w:t>v.d.</w:t>
      </w:r>
      <w:r w:rsidR="00D37CB3" w:rsidRPr="008A6B88">
        <w:rPr>
          <w:rFonts w:ascii="Garamond" w:hAnsi="Garamond" w:cs="Verdana"/>
          <w:sz w:val="24"/>
          <w:szCs w:val="24"/>
        </w:rPr>
        <w:t>sek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re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r</w:t>
      </w:r>
      <w:r w:rsidR="00E22246" w:rsidRPr="008A6B88">
        <w:rPr>
          <w:rFonts w:ascii="Garamond" w:hAnsi="Garamond" w:cs="Verdana"/>
          <w:spacing w:val="1"/>
          <w:sz w:val="24"/>
          <w:szCs w:val="24"/>
        </w:rPr>
        <w:t>ke</w:t>
      </w:r>
      <w:r w:rsidR="00D37CB3" w:rsidRPr="008A6B88">
        <w:rPr>
          <w:rFonts w:ascii="Garamond" w:hAnsi="Garamond" w:cs="Verdana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S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z w:val="24"/>
          <w:szCs w:val="24"/>
        </w:rPr>
        <w:t>kr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>ari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j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 xml:space="preserve">a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z</w:t>
      </w:r>
      <w:r w:rsidR="00D37CB3" w:rsidRPr="008A6B88">
        <w:rPr>
          <w:rFonts w:ascii="Garamond" w:hAnsi="Garamond" w:cs="Verdana"/>
          <w:sz w:val="24"/>
          <w:szCs w:val="24"/>
        </w:rPr>
        <w:t xml:space="preserve">a </w:t>
      </w:r>
      <w:r w:rsidR="00D37CB3" w:rsidRPr="008A6B88">
        <w:rPr>
          <w:rFonts w:ascii="Garamond" w:hAnsi="Garamond" w:cs="Verdana"/>
          <w:spacing w:val="2"/>
          <w:sz w:val="24"/>
          <w:szCs w:val="24"/>
        </w:rPr>
        <w:t>f</w:t>
      </w:r>
      <w:r w:rsidR="00D37CB3" w:rsidRPr="008A6B88">
        <w:rPr>
          <w:rFonts w:ascii="Garamond" w:hAnsi="Garamond" w:cs="Verdana"/>
          <w:sz w:val="24"/>
          <w:szCs w:val="24"/>
        </w:rPr>
        <w:t>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n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n</w:t>
      </w:r>
      <w:r w:rsidR="00D37CB3" w:rsidRPr="008A6B88">
        <w:rPr>
          <w:rFonts w:ascii="Garamond" w:hAnsi="Garamond" w:cs="Verdana"/>
          <w:spacing w:val="2"/>
          <w:sz w:val="24"/>
          <w:szCs w:val="24"/>
        </w:rPr>
        <w:t>s</w:t>
      </w:r>
      <w:r w:rsidR="00D37CB3" w:rsidRPr="008A6B88">
        <w:rPr>
          <w:rFonts w:ascii="Garamond" w:hAnsi="Garamond" w:cs="Verdana"/>
          <w:sz w:val="24"/>
          <w:szCs w:val="24"/>
        </w:rPr>
        <w:t>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j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z w:val="24"/>
          <w:szCs w:val="24"/>
        </w:rPr>
        <w:t>, č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l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n</w:t>
      </w:r>
      <w:r w:rsidR="00D37CB3" w:rsidRPr="008A6B88">
        <w:rPr>
          <w:rFonts w:ascii="Garamond" w:hAnsi="Garamond" w:cs="Verdana"/>
          <w:sz w:val="24"/>
          <w:szCs w:val="24"/>
        </w:rPr>
        <w:t xml:space="preserve">; </w:t>
      </w:r>
      <w:r w:rsidR="00E22246" w:rsidRPr="008A6B88">
        <w:rPr>
          <w:rFonts w:ascii="Garamond" w:hAnsi="Garamond" w:cs="Verdana"/>
          <w:sz w:val="24"/>
          <w:szCs w:val="24"/>
        </w:rPr>
        <w:t>Miljan Barović</w:t>
      </w:r>
      <w:r w:rsidR="00D37CB3" w:rsidRPr="008A6B88">
        <w:rPr>
          <w:rFonts w:ascii="Garamond" w:hAnsi="Garamond" w:cs="Verdana"/>
          <w:sz w:val="24"/>
          <w:szCs w:val="24"/>
        </w:rPr>
        <w:t>,</w:t>
      </w:r>
      <w:r w:rsidR="00D37CB3" w:rsidRPr="008A6B88">
        <w:rPr>
          <w:rFonts w:ascii="Garamond" w:hAnsi="Garamond" w:cs="Verdana"/>
          <w:spacing w:val="33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z w:val="24"/>
          <w:szCs w:val="24"/>
        </w:rPr>
        <w:t>s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z w:val="24"/>
          <w:szCs w:val="24"/>
        </w:rPr>
        <w:t>kr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r</w:t>
      </w:r>
      <w:r w:rsidR="00D37CB3" w:rsidRPr="008A6B88">
        <w:rPr>
          <w:rFonts w:ascii="Garamond" w:hAnsi="Garamond" w:cs="Verdana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S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z w:val="24"/>
          <w:szCs w:val="24"/>
        </w:rPr>
        <w:t>kr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>ari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j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33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z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33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p</w:t>
      </w:r>
      <w:r w:rsidR="00D37CB3" w:rsidRPr="008A6B88">
        <w:rPr>
          <w:rFonts w:ascii="Garamond" w:hAnsi="Garamond" w:cs="Verdana"/>
          <w:sz w:val="24"/>
          <w:szCs w:val="24"/>
        </w:rPr>
        <w:t>l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n</w:t>
      </w:r>
      <w:r w:rsidR="00D37CB3" w:rsidRPr="008A6B88">
        <w:rPr>
          <w:rFonts w:ascii="Garamond" w:hAnsi="Garamond" w:cs="Verdana"/>
          <w:sz w:val="24"/>
          <w:szCs w:val="24"/>
        </w:rPr>
        <w:t>ira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nj</w:t>
      </w:r>
      <w:r w:rsidR="00D37CB3" w:rsidRPr="008A6B88">
        <w:rPr>
          <w:rFonts w:ascii="Garamond" w:hAnsi="Garamond" w:cs="Verdana"/>
          <w:sz w:val="24"/>
          <w:szCs w:val="24"/>
        </w:rPr>
        <w:t>e</w:t>
      </w:r>
      <w:r w:rsidR="00D37CB3" w:rsidRPr="008A6B88">
        <w:rPr>
          <w:rFonts w:ascii="Garamond" w:hAnsi="Garamond" w:cs="Verdana"/>
          <w:spacing w:val="34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p</w:t>
      </w:r>
      <w:r w:rsidR="00D37CB3" w:rsidRPr="008A6B88">
        <w:rPr>
          <w:rFonts w:ascii="Garamond" w:hAnsi="Garamond" w:cs="Verdana"/>
          <w:sz w:val="24"/>
          <w:szCs w:val="24"/>
        </w:rPr>
        <w:t>r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o</w:t>
      </w:r>
      <w:r w:rsidR="00D37CB3" w:rsidRPr="008A6B88">
        <w:rPr>
          <w:rFonts w:ascii="Garamond" w:hAnsi="Garamond" w:cs="Verdana"/>
          <w:sz w:val="24"/>
          <w:szCs w:val="24"/>
        </w:rPr>
        <w:t>s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>ora i</w:t>
      </w:r>
      <w:r w:rsidR="00AF3EBD" w:rsidRPr="008A6B88">
        <w:rPr>
          <w:rFonts w:ascii="Garamond" w:hAnsi="Garamond" w:cs="Verdana"/>
          <w:spacing w:val="1"/>
          <w:sz w:val="24"/>
          <w:szCs w:val="24"/>
        </w:rPr>
        <w:t xml:space="preserve"> održivi razvoj</w:t>
      </w:r>
      <w:r w:rsidR="00D37CB3" w:rsidRPr="008A6B88">
        <w:rPr>
          <w:rFonts w:ascii="Garamond" w:hAnsi="Garamond" w:cs="Verdana"/>
          <w:sz w:val="24"/>
          <w:szCs w:val="24"/>
        </w:rPr>
        <w:t>,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 xml:space="preserve">  č</w:t>
      </w:r>
      <w:r w:rsidR="00D37CB3" w:rsidRPr="008A6B88">
        <w:rPr>
          <w:rFonts w:ascii="Garamond" w:hAnsi="Garamond" w:cs="Verdana"/>
          <w:sz w:val="24"/>
          <w:szCs w:val="24"/>
        </w:rPr>
        <w:t>l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n</w:t>
      </w:r>
      <w:r w:rsidR="00D37CB3" w:rsidRPr="008A6B88">
        <w:rPr>
          <w:rFonts w:ascii="Garamond" w:hAnsi="Garamond" w:cs="Verdana"/>
          <w:sz w:val="24"/>
          <w:szCs w:val="24"/>
        </w:rPr>
        <w:t xml:space="preserve">;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M</w:t>
      </w:r>
      <w:r w:rsidR="00D37CB3" w:rsidRPr="008A6B88">
        <w:rPr>
          <w:rFonts w:ascii="Garamond" w:hAnsi="Garamond" w:cs="Verdana"/>
          <w:sz w:val="24"/>
          <w:szCs w:val="24"/>
        </w:rPr>
        <w:t>arko</w:t>
      </w:r>
      <w:r w:rsidR="001115FC" w:rsidRPr="008A6B88">
        <w:rPr>
          <w:rFonts w:ascii="Garamond" w:hAnsi="Garamond" w:cs="Verdana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R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k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o</w:t>
      </w:r>
      <w:r w:rsidR="00D37CB3" w:rsidRPr="008A6B88">
        <w:rPr>
          <w:rFonts w:ascii="Garamond" w:hAnsi="Garamond" w:cs="Verdana"/>
          <w:sz w:val="24"/>
          <w:szCs w:val="24"/>
        </w:rPr>
        <w:t>čević, sek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re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 xml:space="preserve">ar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S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z w:val="24"/>
          <w:szCs w:val="24"/>
        </w:rPr>
        <w:t>kr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pacing w:val="-3"/>
          <w:sz w:val="24"/>
          <w:szCs w:val="24"/>
        </w:rPr>
        <w:t>a</w:t>
      </w:r>
      <w:r w:rsidR="00D37CB3" w:rsidRPr="008A6B88">
        <w:rPr>
          <w:rFonts w:ascii="Garamond" w:hAnsi="Garamond" w:cs="Verdana"/>
          <w:sz w:val="24"/>
          <w:szCs w:val="24"/>
        </w:rPr>
        <w:t>ri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j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 xml:space="preserve">a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z</w:t>
      </w:r>
      <w:r w:rsidR="00D37CB3" w:rsidRPr="008A6B88">
        <w:rPr>
          <w:rFonts w:ascii="Garamond" w:hAnsi="Garamond" w:cs="Verdana"/>
          <w:sz w:val="24"/>
          <w:szCs w:val="24"/>
        </w:rPr>
        <w:t>a kom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un</w:t>
      </w:r>
      <w:r w:rsidR="00D37CB3" w:rsidRPr="008A6B88">
        <w:rPr>
          <w:rFonts w:ascii="Garamond" w:hAnsi="Garamond" w:cs="Verdana"/>
          <w:spacing w:val="2"/>
          <w:sz w:val="24"/>
          <w:szCs w:val="24"/>
        </w:rPr>
        <w:t>al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n</w:t>
      </w:r>
      <w:r w:rsidR="00D37CB3" w:rsidRPr="008A6B88">
        <w:rPr>
          <w:rFonts w:ascii="Garamond" w:hAnsi="Garamond" w:cs="Verdana"/>
          <w:sz w:val="24"/>
          <w:szCs w:val="24"/>
        </w:rPr>
        <w:t xml:space="preserve">e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p</w:t>
      </w:r>
      <w:r w:rsidR="00D37CB3" w:rsidRPr="008A6B88">
        <w:rPr>
          <w:rFonts w:ascii="Garamond" w:hAnsi="Garamond" w:cs="Verdana"/>
          <w:sz w:val="24"/>
          <w:szCs w:val="24"/>
        </w:rPr>
        <w:t>os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l</w:t>
      </w:r>
      <w:r w:rsidR="00D37CB3" w:rsidRPr="008A6B88">
        <w:rPr>
          <w:rFonts w:ascii="Garamond" w:hAnsi="Garamond" w:cs="Verdana"/>
          <w:sz w:val="24"/>
          <w:szCs w:val="24"/>
        </w:rPr>
        <w:t xml:space="preserve">ove, </w:t>
      </w:r>
      <w:r w:rsidR="001115FC" w:rsidRPr="008A6B88">
        <w:rPr>
          <w:rFonts w:ascii="Garamond" w:hAnsi="Garamond" w:cs="Verdana"/>
          <w:sz w:val="24"/>
          <w:szCs w:val="24"/>
        </w:rPr>
        <w:t xml:space="preserve"> Lazarela K</w:t>
      </w:r>
      <w:r w:rsidR="007867E1" w:rsidRPr="008A6B88">
        <w:rPr>
          <w:rFonts w:ascii="Garamond" w:hAnsi="Garamond" w:cs="Verdana"/>
          <w:sz w:val="24"/>
          <w:szCs w:val="24"/>
        </w:rPr>
        <w:t>alezić, sekre</w:t>
      </w:r>
      <w:r w:rsidR="006E3805" w:rsidRPr="008A6B88">
        <w:rPr>
          <w:rFonts w:ascii="Garamond" w:hAnsi="Garamond" w:cs="Verdana"/>
          <w:sz w:val="24"/>
          <w:szCs w:val="24"/>
        </w:rPr>
        <w:t xml:space="preserve">tar Sekretarijata za saobraćaj,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č</w:t>
      </w:r>
      <w:r w:rsidR="00D37CB3" w:rsidRPr="008A6B88">
        <w:rPr>
          <w:rFonts w:ascii="Garamond" w:hAnsi="Garamond" w:cs="Verdana"/>
          <w:sz w:val="24"/>
          <w:szCs w:val="24"/>
        </w:rPr>
        <w:t>l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an</w:t>
      </w:r>
      <w:r w:rsidR="00D37CB3" w:rsidRPr="008A6B88">
        <w:rPr>
          <w:rFonts w:ascii="Garamond" w:hAnsi="Garamond" w:cs="Verdana"/>
          <w:sz w:val="24"/>
          <w:szCs w:val="24"/>
        </w:rPr>
        <w:t>; Kemal Grbović,</w:t>
      </w:r>
      <w:r w:rsidR="00D37CB3" w:rsidRPr="008A6B88">
        <w:rPr>
          <w:rFonts w:ascii="Garamond" w:hAnsi="Garamond" w:cs="Verdana"/>
          <w:spacing w:val="-2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se</w:t>
      </w:r>
      <w:r w:rsidR="00D37CB3" w:rsidRPr="008A6B88">
        <w:rPr>
          <w:rFonts w:ascii="Garamond" w:hAnsi="Garamond" w:cs="Verdana"/>
          <w:sz w:val="24"/>
          <w:szCs w:val="24"/>
        </w:rPr>
        <w:t>kr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 xml:space="preserve">ar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S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z w:val="24"/>
          <w:szCs w:val="24"/>
        </w:rPr>
        <w:t>kr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>ari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j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 xml:space="preserve">a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z</w:t>
      </w:r>
      <w:r w:rsidR="00D37CB3" w:rsidRPr="008A6B88">
        <w:rPr>
          <w:rFonts w:ascii="Garamond" w:hAnsi="Garamond" w:cs="Verdana"/>
          <w:sz w:val="24"/>
          <w:szCs w:val="24"/>
        </w:rPr>
        <w:t>a ra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z</w:t>
      </w:r>
      <w:r w:rsidR="00D37CB3" w:rsidRPr="008A6B88">
        <w:rPr>
          <w:rFonts w:ascii="Garamond" w:hAnsi="Garamond" w:cs="Verdana"/>
          <w:sz w:val="24"/>
          <w:szCs w:val="24"/>
        </w:rPr>
        <w:t>voj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 xml:space="preserve"> p</w:t>
      </w:r>
      <w:r w:rsidR="00D37CB3" w:rsidRPr="008A6B88">
        <w:rPr>
          <w:rFonts w:ascii="Garamond" w:hAnsi="Garamond" w:cs="Verdana"/>
          <w:sz w:val="24"/>
          <w:szCs w:val="24"/>
        </w:rPr>
        <w:t>r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du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z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etn</w:t>
      </w:r>
      <w:r w:rsidR="00D37CB3" w:rsidRPr="008A6B88">
        <w:rPr>
          <w:rFonts w:ascii="Garamond" w:hAnsi="Garamond" w:cs="Verdana"/>
          <w:sz w:val="24"/>
          <w:szCs w:val="24"/>
        </w:rPr>
        <w:t>i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š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>v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a</w:t>
      </w:r>
      <w:r w:rsidR="00D37CB3" w:rsidRPr="008A6B88">
        <w:rPr>
          <w:rFonts w:ascii="Garamond" w:hAnsi="Garamond" w:cs="Verdana"/>
          <w:sz w:val="24"/>
          <w:szCs w:val="24"/>
        </w:rPr>
        <w:t>, č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l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n</w:t>
      </w:r>
      <w:r w:rsidR="00D37CB3" w:rsidRPr="008A6B88">
        <w:rPr>
          <w:rFonts w:ascii="Garamond" w:hAnsi="Garamond" w:cs="Verdana"/>
          <w:sz w:val="24"/>
          <w:szCs w:val="24"/>
        </w:rPr>
        <w:t xml:space="preserve">;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Ivan Terzić</w:t>
      </w:r>
      <w:r w:rsidR="00D37CB3" w:rsidRPr="008A6B88">
        <w:rPr>
          <w:rFonts w:ascii="Garamond" w:hAnsi="Garamond" w:cs="Verdana"/>
          <w:sz w:val="24"/>
          <w:szCs w:val="24"/>
        </w:rPr>
        <w:t>,</w:t>
      </w:r>
      <w:r w:rsidR="00D37CB3" w:rsidRPr="008A6B88">
        <w:rPr>
          <w:rFonts w:ascii="Garamond" w:hAnsi="Garamond" w:cs="Verdana"/>
          <w:spacing w:val="-2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s</w:t>
      </w:r>
      <w:r w:rsidR="00D37CB3" w:rsidRPr="008A6B88">
        <w:rPr>
          <w:rFonts w:ascii="Garamond" w:hAnsi="Garamond" w:cs="Verdana"/>
          <w:spacing w:val="3"/>
          <w:sz w:val="24"/>
          <w:szCs w:val="24"/>
        </w:rPr>
        <w:t>e</w:t>
      </w:r>
      <w:r w:rsidR="00D37CB3" w:rsidRPr="008A6B88">
        <w:rPr>
          <w:rFonts w:ascii="Garamond" w:hAnsi="Garamond" w:cs="Verdana"/>
          <w:sz w:val="24"/>
          <w:szCs w:val="24"/>
        </w:rPr>
        <w:t>kr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 xml:space="preserve">ar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S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z w:val="24"/>
          <w:szCs w:val="24"/>
        </w:rPr>
        <w:t>kr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>ari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j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2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z w:val="24"/>
          <w:szCs w:val="24"/>
        </w:rPr>
        <w:t>za soci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j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ln</w:t>
      </w:r>
      <w:r w:rsidR="00D37CB3" w:rsidRPr="008A6B88">
        <w:rPr>
          <w:rFonts w:ascii="Garamond" w:hAnsi="Garamond" w:cs="Verdana"/>
          <w:sz w:val="24"/>
          <w:szCs w:val="24"/>
        </w:rPr>
        <w:t>o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s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>aran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je</w:t>
      </w:r>
      <w:r w:rsidR="00D37CB3" w:rsidRPr="008A6B88">
        <w:rPr>
          <w:rFonts w:ascii="Garamond" w:hAnsi="Garamond" w:cs="Verdana"/>
          <w:sz w:val="24"/>
          <w:szCs w:val="24"/>
        </w:rPr>
        <w:t xml:space="preserve">,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č</w:t>
      </w:r>
      <w:r w:rsidR="00D37CB3" w:rsidRPr="008A6B88">
        <w:rPr>
          <w:rFonts w:ascii="Garamond" w:hAnsi="Garamond" w:cs="Verdana"/>
          <w:sz w:val="24"/>
          <w:szCs w:val="24"/>
        </w:rPr>
        <w:t>l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an</w:t>
      </w:r>
      <w:r w:rsidR="00D37CB3" w:rsidRPr="008A6B88">
        <w:rPr>
          <w:rFonts w:ascii="Garamond" w:hAnsi="Garamond" w:cs="Verdana"/>
          <w:sz w:val="24"/>
          <w:szCs w:val="24"/>
        </w:rPr>
        <w:t>; Ana Medigović,</w:t>
      </w:r>
      <w:r w:rsidR="00D37CB3" w:rsidRPr="008A6B88">
        <w:rPr>
          <w:rFonts w:ascii="Garamond" w:hAnsi="Garamond" w:cs="Verdana"/>
          <w:spacing w:val="9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z w:val="24"/>
          <w:szCs w:val="24"/>
        </w:rPr>
        <w:t>sek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re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>arka</w:t>
      </w:r>
      <w:r w:rsidR="00D37CB3" w:rsidRPr="008A6B88">
        <w:rPr>
          <w:rFonts w:ascii="Garamond" w:hAnsi="Garamond" w:cs="Verdana"/>
          <w:spacing w:val="11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S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z w:val="24"/>
          <w:szCs w:val="24"/>
        </w:rPr>
        <w:t>kr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pacing w:val="3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>ari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j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11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z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11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z w:val="24"/>
          <w:szCs w:val="24"/>
        </w:rPr>
        <w:t>k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u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l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tu</w:t>
      </w:r>
      <w:r w:rsidR="00D37CB3" w:rsidRPr="008A6B88">
        <w:rPr>
          <w:rFonts w:ascii="Garamond" w:hAnsi="Garamond" w:cs="Verdana"/>
          <w:sz w:val="24"/>
          <w:szCs w:val="24"/>
        </w:rPr>
        <w:t>ru</w:t>
      </w:r>
      <w:r w:rsidR="00D37CB3" w:rsidRPr="008A6B88">
        <w:rPr>
          <w:rFonts w:ascii="Garamond" w:hAnsi="Garamond" w:cs="Verdana"/>
          <w:spacing w:val="12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z w:val="24"/>
          <w:szCs w:val="24"/>
        </w:rPr>
        <w:t>i</w:t>
      </w:r>
      <w:r w:rsidR="00D37CB3" w:rsidRPr="008A6B88">
        <w:rPr>
          <w:rFonts w:ascii="Garamond" w:hAnsi="Garamond" w:cs="Verdana"/>
          <w:spacing w:val="10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z w:val="24"/>
          <w:szCs w:val="24"/>
        </w:rPr>
        <w:t>s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p</w:t>
      </w:r>
      <w:r w:rsidR="00D37CB3" w:rsidRPr="008A6B88">
        <w:rPr>
          <w:rFonts w:ascii="Garamond" w:hAnsi="Garamond" w:cs="Verdana"/>
          <w:sz w:val="24"/>
          <w:szCs w:val="24"/>
        </w:rPr>
        <w:t xml:space="preserve">ort, </w:t>
      </w:r>
      <w:r w:rsidR="00D37CB3" w:rsidRPr="008A6B88">
        <w:rPr>
          <w:rFonts w:ascii="Garamond" w:hAnsi="Garamond" w:cs="Verdana"/>
          <w:position w:val="-1"/>
          <w:sz w:val="24"/>
          <w:szCs w:val="24"/>
        </w:rPr>
        <w:t>č</w:t>
      </w:r>
      <w:r w:rsidR="00D37CB3" w:rsidRPr="008A6B88">
        <w:rPr>
          <w:rFonts w:ascii="Garamond" w:hAnsi="Garamond" w:cs="Verdana"/>
          <w:spacing w:val="-1"/>
          <w:position w:val="-1"/>
          <w:sz w:val="24"/>
          <w:szCs w:val="24"/>
        </w:rPr>
        <w:t>l</w:t>
      </w:r>
      <w:r w:rsidR="00D37CB3" w:rsidRPr="008A6B88">
        <w:rPr>
          <w:rFonts w:ascii="Garamond" w:hAnsi="Garamond" w:cs="Verdana"/>
          <w:position w:val="-1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position w:val="-1"/>
          <w:sz w:val="24"/>
          <w:szCs w:val="24"/>
        </w:rPr>
        <w:t>n</w:t>
      </w:r>
      <w:r w:rsidR="00D37CB3" w:rsidRPr="008A6B88">
        <w:rPr>
          <w:rFonts w:ascii="Garamond" w:hAnsi="Garamond" w:cs="Verdana"/>
          <w:position w:val="-1"/>
          <w:sz w:val="24"/>
          <w:szCs w:val="24"/>
        </w:rPr>
        <w:t>;</w:t>
      </w:r>
      <w:r w:rsidR="00D37CB3" w:rsidRPr="008A6B88">
        <w:rPr>
          <w:rFonts w:ascii="Garamond" w:hAnsi="Garamond" w:cs="Verdana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Milan Šupić</w:t>
      </w:r>
      <w:r w:rsidR="00D37CB3" w:rsidRPr="008A6B88">
        <w:rPr>
          <w:rFonts w:ascii="Garamond" w:hAnsi="Garamond" w:cs="Verdana"/>
          <w:sz w:val="24"/>
          <w:szCs w:val="24"/>
        </w:rPr>
        <w:t>,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 xml:space="preserve"> d</w:t>
      </w:r>
      <w:r w:rsidR="00D37CB3" w:rsidRPr="008A6B88">
        <w:rPr>
          <w:rFonts w:ascii="Garamond" w:hAnsi="Garamond" w:cs="Verdana"/>
          <w:sz w:val="24"/>
          <w:szCs w:val="24"/>
        </w:rPr>
        <w:t>ir</w:t>
      </w:r>
      <w:r w:rsidR="00D37CB3" w:rsidRPr="008A6B88">
        <w:rPr>
          <w:rFonts w:ascii="Garamond" w:hAnsi="Garamond" w:cs="Verdana"/>
          <w:spacing w:val="3"/>
          <w:sz w:val="24"/>
          <w:szCs w:val="24"/>
        </w:rPr>
        <w:t>e</w:t>
      </w:r>
      <w:r w:rsidR="00D37CB3" w:rsidRPr="008A6B88">
        <w:rPr>
          <w:rFonts w:ascii="Garamond" w:hAnsi="Garamond" w:cs="Verdana"/>
          <w:sz w:val="24"/>
          <w:szCs w:val="24"/>
        </w:rPr>
        <w:t>k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>or U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p</w:t>
      </w:r>
      <w:r w:rsidR="00D37CB3" w:rsidRPr="008A6B88">
        <w:rPr>
          <w:rFonts w:ascii="Garamond" w:hAnsi="Garamond" w:cs="Verdana"/>
          <w:sz w:val="24"/>
          <w:szCs w:val="24"/>
        </w:rPr>
        <w:t>rave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l</w:t>
      </w:r>
      <w:r w:rsidR="00D37CB3" w:rsidRPr="008A6B88">
        <w:rPr>
          <w:rFonts w:ascii="Garamond" w:hAnsi="Garamond" w:cs="Verdana"/>
          <w:sz w:val="24"/>
          <w:szCs w:val="24"/>
        </w:rPr>
        <w:t>ok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a</w:t>
      </w:r>
      <w:r w:rsidR="00D37CB3" w:rsidRPr="008A6B88">
        <w:rPr>
          <w:rFonts w:ascii="Garamond" w:hAnsi="Garamond" w:cs="Verdana"/>
          <w:sz w:val="24"/>
          <w:szCs w:val="24"/>
        </w:rPr>
        <w:t>l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n</w:t>
      </w:r>
      <w:r w:rsidR="00D37CB3" w:rsidRPr="008A6B88">
        <w:rPr>
          <w:rFonts w:ascii="Garamond" w:hAnsi="Garamond" w:cs="Verdana"/>
          <w:sz w:val="24"/>
          <w:szCs w:val="24"/>
        </w:rPr>
        <w:t xml:space="preserve">ih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j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v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n</w:t>
      </w:r>
      <w:r w:rsidR="00D37CB3" w:rsidRPr="008A6B88">
        <w:rPr>
          <w:rFonts w:ascii="Garamond" w:hAnsi="Garamond" w:cs="Verdana"/>
          <w:sz w:val="24"/>
          <w:szCs w:val="24"/>
        </w:rPr>
        <w:t>ih</w:t>
      </w:r>
      <w:r w:rsidR="00D37CB3" w:rsidRPr="008A6B88">
        <w:rPr>
          <w:rFonts w:ascii="Garamond" w:hAnsi="Garamond" w:cs="Verdana"/>
          <w:spacing w:val="-3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p</w:t>
      </w:r>
      <w:r w:rsidR="00D37CB3" w:rsidRPr="008A6B88">
        <w:rPr>
          <w:rFonts w:ascii="Garamond" w:hAnsi="Garamond" w:cs="Verdana"/>
          <w:sz w:val="24"/>
          <w:szCs w:val="24"/>
        </w:rPr>
        <w:t>r</w:t>
      </w:r>
      <w:r w:rsidR="00D37CB3" w:rsidRPr="008A6B88">
        <w:rPr>
          <w:rFonts w:ascii="Garamond" w:hAnsi="Garamond" w:cs="Verdana"/>
          <w:spacing w:val="2"/>
          <w:sz w:val="24"/>
          <w:szCs w:val="24"/>
        </w:rPr>
        <w:t>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h</w:t>
      </w:r>
      <w:r w:rsidR="00D37CB3" w:rsidRPr="008A6B88">
        <w:rPr>
          <w:rFonts w:ascii="Garamond" w:hAnsi="Garamond" w:cs="Verdana"/>
          <w:sz w:val="24"/>
          <w:szCs w:val="24"/>
        </w:rPr>
        <w:t>o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d</w:t>
      </w:r>
      <w:r w:rsidR="00D37CB3" w:rsidRPr="008A6B88">
        <w:rPr>
          <w:rFonts w:ascii="Garamond" w:hAnsi="Garamond" w:cs="Verdana"/>
          <w:sz w:val="24"/>
          <w:szCs w:val="24"/>
        </w:rPr>
        <w:t>a,</w:t>
      </w:r>
      <w:r w:rsidR="00D37CB3" w:rsidRPr="008A6B88">
        <w:rPr>
          <w:rFonts w:ascii="Garamond" w:hAnsi="Garamond" w:cs="Verdana"/>
          <w:spacing w:val="-2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č</w:t>
      </w:r>
      <w:r w:rsidR="00D37CB3" w:rsidRPr="008A6B88">
        <w:rPr>
          <w:rFonts w:ascii="Garamond" w:hAnsi="Garamond" w:cs="Verdana"/>
          <w:sz w:val="24"/>
          <w:szCs w:val="24"/>
        </w:rPr>
        <w:t>l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n</w:t>
      </w:r>
      <w:r w:rsidR="00D37CB3" w:rsidRPr="008A6B88">
        <w:rPr>
          <w:rFonts w:ascii="Garamond" w:hAnsi="Garamond" w:cs="Verdana"/>
          <w:sz w:val="24"/>
          <w:szCs w:val="24"/>
        </w:rPr>
        <w:t xml:space="preserve">;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M</w:t>
      </w:r>
      <w:r w:rsidR="00D37CB3" w:rsidRPr="008A6B88">
        <w:rPr>
          <w:rFonts w:ascii="Garamond" w:hAnsi="Garamond" w:cs="Verdana"/>
          <w:sz w:val="24"/>
          <w:szCs w:val="24"/>
        </w:rPr>
        <w:t>l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ad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z w:val="24"/>
          <w:szCs w:val="24"/>
        </w:rPr>
        <w:t>n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I</w:t>
      </w:r>
      <w:r w:rsidR="00D37CB3" w:rsidRPr="008A6B88">
        <w:rPr>
          <w:rFonts w:ascii="Garamond" w:hAnsi="Garamond" w:cs="Verdana"/>
          <w:sz w:val="24"/>
          <w:szCs w:val="24"/>
        </w:rPr>
        <w:t>l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i</w:t>
      </w:r>
      <w:r w:rsidR="00D37CB3" w:rsidRPr="008A6B88">
        <w:rPr>
          <w:rFonts w:ascii="Garamond" w:hAnsi="Garamond" w:cs="Verdana"/>
          <w:spacing w:val="2"/>
          <w:sz w:val="24"/>
          <w:szCs w:val="24"/>
        </w:rPr>
        <w:t>ć</w:t>
      </w:r>
      <w:r w:rsidR="00D37CB3" w:rsidRPr="008A6B88">
        <w:rPr>
          <w:rFonts w:ascii="Garamond" w:hAnsi="Garamond" w:cs="Verdana"/>
          <w:sz w:val="24"/>
          <w:szCs w:val="24"/>
        </w:rPr>
        <w:t>,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 xml:space="preserve"> d</w:t>
      </w:r>
      <w:r w:rsidR="00D37CB3" w:rsidRPr="008A6B88">
        <w:rPr>
          <w:rFonts w:ascii="Garamond" w:hAnsi="Garamond" w:cs="Verdana"/>
          <w:sz w:val="24"/>
          <w:szCs w:val="24"/>
        </w:rPr>
        <w:t>ir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z w:val="24"/>
          <w:szCs w:val="24"/>
        </w:rPr>
        <w:t>k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>or</w:t>
      </w:r>
      <w:r w:rsidR="00D37CB3" w:rsidRPr="008A6B88">
        <w:rPr>
          <w:rFonts w:ascii="Garamond" w:hAnsi="Garamond" w:cs="Verdana"/>
          <w:spacing w:val="3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D</w:t>
      </w:r>
      <w:r w:rsidR="00D37CB3" w:rsidRPr="008A6B88">
        <w:rPr>
          <w:rFonts w:ascii="Garamond" w:hAnsi="Garamond" w:cs="Verdana"/>
          <w:sz w:val="24"/>
          <w:szCs w:val="24"/>
        </w:rPr>
        <w:t>ir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z w:val="24"/>
          <w:szCs w:val="24"/>
        </w:rPr>
        <w:t>k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c</w:t>
      </w:r>
      <w:r w:rsidR="00D37CB3" w:rsidRPr="008A6B88">
        <w:rPr>
          <w:rFonts w:ascii="Garamond" w:hAnsi="Garamond" w:cs="Verdana"/>
          <w:sz w:val="24"/>
          <w:szCs w:val="24"/>
        </w:rPr>
        <w:t>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j</w:t>
      </w:r>
      <w:r w:rsidR="00D37CB3" w:rsidRPr="008A6B88">
        <w:rPr>
          <w:rFonts w:ascii="Garamond" w:hAnsi="Garamond" w:cs="Verdana"/>
          <w:sz w:val="24"/>
          <w:szCs w:val="24"/>
        </w:rPr>
        <w:t>e za 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m</w:t>
      </w:r>
      <w:r w:rsidR="00D37CB3" w:rsidRPr="008A6B88">
        <w:rPr>
          <w:rFonts w:ascii="Garamond" w:hAnsi="Garamond" w:cs="Verdana"/>
          <w:sz w:val="24"/>
          <w:szCs w:val="24"/>
        </w:rPr>
        <w:t>o</w:t>
      </w:r>
      <w:r w:rsidR="00D37CB3" w:rsidRPr="008A6B88">
        <w:rPr>
          <w:rFonts w:ascii="Garamond" w:hAnsi="Garamond" w:cs="Verdana"/>
          <w:spacing w:val="2"/>
          <w:sz w:val="24"/>
          <w:szCs w:val="24"/>
        </w:rPr>
        <w:t>v</w:t>
      </w:r>
      <w:r w:rsidR="00D37CB3" w:rsidRPr="008A6B88">
        <w:rPr>
          <w:rFonts w:ascii="Garamond" w:hAnsi="Garamond" w:cs="Verdana"/>
          <w:sz w:val="24"/>
          <w:szCs w:val="24"/>
        </w:rPr>
        <w:t>i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n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u</w:t>
      </w:r>
      <w:r w:rsidR="00D37CB3" w:rsidRPr="008A6B88">
        <w:rPr>
          <w:rFonts w:ascii="Garamond" w:hAnsi="Garamond" w:cs="Verdana"/>
          <w:sz w:val="24"/>
          <w:szCs w:val="24"/>
        </w:rPr>
        <w:t>,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 xml:space="preserve"> č</w:t>
      </w:r>
      <w:r w:rsidR="00D37CB3" w:rsidRPr="008A6B88">
        <w:rPr>
          <w:rFonts w:ascii="Garamond" w:hAnsi="Garamond" w:cs="Verdana"/>
          <w:sz w:val="24"/>
          <w:szCs w:val="24"/>
        </w:rPr>
        <w:t>l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n</w:t>
      </w:r>
      <w:r w:rsidR="00D37CB3" w:rsidRPr="008A6B88">
        <w:rPr>
          <w:rFonts w:ascii="Garamond" w:hAnsi="Garamond" w:cs="Verdana"/>
          <w:sz w:val="24"/>
          <w:szCs w:val="24"/>
        </w:rPr>
        <w:t>;</w:t>
      </w:r>
      <w:r w:rsidR="006E3805" w:rsidRPr="008A6B88">
        <w:rPr>
          <w:rFonts w:ascii="Garamond" w:hAnsi="Garamond" w:cs="Verdana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Branislav Radusinović</w:t>
      </w:r>
      <w:r w:rsidR="00D37CB3" w:rsidRPr="008A6B88">
        <w:rPr>
          <w:rFonts w:ascii="Garamond" w:hAnsi="Garamond" w:cs="Verdana"/>
          <w:sz w:val="24"/>
          <w:szCs w:val="24"/>
        </w:rPr>
        <w:t>,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n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2"/>
          <w:sz w:val="24"/>
          <w:szCs w:val="24"/>
        </w:rPr>
        <w:t>č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z w:val="24"/>
          <w:szCs w:val="24"/>
        </w:rPr>
        <w:t>l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n</w:t>
      </w:r>
      <w:r w:rsidR="00D37CB3" w:rsidRPr="008A6B88">
        <w:rPr>
          <w:rFonts w:ascii="Garamond" w:hAnsi="Garamond" w:cs="Verdana"/>
          <w:sz w:val="24"/>
          <w:szCs w:val="24"/>
        </w:rPr>
        <w:t>ik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 xml:space="preserve"> K</w:t>
      </w:r>
      <w:r w:rsidR="00D37CB3" w:rsidRPr="008A6B88">
        <w:rPr>
          <w:rFonts w:ascii="Garamond" w:hAnsi="Garamond" w:cs="Verdana"/>
          <w:sz w:val="24"/>
          <w:szCs w:val="24"/>
        </w:rPr>
        <w:t>o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m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un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l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n</w:t>
      </w:r>
      <w:r w:rsidR="00D37CB3" w:rsidRPr="008A6B88">
        <w:rPr>
          <w:rFonts w:ascii="Garamond" w:hAnsi="Garamond" w:cs="Verdana"/>
          <w:sz w:val="24"/>
          <w:szCs w:val="24"/>
        </w:rPr>
        <w:t xml:space="preserve">e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inspekcije</w:t>
      </w:r>
      <w:r w:rsidR="00D37CB3" w:rsidRPr="008A6B88">
        <w:rPr>
          <w:rFonts w:ascii="Garamond" w:hAnsi="Garamond" w:cs="Verdana"/>
          <w:sz w:val="24"/>
          <w:szCs w:val="24"/>
        </w:rPr>
        <w:t xml:space="preserve">,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č</w:t>
      </w:r>
      <w:r w:rsidR="00D37CB3" w:rsidRPr="008A6B88">
        <w:rPr>
          <w:rFonts w:ascii="Garamond" w:hAnsi="Garamond" w:cs="Verdana"/>
          <w:sz w:val="24"/>
          <w:szCs w:val="24"/>
        </w:rPr>
        <w:t>l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n; R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j</w:t>
      </w:r>
      <w:r w:rsidR="00D37CB3" w:rsidRPr="008A6B88">
        <w:rPr>
          <w:rFonts w:ascii="Garamond" w:hAnsi="Garamond" w:cs="Verdana"/>
          <w:sz w:val="24"/>
          <w:szCs w:val="24"/>
        </w:rPr>
        <w:t xml:space="preserve">ko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R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d</w:t>
      </w:r>
      <w:r w:rsidR="00D37CB3" w:rsidRPr="008A6B88">
        <w:rPr>
          <w:rFonts w:ascii="Garamond" w:hAnsi="Garamond" w:cs="Verdana"/>
          <w:sz w:val="24"/>
          <w:szCs w:val="24"/>
        </w:rPr>
        <w:t>o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nj</w:t>
      </w:r>
      <w:r w:rsidR="00D37CB3" w:rsidRPr="008A6B88">
        <w:rPr>
          <w:rFonts w:ascii="Garamond" w:hAnsi="Garamond" w:cs="Verdana"/>
          <w:sz w:val="24"/>
          <w:szCs w:val="24"/>
        </w:rPr>
        <w:t>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ć</w:t>
      </w:r>
      <w:r w:rsidR="00D37CB3" w:rsidRPr="008A6B88">
        <w:rPr>
          <w:rFonts w:ascii="Garamond" w:hAnsi="Garamond" w:cs="Verdana"/>
          <w:sz w:val="24"/>
          <w:szCs w:val="24"/>
        </w:rPr>
        <w:t>,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z w:val="24"/>
          <w:szCs w:val="24"/>
        </w:rPr>
        <w:t>r</w:t>
      </w:r>
      <w:r w:rsidR="00D37CB3" w:rsidRPr="008A6B88">
        <w:rPr>
          <w:rFonts w:ascii="Garamond" w:hAnsi="Garamond" w:cs="Verdana"/>
          <w:spacing w:val="2"/>
          <w:sz w:val="24"/>
          <w:szCs w:val="24"/>
        </w:rPr>
        <w:t>uk</w:t>
      </w:r>
      <w:r w:rsidR="00D37CB3" w:rsidRPr="008A6B88">
        <w:rPr>
          <w:rFonts w:ascii="Garamond" w:hAnsi="Garamond" w:cs="Verdana"/>
          <w:sz w:val="24"/>
          <w:szCs w:val="24"/>
        </w:rPr>
        <w:t>ovod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i</w:t>
      </w:r>
      <w:r w:rsidR="00D37CB3" w:rsidRPr="008A6B88">
        <w:rPr>
          <w:rFonts w:ascii="Garamond" w:hAnsi="Garamond" w:cs="Verdana"/>
          <w:sz w:val="24"/>
          <w:szCs w:val="24"/>
        </w:rPr>
        <w:t>l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a</w:t>
      </w:r>
      <w:r w:rsidR="00D37CB3" w:rsidRPr="008A6B88">
        <w:rPr>
          <w:rFonts w:ascii="Garamond" w:hAnsi="Garamond" w:cs="Verdana"/>
          <w:sz w:val="24"/>
          <w:szCs w:val="24"/>
        </w:rPr>
        <w:t>c</w:t>
      </w:r>
      <w:r w:rsidR="00D37CB3" w:rsidRPr="008A6B88">
        <w:rPr>
          <w:rFonts w:ascii="Garamond" w:hAnsi="Garamond" w:cs="Verdana"/>
          <w:spacing w:val="-4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S</w:t>
      </w:r>
      <w:r w:rsidR="00D37CB3" w:rsidRPr="008A6B88">
        <w:rPr>
          <w:rFonts w:ascii="Garamond" w:hAnsi="Garamond" w:cs="Verdana"/>
          <w:sz w:val="24"/>
          <w:szCs w:val="24"/>
        </w:rPr>
        <w:t>l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u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ž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b</w:t>
      </w:r>
      <w:r w:rsidR="00D37CB3" w:rsidRPr="008A6B88">
        <w:rPr>
          <w:rFonts w:ascii="Garamond" w:hAnsi="Garamond" w:cs="Verdana"/>
          <w:sz w:val="24"/>
          <w:szCs w:val="24"/>
        </w:rPr>
        <w:t>e za</w:t>
      </w:r>
      <w:r w:rsidR="00D37CB3" w:rsidRPr="008A6B88">
        <w:rPr>
          <w:rFonts w:ascii="Garamond" w:hAnsi="Garamond" w:cs="Verdana"/>
          <w:spacing w:val="2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unut</w:t>
      </w:r>
      <w:r w:rsidR="00D37CB3" w:rsidRPr="008A6B88">
        <w:rPr>
          <w:rFonts w:ascii="Garamond" w:hAnsi="Garamond" w:cs="Verdana"/>
          <w:sz w:val="24"/>
          <w:szCs w:val="24"/>
        </w:rPr>
        <w:t>raš</w:t>
      </w:r>
      <w:r w:rsidR="00D37CB3" w:rsidRPr="008A6B88">
        <w:rPr>
          <w:rFonts w:ascii="Garamond" w:hAnsi="Garamond" w:cs="Verdana"/>
          <w:spacing w:val="2"/>
          <w:sz w:val="24"/>
          <w:szCs w:val="24"/>
        </w:rPr>
        <w:t>n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j</w:t>
      </w:r>
      <w:r w:rsidR="00D37CB3" w:rsidRPr="008A6B88">
        <w:rPr>
          <w:rFonts w:ascii="Garamond" w:hAnsi="Garamond" w:cs="Verdana"/>
          <w:sz w:val="24"/>
          <w:szCs w:val="24"/>
        </w:rPr>
        <w:t>u r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z w:val="24"/>
          <w:szCs w:val="24"/>
        </w:rPr>
        <w:t>v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i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z</w:t>
      </w:r>
      <w:r w:rsidR="00D37CB3" w:rsidRPr="008A6B88">
        <w:rPr>
          <w:rFonts w:ascii="Garamond" w:hAnsi="Garamond" w:cs="Verdana"/>
          <w:spacing w:val="2"/>
          <w:sz w:val="24"/>
          <w:szCs w:val="24"/>
        </w:rPr>
        <w:t>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ju</w:t>
      </w:r>
      <w:r w:rsidR="00D37CB3" w:rsidRPr="008A6B88">
        <w:rPr>
          <w:rFonts w:ascii="Garamond" w:hAnsi="Garamond" w:cs="Verdana"/>
          <w:sz w:val="24"/>
          <w:szCs w:val="24"/>
        </w:rPr>
        <w:t>,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z w:val="24"/>
          <w:szCs w:val="24"/>
        </w:rPr>
        <w:t>č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l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n</w:t>
      </w:r>
      <w:r w:rsidR="00D37CB3" w:rsidRPr="008A6B88">
        <w:rPr>
          <w:rFonts w:ascii="Garamond" w:hAnsi="Garamond" w:cs="Verdana"/>
          <w:sz w:val="24"/>
          <w:szCs w:val="24"/>
        </w:rPr>
        <w:t xml:space="preserve">;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Filip Aleksić</w:t>
      </w:r>
      <w:r w:rsidR="00D37CB3" w:rsidRPr="008A6B88">
        <w:rPr>
          <w:rFonts w:ascii="Garamond" w:hAnsi="Garamond" w:cs="Verdana"/>
          <w:sz w:val="24"/>
          <w:szCs w:val="24"/>
        </w:rPr>
        <w:t xml:space="preserve">,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 xml:space="preserve">glavni  gradski arhitekta, </w:t>
      </w:r>
      <w:r w:rsidR="00D37CB3" w:rsidRPr="008A6B88">
        <w:rPr>
          <w:rFonts w:ascii="Garamond" w:hAnsi="Garamond" w:cs="Verdana"/>
          <w:sz w:val="24"/>
          <w:szCs w:val="24"/>
        </w:rPr>
        <w:t>č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l</w:t>
      </w:r>
      <w:r w:rsidR="00D37CB3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n</w:t>
      </w:r>
      <w:r w:rsidR="006E3805" w:rsidRPr="008A6B88">
        <w:rPr>
          <w:rFonts w:ascii="Garamond" w:hAnsi="Garamond" w:cs="Verdana"/>
          <w:sz w:val="24"/>
          <w:szCs w:val="24"/>
        </w:rPr>
        <w:t xml:space="preserve">; </w:t>
      </w:r>
      <w:r w:rsidR="00DC6A80" w:rsidRPr="008A6B88">
        <w:rPr>
          <w:rFonts w:ascii="Garamond" w:hAnsi="Garamond" w:cs="Verdana"/>
          <w:sz w:val="24"/>
          <w:szCs w:val="24"/>
        </w:rPr>
        <w:t xml:space="preserve">Irena Rogošić, v.d. rukovoditeljke Službe za ostvarivanje izvršne funkcije gradonačelnika, član; </w:t>
      </w:r>
      <w:r w:rsidR="00AF3EBD" w:rsidRPr="008A6B88">
        <w:rPr>
          <w:rFonts w:ascii="Garamond" w:hAnsi="Garamond" w:cs="Verdana"/>
          <w:sz w:val="24"/>
          <w:szCs w:val="24"/>
        </w:rPr>
        <w:t>Ljiljana Šćepano</w:t>
      </w:r>
      <w:r w:rsidR="00D37CB3" w:rsidRPr="008A6B88">
        <w:rPr>
          <w:rFonts w:ascii="Garamond" w:hAnsi="Garamond" w:cs="Verdana"/>
          <w:sz w:val="24"/>
          <w:szCs w:val="24"/>
        </w:rPr>
        <w:t xml:space="preserve">vić, </w:t>
      </w:r>
      <w:r w:rsidR="00AF3EBD" w:rsidRPr="008A6B88">
        <w:rPr>
          <w:rFonts w:ascii="Garamond" w:hAnsi="Garamond" w:cs="Verdana"/>
          <w:sz w:val="24"/>
          <w:szCs w:val="24"/>
        </w:rPr>
        <w:t>rukovodilac Službe</w:t>
      </w:r>
      <w:r w:rsidR="00D37CB3" w:rsidRPr="008A6B88">
        <w:rPr>
          <w:rFonts w:ascii="Garamond" w:hAnsi="Garamond" w:cs="Verdana"/>
          <w:sz w:val="24"/>
          <w:szCs w:val="24"/>
        </w:rPr>
        <w:t xml:space="preserve"> za </w:t>
      </w:r>
      <w:r w:rsidR="007867E1" w:rsidRPr="008A6B88">
        <w:rPr>
          <w:rFonts w:ascii="Garamond" w:hAnsi="Garamond" w:cs="Verdana"/>
          <w:sz w:val="24"/>
          <w:szCs w:val="24"/>
        </w:rPr>
        <w:t>među</w:t>
      </w:r>
      <w:r w:rsidR="00D37CB3" w:rsidRPr="008A6B88">
        <w:rPr>
          <w:rFonts w:ascii="Garamond" w:hAnsi="Garamond" w:cs="Verdana"/>
          <w:sz w:val="24"/>
          <w:szCs w:val="24"/>
        </w:rPr>
        <w:t>n</w:t>
      </w:r>
      <w:r w:rsidR="007867E1" w:rsidRPr="008A6B88">
        <w:rPr>
          <w:rFonts w:ascii="Garamond" w:hAnsi="Garamond" w:cs="Verdana"/>
          <w:sz w:val="24"/>
          <w:szCs w:val="24"/>
        </w:rPr>
        <w:t>a</w:t>
      </w:r>
      <w:r w:rsidR="00D37CB3" w:rsidRPr="008A6B88">
        <w:rPr>
          <w:rFonts w:ascii="Garamond" w:hAnsi="Garamond" w:cs="Verdana"/>
          <w:sz w:val="24"/>
          <w:szCs w:val="24"/>
        </w:rPr>
        <w:t xml:space="preserve">rodnu saradnju, član; 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Džemal Lekić</w:t>
      </w:r>
      <w:r w:rsidR="00D37CB3" w:rsidRPr="008A6B88">
        <w:rPr>
          <w:rFonts w:ascii="Garamond" w:hAnsi="Garamond" w:cs="Verdana"/>
          <w:sz w:val="24"/>
          <w:szCs w:val="24"/>
        </w:rPr>
        <w:t>,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 xml:space="preserve"> d</w:t>
      </w:r>
      <w:r w:rsidR="00D37CB3" w:rsidRPr="008A6B88">
        <w:rPr>
          <w:rFonts w:ascii="Garamond" w:hAnsi="Garamond" w:cs="Verdana"/>
          <w:sz w:val="24"/>
          <w:szCs w:val="24"/>
        </w:rPr>
        <w:t>ir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z w:val="24"/>
          <w:szCs w:val="24"/>
        </w:rPr>
        <w:t>k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>or C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nt</w:t>
      </w:r>
      <w:r w:rsidR="00D37CB3" w:rsidRPr="008A6B88">
        <w:rPr>
          <w:rFonts w:ascii="Garamond" w:hAnsi="Garamond" w:cs="Verdana"/>
          <w:sz w:val="24"/>
          <w:szCs w:val="24"/>
        </w:rPr>
        <w:t xml:space="preserve">ra </w:t>
      </w:r>
      <w:r w:rsidR="00D37CB3" w:rsidRPr="008A6B88">
        <w:rPr>
          <w:rFonts w:ascii="Garamond" w:hAnsi="Garamond" w:cs="Verdana"/>
          <w:spacing w:val="3"/>
          <w:sz w:val="24"/>
          <w:szCs w:val="24"/>
        </w:rPr>
        <w:t>z</w:t>
      </w:r>
      <w:r w:rsidR="00D37CB3" w:rsidRPr="008A6B88">
        <w:rPr>
          <w:rFonts w:ascii="Garamond" w:hAnsi="Garamond" w:cs="Verdana"/>
          <w:sz w:val="24"/>
          <w:szCs w:val="24"/>
        </w:rPr>
        <w:t>a 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n</w:t>
      </w:r>
      <w:r w:rsidR="00D37CB3" w:rsidRPr="008A6B88">
        <w:rPr>
          <w:rFonts w:ascii="Garamond" w:hAnsi="Garamond" w:cs="Verdana"/>
          <w:sz w:val="24"/>
          <w:szCs w:val="24"/>
        </w:rPr>
        <w:t>fo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r</w:t>
      </w:r>
      <w:r w:rsidR="00D37CB3" w:rsidRPr="008A6B88">
        <w:rPr>
          <w:rFonts w:ascii="Garamond" w:hAnsi="Garamond" w:cs="Verdana"/>
          <w:sz w:val="24"/>
          <w:szCs w:val="24"/>
        </w:rPr>
        <w:t>m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a</w:t>
      </w:r>
      <w:r w:rsidR="00D37CB3" w:rsidRPr="008A6B88">
        <w:rPr>
          <w:rFonts w:ascii="Garamond" w:hAnsi="Garamond" w:cs="Verdana"/>
          <w:sz w:val="24"/>
          <w:szCs w:val="24"/>
        </w:rPr>
        <w:t>c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i</w:t>
      </w:r>
      <w:r w:rsidR="00D37CB3" w:rsidRPr="008A6B88">
        <w:rPr>
          <w:rFonts w:ascii="Garamond" w:hAnsi="Garamond" w:cs="Verdana"/>
          <w:sz w:val="24"/>
          <w:szCs w:val="24"/>
        </w:rPr>
        <w:t>o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n</w:t>
      </w:r>
      <w:r w:rsidR="00D37CB3" w:rsidRPr="008A6B88">
        <w:rPr>
          <w:rFonts w:ascii="Garamond" w:hAnsi="Garamond" w:cs="Verdana"/>
          <w:sz w:val="24"/>
          <w:szCs w:val="24"/>
        </w:rPr>
        <w:t>i</w:t>
      </w:r>
      <w:r w:rsidR="00D37CB3" w:rsidRPr="008A6B88">
        <w:rPr>
          <w:rFonts w:ascii="Garamond" w:hAnsi="Garamond" w:cs="Verdana"/>
          <w:spacing w:val="-2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2"/>
          <w:sz w:val="24"/>
          <w:szCs w:val="24"/>
        </w:rPr>
        <w:t>s</w:t>
      </w:r>
      <w:r w:rsidR="00D37CB3" w:rsidRPr="008A6B88">
        <w:rPr>
          <w:rFonts w:ascii="Garamond" w:hAnsi="Garamond" w:cs="Verdana"/>
          <w:sz w:val="24"/>
          <w:szCs w:val="24"/>
        </w:rPr>
        <w:t>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st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z w:val="24"/>
          <w:szCs w:val="24"/>
        </w:rPr>
        <w:t>m,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 xml:space="preserve"> č</w:t>
      </w:r>
      <w:r w:rsidR="00D37CB3" w:rsidRPr="008A6B88">
        <w:rPr>
          <w:rFonts w:ascii="Garamond" w:hAnsi="Garamond" w:cs="Verdana"/>
          <w:sz w:val="24"/>
          <w:szCs w:val="24"/>
        </w:rPr>
        <w:t>l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a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n</w:t>
      </w:r>
      <w:r w:rsidR="00D37CB3" w:rsidRPr="008A6B88">
        <w:rPr>
          <w:rFonts w:ascii="Garamond" w:hAnsi="Garamond" w:cs="Verdana"/>
          <w:sz w:val="24"/>
          <w:szCs w:val="24"/>
        </w:rPr>
        <w:t xml:space="preserve">; </w:t>
      </w:r>
      <w:r w:rsidR="00DC6A80" w:rsidRPr="008A6B88">
        <w:rPr>
          <w:rFonts w:ascii="Garamond" w:hAnsi="Garamond" w:cs="Verdana"/>
          <w:sz w:val="24"/>
          <w:szCs w:val="24"/>
        </w:rPr>
        <w:t xml:space="preserve"> Aleksandar Pavlićević,  rukovodilac Službe za javne nabavke, član; </w:t>
      </w:r>
      <w:r w:rsidR="006E3805" w:rsidRPr="008A6B88">
        <w:rPr>
          <w:rFonts w:ascii="Garamond" w:hAnsi="Garamond" w:cs="Verdana"/>
          <w:spacing w:val="13"/>
          <w:sz w:val="24"/>
          <w:szCs w:val="24"/>
        </w:rPr>
        <w:t xml:space="preserve">Danilo Rakočević, </w:t>
      </w:r>
      <w:r w:rsidR="00D37CB3" w:rsidRPr="008A6B88">
        <w:rPr>
          <w:rFonts w:ascii="Garamond" w:hAnsi="Garamond" w:cs="Verdana"/>
          <w:spacing w:val="13"/>
          <w:sz w:val="24"/>
          <w:szCs w:val="24"/>
        </w:rPr>
        <w:t>Služba za odnose s javnošću</w:t>
      </w:r>
      <w:r w:rsidR="00E22246" w:rsidRPr="008A6B88">
        <w:rPr>
          <w:rFonts w:ascii="Garamond" w:hAnsi="Garamond" w:cs="Verdana"/>
          <w:spacing w:val="13"/>
          <w:sz w:val="24"/>
          <w:szCs w:val="24"/>
        </w:rPr>
        <w:t>, član</w:t>
      </w:r>
      <w:r w:rsidR="00D37CB3" w:rsidRPr="008A6B88">
        <w:rPr>
          <w:rFonts w:ascii="Garamond" w:hAnsi="Garamond" w:cs="Verdana"/>
          <w:spacing w:val="13"/>
          <w:sz w:val="24"/>
          <w:szCs w:val="24"/>
        </w:rPr>
        <w:t>;</w:t>
      </w:r>
      <w:r w:rsidR="00D37CB3" w:rsidRPr="008A6B88">
        <w:rPr>
          <w:rFonts w:ascii="Garamond" w:hAnsi="Garamond" w:cs="Verdana"/>
          <w:sz w:val="24"/>
          <w:szCs w:val="24"/>
        </w:rPr>
        <w:t xml:space="preserve"> </w:t>
      </w:r>
      <w:r w:rsidR="00DC6A80" w:rsidRPr="008A6B88">
        <w:rPr>
          <w:rFonts w:ascii="Garamond" w:hAnsi="Garamond" w:cs="Verdana"/>
          <w:sz w:val="24"/>
          <w:szCs w:val="24"/>
        </w:rPr>
        <w:t xml:space="preserve">Dejan Đukanović, direktor Službe za zajedničke poslove, član; </w:t>
      </w:r>
      <w:r w:rsidR="00E22246" w:rsidRPr="008A6B88">
        <w:rPr>
          <w:rFonts w:ascii="Garamond" w:hAnsi="Garamond" w:cs="Verdana"/>
          <w:spacing w:val="1"/>
          <w:sz w:val="24"/>
          <w:szCs w:val="24"/>
        </w:rPr>
        <w:t>Vaska Šišević</w:t>
      </w:r>
      <w:r w:rsidR="00D37CB3" w:rsidRPr="008A6B88">
        <w:rPr>
          <w:rFonts w:ascii="Garamond" w:hAnsi="Garamond" w:cs="Verdana"/>
          <w:sz w:val="24"/>
          <w:szCs w:val="24"/>
        </w:rPr>
        <w:t>,</w:t>
      </w:r>
      <w:r w:rsidR="00721B93" w:rsidRPr="008A6B88">
        <w:rPr>
          <w:rFonts w:ascii="Garamond" w:hAnsi="Garamond" w:cs="Verdana"/>
          <w:sz w:val="24"/>
          <w:szCs w:val="24"/>
        </w:rPr>
        <w:t xml:space="preserve"> s</w:t>
      </w:r>
      <w:r w:rsidR="00DC6A80" w:rsidRPr="008A6B88">
        <w:rPr>
          <w:rFonts w:ascii="Garamond" w:hAnsi="Garamond" w:cs="Verdana"/>
          <w:sz w:val="24"/>
          <w:szCs w:val="24"/>
        </w:rPr>
        <w:t>amostalna savjetnica I za koordinaciju u</w:t>
      </w:r>
      <w:r w:rsidR="00D37CB3" w:rsidRPr="008A6B88">
        <w:rPr>
          <w:rFonts w:ascii="Garamond" w:hAnsi="Garamond" w:cs="Verdana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S</w:t>
      </w:r>
      <w:r w:rsidR="00D37CB3" w:rsidRPr="008A6B88">
        <w:rPr>
          <w:rFonts w:ascii="Garamond" w:hAnsi="Garamond" w:cs="Verdana"/>
          <w:spacing w:val="2"/>
          <w:sz w:val="24"/>
          <w:szCs w:val="24"/>
        </w:rPr>
        <w:t>l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u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ž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b</w:t>
      </w:r>
      <w:r w:rsidR="00DC6A80" w:rsidRPr="008A6B88">
        <w:rPr>
          <w:rFonts w:ascii="Garamond" w:hAnsi="Garamond" w:cs="Verdana"/>
          <w:sz w:val="24"/>
          <w:szCs w:val="24"/>
        </w:rPr>
        <w:t>i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 xml:space="preserve"> g</w:t>
      </w:r>
      <w:r w:rsidR="00E22246" w:rsidRPr="008A6B88">
        <w:rPr>
          <w:rFonts w:ascii="Garamond" w:hAnsi="Garamond" w:cs="Verdana"/>
          <w:sz w:val="24"/>
          <w:szCs w:val="24"/>
        </w:rPr>
        <w:t>lavnog administratora</w:t>
      </w:r>
      <w:r w:rsidR="00D37CB3" w:rsidRPr="008A6B88">
        <w:rPr>
          <w:rFonts w:ascii="Garamond" w:hAnsi="Garamond" w:cs="Verdana"/>
          <w:sz w:val="24"/>
          <w:szCs w:val="24"/>
        </w:rPr>
        <w:t>,</w:t>
      </w:r>
      <w:r w:rsidR="00E22246" w:rsidRPr="008A6B88">
        <w:rPr>
          <w:rFonts w:ascii="Garamond" w:hAnsi="Garamond" w:cs="Verdana"/>
          <w:sz w:val="24"/>
          <w:szCs w:val="24"/>
        </w:rPr>
        <w:t xml:space="preserve"> 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s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z w:val="24"/>
          <w:szCs w:val="24"/>
        </w:rPr>
        <w:t>kr</w:t>
      </w:r>
      <w:r w:rsidR="00D37CB3" w:rsidRPr="008A6B88">
        <w:rPr>
          <w:rFonts w:ascii="Garamond" w:hAnsi="Garamond" w:cs="Verdana"/>
          <w:spacing w:val="1"/>
          <w:sz w:val="24"/>
          <w:szCs w:val="24"/>
        </w:rPr>
        <w:t>e</w:t>
      </w:r>
      <w:r w:rsidR="00D37CB3" w:rsidRPr="008A6B88">
        <w:rPr>
          <w:rFonts w:ascii="Garamond" w:hAnsi="Garamond" w:cs="Verdana"/>
          <w:spacing w:val="-1"/>
          <w:sz w:val="24"/>
          <w:szCs w:val="24"/>
        </w:rPr>
        <w:t>t</w:t>
      </w:r>
      <w:r w:rsidR="00D37CB3" w:rsidRPr="008A6B88">
        <w:rPr>
          <w:rFonts w:ascii="Garamond" w:hAnsi="Garamond" w:cs="Verdana"/>
          <w:sz w:val="24"/>
          <w:szCs w:val="24"/>
        </w:rPr>
        <w:t>ar.</w:t>
      </w:r>
    </w:p>
    <w:p w:rsidR="007867E1" w:rsidRPr="008A6B88" w:rsidRDefault="007867E1" w:rsidP="007867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4"/>
          <w:szCs w:val="24"/>
        </w:rPr>
      </w:pPr>
    </w:p>
    <w:p w:rsidR="003178CA" w:rsidRPr="008A6B88" w:rsidRDefault="00D37CB3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DATUM DONOŠENJA R</w:t>
      </w:r>
      <w:r w:rsidR="003178CA" w:rsidRPr="008A6B88">
        <w:rPr>
          <w:rFonts w:ascii="Garamond" w:hAnsi="Garamond"/>
          <w:b/>
          <w:sz w:val="24"/>
          <w:szCs w:val="24"/>
        </w:rPr>
        <w:t>EŠENJA:</w:t>
      </w:r>
      <w:r w:rsidR="001115FC" w:rsidRPr="008A6B88">
        <w:rPr>
          <w:rFonts w:ascii="Garamond" w:hAnsi="Garamond"/>
          <w:b/>
          <w:sz w:val="24"/>
          <w:szCs w:val="24"/>
        </w:rPr>
        <w:t xml:space="preserve"> </w:t>
      </w:r>
      <w:r w:rsidR="00E22246" w:rsidRPr="008A6B88">
        <w:rPr>
          <w:rFonts w:ascii="Garamond" w:hAnsi="Garamond"/>
          <w:b/>
          <w:sz w:val="24"/>
          <w:szCs w:val="24"/>
        </w:rPr>
        <w:t>20. avgust 2020</w:t>
      </w:r>
      <w:r w:rsidRPr="008A6B88">
        <w:rPr>
          <w:rFonts w:ascii="Garamond" w:hAnsi="Garamond"/>
          <w:b/>
          <w:sz w:val="24"/>
          <w:szCs w:val="24"/>
        </w:rPr>
        <w:t>.godine</w:t>
      </w:r>
    </w:p>
    <w:p w:rsidR="003178CA" w:rsidRPr="008A6B88" w:rsidRDefault="003178CA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DATUM POČETKA IZRADE:</w:t>
      </w:r>
      <w:r w:rsidR="006E3805" w:rsidRPr="008A6B88">
        <w:rPr>
          <w:rFonts w:ascii="Garamond" w:hAnsi="Garamond"/>
          <w:b/>
          <w:sz w:val="24"/>
          <w:szCs w:val="24"/>
        </w:rPr>
        <w:t xml:space="preserve"> </w:t>
      </w:r>
      <w:r w:rsidR="00761A78">
        <w:rPr>
          <w:rFonts w:ascii="Garamond" w:hAnsi="Garamond"/>
          <w:b/>
          <w:sz w:val="24"/>
          <w:szCs w:val="24"/>
        </w:rPr>
        <w:t>20</w:t>
      </w:r>
      <w:r w:rsidR="00D37CB3" w:rsidRPr="008A6B88">
        <w:rPr>
          <w:rFonts w:ascii="Garamond" w:hAnsi="Garamond"/>
          <w:b/>
          <w:sz w:val="24"/>
          <w:szCs w:val="24"/>
        </w:rPr>
        <w:t>.</w:t>
      </w:r>
      <w:r w:rsidR="006E3805" w:rsidRPr="008A6B88">
        <w:rPr>
          <w:rFonts w:ascii="Garamond" w:hAnsi="Garamond"/>
          <w:b/>
          <w:sz w:val="24"/>
          <w:szCs w:val="24"/>
        </w:rPr>
        <w:t xml:space="preserve"> </w:t>
      </w:r>
      <w:r w:rsidR="00B7705B" w:rsidRPr="008A6B88">
        <w:rPr>
          <w:rFonts w:ascii="Garamond" w:hAnsi="Garamond"/>
          <w:b/>
          <w:sz w:val="24"/>
          <w:szCs w:val="24"/>
        </w:rPr>
        <w:t>avgust 2020</w:t>
      </w:r>
      <w:r w:rsidR="00D37CB3" w:rsidRPr="008A6B88">
        <w:rPr>
          <w:rFonts w:ascii="Garamond" w:hAnsi="Garamond"/>
          <w:b/>
          <w:sz w:val="24"/>
          <w:szCs w:val="24"/>
        </w:rPr>
        <w:t>.godine</w:t>
      </w:r>
    </w:p>
    <w:p w:rsidR="003178CA" w:rsidRPr="008A6B88" w:rsidRDefault="003178CA" w:rsidP="00834F61">
      <w:pPr>
        <w:jc w:val="both"/>
        <w:rPr>
          <w:rFonts w:ascii="Garamond" w:hAnsi="Garamond"/>
          <w:b/>
          <w:sz w:val="24"/>
          <w:szCs w:val="24"/>
        </w:rPr>
      </w:pPr>
    </w:p>
    <w:p w:rsidR="003178CA" w:rsidRPr="008A6B88" w:rsidRDefault="003178CA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I FAZA</w:t>
      </w:r>
    </w:p>
    <w:p w:rsidR="003178CA" w:rsidRPr="008A6B88" w:rsidRDefault="003178CA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OSNIVANJE RADNE GRUPE I PRIKUPLJANJE INFORMACIJA</w:t>
      </w:r>
    </w:p>
    <w:p w:rsidR="003178CA" w:rsidRPr="008A6B88" w:rsidRDefault="003178CA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 xml:space="preserve">1.PRIPREMNA FAZA </w:t>
      </w:r>
    </w:p>
    <w:p w:rsidR="003178CA" w:rsidRPr="008A6B88" w:rsidRDefault="003178CA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Rukovodilac donosi odluku o imenovanju radne grupe (rukovodilac)</w:t>
      </w:r>
    </w:p>
    <w:p w:rsidR="003178CA" w:rsidRPr="008A6B88" w:rsidRDefault="003178CA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 xml:space="preserve">Najkasnije do: </w:t>
      </w:r>
      <w:r w:rsidR="00B7705B" w:rsidRPr="008A6B88">
        <w:rPr>
          <w:rFonts w:ascii="Garamond" w:hAnsi="Garamond"/>
          <w:b/>
          <w:sz w:val="24"/>
          <w:szCs w:val="24"/>
        </w:rPr>
        <w:t>20.avgusta 2020</w:t>
      </w:r>
      <w:r w:rsidR="00D37CB3" w:rsidRPr="008A6B88">
        <w:rPr>
          <w:rFonts w:ascii="Garamond" w:hAnsi="Garamond"/>
          <w:b/>
          <w:sz w:val="24"/>
          <w:szCs w:val="24"/>
        </w:rPr>
        <w:t>.godine</w:t>
      </w:r>
    </w:p>
    <w:p w:rsidR="003178CA" w:rsidRPr="008A6B88" w:rsidRDefault="00D37CB3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2. R</w:t>
      </w:r>
      <w:r w:rsidR="003178CA" w:rsidRPr="008A6B88">
        <w:rPr>
          <w:rFonts w:ascii="Garamond" w:hAnsi="Garamond"/>
          <w:b/>
          <w:sz w:val="24"/>
          <w:szCs w:val="24"/>
        </w:rPr>
        <w:t>adna grupa sakuplja potrebnu dokumentaciju, informacije od zaposlenih i priprema program izrade plana interiteta</w:t>
      </w:r>
      <w:r w:rsidRPr="008A6B88">
        <w:rPr>
          <w:rFonts w:ascii="Garamond" w:hAnsi="Garamond"/>
          <w:b/>
          <w:sz w:val="24"/>
          <w:szCs w:val="24"/>
        </w:rPr>
        <w:t xml:space="preserve"> (Radna grupa)</w:t>
      </w:r>
    </w:p>
    <w:p w:rsidR="003178CA" w:rsidRPr="008A6B88" w:rsidRDefault="003178CA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Najkasnije do:</w:t>
      </w:r>
      <w:r w:rsidR="00B7705B" w:rsidRPr="008A6B88">
        <w:rPr>
          <w:rFonts w:ascii="Garamond" w:hAnsi="Garamond"/>
          <w:b/>
          <w:sz w:val="24"/>
          <w:szCs w:val="24"/>
        </w:rPr>
        <w:t xml:space="preserve"> 28</w:t>
      </w:r>
      <w:r w:rsidR="00D37CB3" w:rsidRPr="008A6B88">
        <w:rPr>
          <w:rFonts w:ascii="Garamond" w:hAnsi="Garamond"/>
          <w:b/>
          <w:sz w:val="24"/>
          <w:szCs w:val="24"/>
        </w:rPr>
        <w:t>.</w:t>
      </w:r>
      <w:r w:rsidR="00223868" w:rsidRPr="008A6B88">
        <w:rPr>
          <w:rFonts w:ascii="Garamond" w:hAnsi="Garamond"/>
          <w:b/>
          <w:sz w:val="24"/>
          <w:szCs w:val="24"/>
        </w:rPr>
        <w:t xml:space="preserve"> </w:t>
      </w:r>
      <w:r w:rsidR="00B7705B" w:rsidRPr="008A6B88">
        <w:rPr>
          <w:rFonts w:ascii="Garamond" w:hAnsi="Garamond"/>
          <w:b/>
          <w:sz w:val="24"/>
          <w:szCs w:val="24"/>
        </w:rPr>
        <w:t>avgust 2020</w:t>
      </w:r>
      <w:r w:rsidR="00D37CB3" w:rsidRPr="008A6B88">
        <w:rPr>
          <w:rFonts w:ascii="Garamond" w:hAnsi="Garamond"/>
          <w:b/>
          <w:sz w:val="24"/>
          <w:szCs w:val="24"/>
        </w:rPr>
        <w:t>.</w:t>
      </w:r>
      <w:r w:rsidR="008D1F37" w:rsidRPr="008A6B88">
        <w:rPr>
          <w:rFonts w:ascii="Garamond" w:hAnsi="Garamond"/>
          <w:b/>
          <w:sz w:val="24"/>
          <w:szCs w:val="24"/>
        </w:rPr>
        <w:t xml:space="preserve"> </w:t>
      </w:r>
      <w:r w:rsidR="00D37CB3" w:rsidRPr="008A6B88">
        <w:rPr>
          <w:rFonts w:ascii="Garamond" w:hAnsi="Garamond"/>
          <w:b/>
          <w:sz w:val="24"/>
          <w:szCs w:val="24"/>
        </w:rPr>
        <w:t>godine</w:t>
      </w:r>
    </w:p>
    <w:p w:rsidR="003178CA" w:rsidRPr="008A6B88" w:rsidRDefault="003178CA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3. Upoznavanje zaposlenih sa potrebom donošenja plana integriteta (Radna grupa i Rukovodilac)</w:t>
      </w:r>
    </w:p>
    <w:p w:rsidR="003178CA" w:rsidRPr="008A6B88" w:rsidRDefault="003178CA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 xml:space="preserve">Najkasnije do: </w:t>
      </w:r>
      <w:r w:rsidR="00B7705B" w:rsidRPr="008A6B88">
        <w:rPr>
          <w:rFonts w:ascii="Garamond" w:hAnsi="Garamond"/>
          <w:b/>
          <w:sz w:val="24"/>
          <w:szCs w:val="24"/>
        </w:rPr>
        <w:t>28. avgust 2020. godine</w:t>
      </w:r>
    </w:p>
    <w:p w:rsidR="00BC6A33" w:rsidRPr="008A6B88" w:rsidRDefault="00BC6A33" w:rsidP="00834F61">
      <w:pPr>
        <w:jc w:val="both"/>
        <w:rPr>
          <w:rFonts w:ascii="Garamond" w:hAnsi="Garamond"/>
          <w:b/>
          <w:sz w:val="24"/>
          <w:szCs w:val="24"/>
        </w:rPr>
      </w:pPr>
    </w:p>
    <w:p w:rsidR="006E3805" w:rsidRPr="008A6B88" w:rsidRDefault="006E3805" w:rsidP="00834F61">
      <w:pPr>
        <w:jc w:val="both"/>
        <w:rPr>
          <w:rFonts w:ascii="Garamond" w:hAnsi="Garamond"/>
          <w:b/>
          <w:sz w:val="24"/>
          <w:szCs w:val="24"/>
        </w:rPr>
      </w:pPr>
    </w:p>
    <w:p w:rsidR="006E3805" w:rsidRPr="008A6B88" w:rsidRDefault="006E3805" w:rsidP="00834F61">
      <w:pPr>
        <w:jc w:val="both"/>
        <w:rPr>
          <w:rFonts w:ascii="Garamond" w:hAnsi="Garamond"/>
          <w:b/>
          <w:sz w:val="24"/>
          <w:szCs w:val="24"/>
        </w:rPr>
      </w:pPr>
    </w:p>
    <w:p w:rsidR="003178CA" w:rsidRPr="008A6B88" w:rsidRDefault="003178CA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lastRenderedPageBreak/>
        <w:t>II FAZA</w:t>
      </w:r>
    </w:p>
    <w:p w:rsidR="00BC6A33" w:rsidRPr="008A6B88" w:rsidRDefault="00BC6A33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UTVRĐIVANJE POSTOJEĆIH MJERA</w:t>
      </w:r>
    </w:p>
    <w:p w:rsidR="00DD4605" w:rsidRPr="008A6B88" w:rsidRDefault="00DD4605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 xml:space="preserve">PROCJENA POSTOJEĆEG STANJA I UTVRĐIVANJE INCIJALNIH FAKTORA RIZIKA </w:t>
      </w:r>
    </w:p>
    <w:p w:rsidR="00DD4605" w:rsidRPr="008A6B88" w:rsidRDefault="00DD4605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1.Intervju sa zaposlenima</w:t>
      </w:r>
    </w:p>
    <w:p w:rsidR="00DD4605" w:rsidRPr="008A6B88" w:rsidRDefault="00DD4605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2.Popunjavanje anonimnog upitnika putem interneta (Radna grupa)</w:t>
      </w:r>
    </w:p>
    <w:p w:rsidR="00DD4605" w:rsidRPr="008A6B88" w:rsidRDefault="00DD4605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3.Ocjena izoženosti rizicima i razgovor sa zaposlenima (Radna grupa)</w:t>
      </w:r>
    </w:p>
    <w:p w:rsidR="00BC6A33" w:rsidRPr="008A6B88" w:rsidRDefault="00DD4605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Najkasnije do:</w:t>
      </w:r>
      <w:r w:rsidR="00BC6A33" w:rsidRPr="008A6B88">
        <w:rPr>
          <w:rFonts w:ascii="Garamond" w:hAnsi="Garamond"/>
          <w:b/>
          <w:sz w:val="24"/>
          <w:szCs w:val="24"/>
        </w:rPr>
        <w:t xml:space="preserve"> </w:t>
      </w:r>
      <w:r w:rsidR="009214F1">
        <w:rPr>
          <w:rFonts w:ascii="Garamond" w:hAnsi="Garamond"/>
          <w:b/>
          <w:sz w:val="24"/>
          <w:szCs w:val="24"/>
        </w:rPr>
        <w:t>4</w:t>
      </w:r>
      <w:r w:rsidR="00B7705B" w:rsidRPr="008A6B88">
        <w:rPr>
          <w:rFonts w:ascii="Garamond" w:hAnsi="Garamond"/>
          <w:b/>
          <w:sz w:val="24"/>
          <w:szCs w:val="24"/>
        </w:rPr>
        <w:t xml:space="preserve">. </w:t>
      </w:r>
      <w:r w:rsidR="009214F1">
        <w:rPr>
          <w:rFonts w:ascii="Garamond" w:hAnsi="Garamond"/>
          <w:b/>
          <w:sz w:val="24"/>
          <w:szCs w:val="24"/>
        </w:rPr>
        <w:t>septembra</w:t>
      </w:r>
      <w:r w:rsidR="00B7705B" w:rsidRPr="008A6B88">
        <w:rPr>
          <w:rFonts w:ascii="Garamond" w:hAnsi="Garamond"/>
          <w:b/>
          <w:sz w:val="24"/>
          <w:szCs w:val="24"/>
        </w:rPr>
        <w:t xml:space="preserve"> 2020. godine</w:t>
      </w:r>
    </w:p>
    <w:p w:rsidR="000F7BDB" w:rsidRDefault="00DD4605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 xml:space="preserve"> </w:t>
      </w:r>
    </w:p>
    <w:p w:rsidR="00DD4605" w:rsidRPr="008A6B88" w:rsidRDefault="00DD4605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III FAZA</w:t>
      </w:r>
    </w:p>
    <w:p w:rsidR="00DD4605" w:rsidRPr="008A6B88" w:rsidRDefault="00DD4605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PLAN MJERA ZA PODIZANJE NIVOA INTEGRITETA</w:t>
      </w:r>
    </w:p>
    <w:p w:rsidR="00DD4605" w:rsidRPr="008A6B88" w:rsidRDefault="00DD4605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1.Upoznavanje zaposlenih sa rizicima narušavanja integriteta, ocjenom izloženosti i planom mjera za poboljšanje integriteta (Rukovodilac)</w:t>
      </w:r>
    </w:p>
    <w:p w:rsidR="00DD4605" w:rsidRPr="008A6B88" w:rsidRDefault="00DD4605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2.Popunjavanje obrasca PI i priprema konačnog izvještaja (Radna grupa)</w:t>
      </w:r>
    </w:p>
    <w:p w:rsidR="00DD4605" w:rsidRPr="008A6B88" w:rsidRDefault="00DD4605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3.Usvajanje izrađenog plana integriteta zajedno sa mjerama poboljšanja (rukovodilac)</w:t>
      </w:r>
    </w:p>
    <w:p w:rsidR="00DD4605" w:rsidRPr="008A6B88" w:rsidRDefault="00DD4605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 xml:space="preserve">4.Završena izrada plana integriteta institucije najkasnije do: </w:t>
      </w:r>
      <w:r w:rsidR="009214F1">
        <w:rPr>
          <w:rFonts w:ascii="Garamond" w:hAnsi="Garamond"/>
          <w:b/>
          <w:sz w:val="24"/>
          <w:szCs w:val="24"/>
        </w:rPr>
        <w:t>18</w:t>
      </w:r>
      <w:r w:rsidR="00B7705B" w:rsidRPr="008A6B88">
        <w:rPr>
          <w:rFonts w:ascii="Garamond" w:hAnsi="Garamond"/>
          <w:b/>
          <w:sz w:val="24"/>
          <w:szCs w:val="24"/>
        </w:rPr>
        <w:t>. septembra 2020. godine</w:t>
      </w:r>
    </w:p>
    <w:p w:rsidR="00DD4605" w:rsidRPr="008A6B88" w:rsidRDefault="00DD4605" w:rsidP="00834F61">
      <w:pPr>
        <w:jc w:val="both"/>
        <w:rPr>
          <w:rFonts w:ascii="Garamond" w:hAnsi="Garamond"/>
          <w:b/>
          <w:sz w:val="24"/>
          <w:szCs w:val="24"/>
        </w:rPr>
      </w:pPr>
    </w:p>
    <w:p w:rsidR="00DD4605" w:rsidRPr="008A6B88" w:rsidRDefault="00DD4605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3.1. KONAČNI IZVJEŠTAJ O IZRADI PLANA INTEGRITETA</w:t>
      </w:r>
    </w:p>
    <w:p w:rsidR="00DD4605" w:rsidRPr="008A6B88" w:rsidRDefault="00DD4605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PREGLED I ANALIZA NORMATIVNIH AKATA</w:t>
      </w:r>
    </w:p>
    <w:p w:rsidR="00DD4605" w:rsidRPr="008A6B88" w:rsidRDefault="00BC6A33" w:rsidP="00834F61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Radna grupa je izvršila pop</w:t>
      </w:r>
      <w:r w:rsidR="00DD4605" w:rsidRPr="008A6B88">
        <w:rPr>
          <w:rFonts w:ascii="Garamond" w:hAnsi="Garamond"/>
          <w:b/>
          <w:sz w:val="24"/>
          <w:szCs w:val="24"/>
        </w:rPr>
        <w:t>is svih normativnih akata kojima se regulišu rad i obaveze institucije, i to:</w:t>
      </w:r>
    </w:p>
    <w:p w:rsidR="00DD4605" w:rsidRPr="008A6B88" w:rsidRDefault="00DD4605" w:rsidP="00DD4605">
      <w:pPr>
        <w:pStyle w:val="ListParagraph"/>
        <w:numPr>
          <w:ilvl w:val="0"/>
          <w:numId w:val="8"/>
        </w:numPr>
        <w:jc w:val="both"/>
        <w:rPr>
          <w:rFonts w:ascii="Garamond" w:hAnsi="Garamond"/>
          <w:b/>
        </w:rPr>
      </w:pPr>
      <w:r w:rsidRPr="008A6B88">
        <w:rPr>
          <w:rFonts w:ascii="Garamond" w:hAnsi="Garamond"/>
          <w:b/>
        </w:rPr>
        <w:t>Zakon o lokalnoj samou</w:t>
      </w:r>
      <w:r w:rsidR="0010604D" w:rsidRPr="008A6B88">
        <w:rPr>
          <w:rFonts w:ascii="Garamond" w:hAnsi="Garamond"/>
          <w:b/>
        </w:rPr>
        <w:t>pravi („Službeni list CG“, br. 2/18</w:t>
      </w:r>
      <w:r w:rsidR="009F7045" w:rsidRPr="000261FB">
        <w:rPr>
          <w:rFonts w:ascii="Garamond" w:hAnsi="Garamond"/>
          <w:b/>
        </w:rPr>
        <w:t xml:space="preserve">, </w:t>
      </w:r>
      <w:r w:rsidR="00AD6ECB" w:rsidRPr="000261FB">
        <w:rPr>
          <w:rFonts w:ascii="Garamond" w:hAnsi="Garamond"/>
          <w:b/>
        </w:rPr>
        <w:t>34/19</w:t>
      </w:r>
      <w:r w:rsidR="003F286D" w:rsidRPr="000261FB">
        <w:rPr>
          <w:rFonts w:ascii="Garamond" w:hAnsi="Garamond"/>
          <w:b/>
        </w:rPr>
        <w:t xml:space="preserve"> i</w:t>
      </w:r>
      <w:r w:rsidR="00AD6ECB" w:rsidRPr="000261FB">
        <w:rPr>
          <w:rFonts w:ascii="Garamond" w:hAnsi="Garamond"/>
          <w:b/>
        </w:rPr>
        <w:t xml:space="preserve"> 38/20</w:t>
      </w:r>
      <w:r w:rsidRPr="000261FB">
        <w:rPr>
          <w:rFonts w:ascii="Garamond" w:hAnsi="Garamond"/>
          <w:b/>
        </w:rPr>
        <w:t>)</w:t>
      </w:r>
      <w:r w:rsidR="00BC6A33" w:rsidRPr="008A6B88">
        <w:rPr>
          <w:rFonts w:ascii="Garamond" w:hAnsi="Garamond"/>
          <w:b/>
        </w:rPr>
        <w:t>;</w:t>
      </w:r>
    </w:p>
    <w:p w:rsidR="00DD4605" w:rsidRPr="008A6B88" w:rsidRDefault="00DD4605" w:rsidP="00DD4605">
      <w:pPr>
        <w:pStyle w:val="ListParagraph"/>
        <w:numPr>
          <w:ilvl w:val="0"/>
          <w:numId w:val="8"/>
        </w:numPr>
        <w:jc w:val="both"/>
        <w:rPr>
          <w:rFonts w:ascii="Garamond" w:hAnsi="Garamond"/>
          <w:b/>
        </w:rPr>
      </w:pPr>
      <w:r w:rsidRPr="008A6B88">
        <w:rPr>
          <w:rFonts w:ascii="Garamond" w:hAnsi="Garamond"/>
          <w:b/>
        </w:rPr>
        <w:t xml:space="preserve">Zakon o Glavnom gradu </w:t>
      </w:r>
      <w:r w:rsidR="00BC6A33" w:rsidRPr="008A6B88">
        <w:rPr>
          <w:rFonts w:ascii="Garamond" w:hAnsi="Garamond"/>
          <w:b/>
        </w:rPr>
        <w:t>(„Sl</w:t>
      </w:r>
      <w:r w:rsidR="000261FB">
        <w:rPr>
          <w:rFonts w:ascii="Garamond" w:hAnsi="Garamond"/>
          <w:b/>
        </w:rPr>
        <w:t xml:space="preserve">užbeni </w:t>
      </w:r>
      <w:r w:rsidR="00BC6A33" w:rsidRPr="008A6B88">
        <w:rPr>
          <w:rFonts w:ascii="Garamond" w:hAnsi="Garamond"/>
          <w:b/>
        </w:rPr>
        <w:t>list RCG“, br.</w:t>
      </w:r>
      <w:r w:rsidR="000261FB">
        <w:rPr>
          <w:rFonts w:ascii="Garamond" w:hAnsi="Garamond"/>
          <w:b/>
        </w:rPr>
        <w:t xml:space="preserve"> </w:t>
      </w:r>
      <w:r w:rsidR="00BC6A33" w:rsidRPr="008A6B88">
        <w:rPr>
          <w:rFonts w:ascii="Garamond" w:hAnsi="Garamond"/>
          <w:b/>
        </w:rPr>
        <w:t>65/05</w:t>
      </w:r>
      <w:r w:rsidR="000261FB">
        <w:rPr>
          <w:rFonts w:ascii="Garamond" w:hAnsi="Garamond"/>
          <w:b/>
        </w:rPr>
        <w:t xml:space="preserve"> i</w:t>
      </w:r>
      <w:r w:rsidR="00BC6A33" w:rsidRPr="008A6B88">
        <w:rPr>
          <w:rFonts w:ascii="Garamond" w:hAnsi="Garamond"/>
          <w:b/>
        </w:rPr>
        <w:t xml:space="preserve"> „Sl</w:t>
      </w:r>
      <w:r w:rsidR="000261FB">
        <w:rPr>
          <w:rFonts w:ascii="Garamond" w:hAnsi="Garamond"/>
          <w:b/>
        </w:rPr>
        <w:t xml:space="preserve">užbeni </w:t>
      </w:r>
      <w:r w:rsidR="00BC6A33" w:rsidRPr="008A6B88">
        <w:rPr>
          <w:rFonts w:ascii="Garamond" w:hAnsi="Garamond"/>
          <w:b/>
        </w:rPr>
        <w:t>list CG“,</w:t>
      </w:r>
      <w:r w:rsidR="0010604D" w:rsidRPr="008A6B88">
        <w:rPr>
          <w:rFonts w:ascii="Garamond" w:hAnsi="Garamond"/>
          <w:b/>
        </w:rPr>
        <w:t xml:space="preserve"> </w:t>
      </w:r>
      <w:r w:rsidR="00BC6A33" w:rsidRPr="008A6B88">
        <w:rPr>
          <w:rFonts w:ascii="Garamond" w:hAnsi="Garamond"/>
          <w:b/>
        </w:rPr>
        <w:t>br.</w:t>
      </w:r>
      <w:r w:rsidR="0010604D" w:rsidRPr="008A6B88">
        <w:rPr>
          <w:rFonts w:ascii="Garamond" w:hAnsi="Garamond"/>
          <w:b/>
        </w:rPr>
        <w:t xml:space="preserve"> </w:t>
      </w:r>
      <w:r w:rsidR="00BC6A33" w:rsidRPr="008A6B88">
        <w:rPr>
          <w:rFonts w:ascii="Garamond" w:hAnsi="Garamond"/>
          <w:b/>
        </w:rPr>
        <w:t>88/09, 72/10, 2/16</w:t>
      </w:r>
      <w:r w:rsidR="000261FB">
        <w:rPr>
          <w:rFonts w:ascii="Garamond" w:hAnsi="Garamond"/>
          <w:b/>
        </w:rPr>
        <w:t xml:space="preserve"> i</w:t>
      </w:r>
      <w:r w:rsidR="00BC6A33" w:rsidRPr="008A6B88">
        <w:rPr>
          <w:rFonts w:ascii="Garamond" w:hAnsi="Garamond"/>
          <w:b/>
        </w:rPr>
        <w:t xml:space="preserve"> 31/17);</w:t>
      </w:r>
    </w:p>
    <w:p w:rsidR="000E4E71" w:rsidRPr="008A6B88" w:rsidRDefault="000E4E71" w:rsidP="00DD4605">
      <w:pPr>
        <w:pStyle w:val="ListParagraph"/>
        <w:numPr>
          <w:ilvl w:val="0"/>
          <w:numId w:val="8"/>
        </w:numPr>
        <w:jc w:val="both"/>
        <w:rPr>
          <w:rFonts w:ascii="Garamond" w:hAnsi="Garamond"/>
          <w:b/>
        </w:rPr>
      </w:pPr>
      <w:r w:rsidRPr="008A6B88">
        <w:rPr>
          <w:rFonts w:ascii="Garamond" w:hAnsi="Garamond"/>
          <w:b/>
        </w:rPr>
        <w:t>Zakon o državnim službenicima i namještencima („S</w:t>
      </w:r>
      <w:r w:rsidR="000261FB">
        <w:rPr>
          <w:rFonts w:ascii="Garamond" w:hAnsi="Garamond"/>
          <w:b/>
        </w:rPr>
        <w:t>l</w:t>
      </w:r>
      <w:r w:rsidRPr="008A6B88">
        <w:rPr>
          <w:rFonts w:ascii="Garamond" w:hAnsi="Garamond"/>
          <w:b/>
        </w:rPr>
        <w:t>užbeni list CG“, br.</w:t>
      </w:r>
      <w:r w:rsidR="0010604D" w:rsidRPr="008A6B88">
        <w:rPr>
          <w:rFonts w:ascii="Garamond" w:hAnsi="Garamond"/>
          <w:b/>
        </w:rPr>
        <w:t xml:space="preserve"> </w:t>
      </w:r>
      <w:r w:rsidRPr="008A6B88">
        <w:rPr>
          <w:rFonts w:ascii="Garamond" w:hAnsi="Garamond"/>
          <w:b/>
        </w:rPr>
        <w:t>2/18</w:t>
      </w:r>
      <w:r w:rsidR="0006786E" w:rsidRPr="008A6B88">
        <w:rPr>
          <w:rFonts w:ascii="Garamond" w:hAnsi="Garamond"/>
          <w:b/>
        </w:rPr>
        <w:t xml:space="preserve"> i 34/19</w:t>
      </w:r>
      <w:r w:rsidRPr="008A6B88">
        <w:rPr>
          <w:rFonts w:ascii="Garamond" w:hAnsi="Garamond"/>
          <w:b/>
        </w:rPr>
        <w:t>)</w:t>
      </w:r>
      <w:r w:rsidR="00BC6A33" w:rsidRPr="008A6B88">
        <w:rPr>
          <w:rFonts w:ascii="Garamond" w:hAnsi="Garamond"/>
          <w:b/>
        </w:rPr>
        <w:t>;</w:t>
      </w:r>
    </w:p>
    <w:p w:rsidR="000E4E71" w:rsidRPr="008A6B88" w:rsidRDefault="000E4E71" w:rsidP="00DD4605">
      <w:pPr>
        <w:pStyle w:val="ListParagraph"/>
        <w:numPr>
          <w:ilvl w:val="0"/>
          <w:numId w:val="8"/>
        </w:numPr>
        <w:jc w:val="both"/>
        <w:rPr>
          <w:rFonts w:ascii="Garamond" w:hAnsi="Garamond"/>
          <w:b/>
        </w:rPr>
      </w:pPr>
      <w:r w:rsidRPr="008A6B88">
        <w:rPr>
          <w:rFonts w:ascii="Garamond" w:hAnsi="Garamond"/>
          <w:b/>
        </w:rPr>
        <w:t>Za</w:t>
      </w:r>
      <w:r w:rsidR="00BC6A33" w:rsidRPr="008A6B88">
        <w:rPr>
          <w:rFonts w:ascii="Garamond" w:hAnsi="Garamond"/>
          <w:b/>
        </w:rPr>
        <w:t>kon o finansiranju lokalne samou</w:t>
      </w:r>
      <w:r w:rsidRPr="008A6B88">
        <w:rPr>
          <w:rFonts w:ascii="Garamond" w:hAnsi="Garamond"/>
          <w:b/>
        </w:rPr>
        <w:t>prave</w:t>
      </w:r>
      <w:r w:rsidR="00BC6A33" w:rsidRPr="008A6B88">
        <w:rPr>
          <w:rFonts w:ascii="Garamond" w:hAnsi="Garamond"/>
          <w:b/>
        </w:rPr>
        <w:t xml:space="preserve"> („Sl</w:t>
      </w:r>
      <w:r w:rsidR="000261FB">
        <w:rPr>
          <w:rFonts w:ascii="Garamond" w:hAnsi="Garamond"/>
          <w:b/>
        </w:rPr>
        <w:t xml:space="preserve">užbeni </w:t>
      </w:r>
      <w:r w:rsidR="00BC6A33" w:rsidRPr="008A6B88">
        <w:rPr>
          <w:rFonts w:ascii="Garamond" w:hAnsi="Garamond"/>
          <w:b/>
        </w:rPr>
        <w:t>list CG“, broj 3/19);</w:t>
      </w:r>
    </w:p>
    <w:p w:rsidR="000E4E71" w:rsidRPr="008A6B88" w:rsidRDefault="000E4E71" w:rsidP="00DD4605">
      <w:pPr>
        <w:pStyle w:val="ListParagraph"/>
        <w:numPr>
          <w:ilvl w:val="0"/>
          <w:numId w:val="8"/>
        </w:numPr>
        <w:jc w:val="both"/>
        <w:rPr>
          <w:rFonts w:ascii="Garamond" w:hAnsi="Garamond"/>
          <w:b/>
        </w:rPr>
      </w:pPr>
      <w:r w:rsidRPr="008A6B88">
        <w:rPr>
          <w:rFonts w:ascii="Garamond" w:hAnsi="Garamond"/>
          <w:b/>
        </w:rPr>
        <w:t>Zakon o budžetu i fiskalnoj odgovornosti</w:t>
      </w:r>
      <w:r w:rsidR="00BC6A33" w:rsidRPr="008A6B88">
        <w:rPr>
          <w:rFonts w:ascii="Garamond" w:hAnsi="Garamond"/>
          <w:b/>
        </w:rPr>
        <w:t xml:space="preserve"> („</w:t>
      </w:r>
      <w:r w:rsidR="000261FB" w:rsidRPr="008A6B88">
        <w:rPr>
          <w:rFonts w:ascii="Garamond" w:hAnsi="Garamond"/>
          <w:b/>
        </w:rPr>
        <w:t>Sl</w:t>
      </w:r>
      <w:r w:rsidR="000261FB">
        <w:rPr>
          <w:rFonts w:ascii="Garamond" w:hAnsi="Garamond"/>
          <w:b/>
        </w:rPr>
        <w:t>užbeni</w:t>
      </w:r>
      <w:r w:rsidR="000261FB" w:rsidRPr="008A6B88">
        <w:rPr>
          <w:rFonts w:ascii="Garamond" w:hAnsi="Garamond"/>
          <w:b/>
        </w:rPr>
        <w:t xml:space="preserve"> </w:t>
      </w:r>
      <w:r w:rsidR="00BC6A33" w:rsidRPr="008A6B88">
        <w:rPr>
          <w:rFonts w:ascii="Garamond" w:hAnsi="Garamond"/>
          <w:b/>
        </w:rPr>
        <w:t>list CG“, br. 20/14, 56/14, 70/17,</w:t>
      </w:r>
      <w:r w:rsidR="000261FB">
        <w:rPr>
          <w:rFonts w:ascii="Garamond" w:hAnsi="Garamond"/>
          <w:b/>
        </w:rPr>
        <w:t xml:space="preserve"> </w:t>
      </w:r>
      <w:r w:rsidR="00BC6A33" w:rsidRPr="008A6B88">
        <w:rPr>
          <w:rFonts w:ascii="Garamond" w:hAnsi="Garamond"/>
          <w:b/>
        </w:rPr>
        <w:t>4/18, 55/18</w:t>
      </w:r>
      <w:r w:rsidR="001A0792" w:rsidRPr="008A6B88">
        <w:rPr>
          <w:rFonts w:ascii="Garamond" w:hAnsi="Garamond"/>
          <w:b/>
        </w:rPr>
        <w:t xml:space="preserve"> i 66/19</w:t>
      </w:r>
      <w:r w:rsidR="00BC6A33" w:rsidRPr="008A6B88">
        <w:rPr>
          <w:rFonts w:ascii="Garamond" w:hAnsi="Garamond"/>
          <w:b/>
        </w:rPr>
        <w:t>);</w:t>
      </w:r>
    </w:p>
    <w:p w:rsidR="000E4E71" w:rsidRPr="008A6B88" w:rsidRDefault="000E4E71" w:rsidP="00DD4605">
      <w:pPr>
        <w:pStyle w:val="ListParagraph"/>
        <w:numPr>
          <w:ilvl w:val="0"/>
          <w:numId w:val="8"/>
        </w:numPr>
        <w:jc w:val="both"/>
        <w:rPr>
          <w:rFonts w:ascii="Garamond" w:hAnsi="Garamond"/>
          <w:b/>
        </w:rPr>
      </w:pPr>
      <w:r w:rsidRPr="008A6B88">
        <w:rPr>
          <w:rFonts w:ascii="Garamond" w:hAnsi="Garamond"/>
          <w:b/>
        </w:rPr>
        <w:t xml:space="preserve">Zakon </w:t>
      </w:r>
      <w:r w:rsidR="00B40F96" w:rsidRPr="008A6B88">
        <w:rPr>
          <w:rFonts w:ascii="Garamond" w:hAnsi="Garamond"/>
          <w:b/>
        </w:rPr>
        <w:t>o sprječavanju korupcije („</w:t>
      </w:r>
      <w:r w:rsidR="000261FB" w:rsidRPr="008A6B88">
        <w:rPr>
          <w:rFonts w:ascii="Garamond" w:hAnsi="Garamond"/>
          <w:b/>
        </w:rPr>
        <w:t>Sl</w:t>
      </w:r>
      <w:r w:rsidR="000261FB">
        <w:rPr>
          <w:rFonts w:ascii="Garamond" w:hAnsi="Garamond"/>
          <w:b/>
        </w:rPr>
        <w:t>užbeni</w:t>
      </w:r>
      <w:r w:rsidR="00B40F96" w:rsidRPr="008A6B88">
        <w:rPr>
          <w:rFonts w:ascii="Garamond" w:hAnsi="Garamond"/>
          <w:b/>
        </w:rPr>
        <w:t xml:space="preserve"> l</w:t>
      </w:r>
      <w:r w:rsidRPr="008A6B88">
        <w:rPr>
          <w:rFonts w:ascii="Garamond" w:hAnsi="Garamond"/>
          <w:b/>
        </w:rPr>
        <w:t>ist CG“, br. 53/14</w:t>
      </w:r>
      <w:r w:rsidR="000261FB">
        <w:rPr>
          <w:rFonts w:ascii="Garamond" w:hAnsi="Garamond"/>
          <w:b/>
        </w:rPr>
        <w:t xml:space="preserve"> i</w:t>
      </w:r>
      <w:r w:rsidRPr="008A6B88">
        <w:rPr>
          <w:rFonts w:ascii="Garamond" w:hAnsi="Garamond"/>
          <w:b/>
        </w:rPr>
        <w:t xml:space="preserve"> 42/17)</w:t>
      </w:r>
      <w:r w:rsidR="00B40F96" w:rsidRPr="008A6B88">
        <w:rPr>
          <w:rFonts w:ascii="Garamond" w:hAnsi="Garamond"/>
          <w:b/>
        </w:rPr>
        <w:t>;</w:t>
      </w:r>
    </w:p>
    <w:p w:rsidR="000E4E71" w:rsidRPr="008A6B88" w:rsidRDefault="000E4E71" w:rsidP="00DD4605">
      <w:pPr>
        <w:pStyle w:val="ListParagraph"/>
        <w:numPr>
          <w:ilvl w:val="0"/>
          <w:numId w:val="8"/>
        </w:numPr>
        <w:jc w:val="both"/>
        <w:rPr>
          <w:rFonts w:ascii="Garamond" w:hAnsi="Garamond"/>
          <w:b/>
        </w:rPr>
      </w:pPr>
      <w:r w:rsidRPr="008A6B88">
        <w:rPr>
          <w:rFonts w:ascii="Garamond" w:hAnsi="Garamond"/>
          <w:b/>
        </w:rPr>
        <w:t xml:space="preserve">Zakon o upravnom postupku </w:t>
      </w:r>
      <w:r w:rsidR="000261FB">
        <w:rPr>
          <w:rFonts w:ascii="Garamond" w:hAnsi="Garamond"/>
          <w:b/>
        </w:rPr>
        <w:t>(„</w:t>
      </w:r>
      <w:r w:rsidR="000261FB" w:rsidRPr="008A6B88">
        <w:rPr>
          <w:rFonts w:ascii="Garamond" w:hAnsi="Garamond"/>
          <w:b/>
        </w:rPr>
        <w:t>Sl</w:t>
      </w:r>
      <w:r w:rsidR="000261FB">
        <w:rPr>
          <w:rFonts w:ascii="Garamond" w:hAnsi="Garamond"/>
          <w:b/>
        </w:rPr>
        <w:t>užbeni</w:t>
      </w:r>
      <w:r w:rsidR="000261FB" w:rsidRPr="008A6B88">
        <w:rPr>
          <w:rFonts w:ascii="Garamond" w:hAnsi="Garamond"/>
          <w:b/>
        </w:rPr>
        <w:t xml:space="preserve"> </w:t>
      </w:r>
      <w:r w:rsidR="00B40F96" w:rsidRPr="008A6B88">
        <w:rPr>
          <w:rFonts w:ascii="Garamond" w:hAnsi="Garamond"/>
          <w:b/>
        </w:rPr>
        <w:t>list CG“, br. 56/14, 20/15, 40/16</w:t>
      </w:r>
      <w:r w:rsidR="000261FB">
        <w:rPr>
          <w:rFonts w:ascii="Garamond" w:hAnsi="Garamond"/>
          <w:b/>
        </w:rPr>
        <w:t xml:space="preserve"> i</w:t>
      </w:r>
      <w:r w:rsidR="00B40F96" w:rsidRPr="008A6B88">
        <w:rPr>
          <w:rFonts w:ascii="Garamond" w:hAnsi="Garamond"/>
          <w:b/>
        </w:rPr>
        <w:t xml:space="preserve"> 37/17);</w:t>
      </w:r>
    </w:p>
    <w:p w:rsidR="00D16B74" w:rsidRPr="008A6B88" w:rsidRDefault="00D16B74" w:rsidP="00DD4605">
      <w:pPr>
        <w:pStyle w:val="ListParagraph"/>
        <w:numPr>
          <w:ilvl w:val="0"/>
          <w:numId w:val="8"/>
        </w:numPr>
        <w:jc w:val="both"/>
        <w:rPr>
          <w:rFonts w:ascii="Garamond" w:hAnsi="Garamond"/>
          <w:b/>
        </w:rPr>
      </w:pPr>
      <w:r w:rsidRPr="008A6B88">
        <w:rPr>
          <w:rFonts w:ascii="Garamond" w:hAnsi="Garamond"/>
          <w:b/>
        </w:rPr>
        <w:t>Zakon o slobodnom pristupu informacijama („</w:t>
      </w:r>
      <w:r w:rsidR="000261FB" w:rsidRPr="008A6B88">
        <w:rPr>
          <w:rFonts w:ascii="Garamond" w:hAnsi="Garamond"/>
          <w:b/>
        </w:rPr>
        <w:t>Sl</w:t>
      </w:r>
      <w:r w:rsidR="000261FB">
        <w:rPr>
          <w:rFonts w:ascii="Garamond" w:hAnsi="Garamond"/>
          <w:b/>
        </w:rPr>
        <w:t>užbeni</w:t>
      </w:r>
      <w:r w:rsidR="000261FB" w:rsidRPr="008A6B88">
        <w:rPr>
          <w:rFonts w:ascii="Garamond" w:hAnsi="Garamond"/>
          <w:b/>
        </w:rPr>
        <w:t xml:space="preserve"> </w:t>
      </w:r>
      <w:r w:rsidRPr="008A6B88">
        <w:rPr>
          <w:rFonts w:ascii="Garamond" w:hAnsi="Garamond"/>
          <w:b/>
        </w:rPr>
        <w:t>list CG“, br. 44/12</w:t>
      </w:r>
      <w:r w:rsidR="000261FB">
        <w:rPr>
          <w:rFonts w:ascii="Garamond" w:hAnsi="Garamond"/>
          <w:b/>
        </w:rPr>
        <w:t xml:space="preserve"> i</w:t>
      </w:r>
      <w:r w:rsidRPr="008A6B88">
        <w:rPr>
          <w:rFonts w:ascii="Garamond" w:hAnsi="Garamond"/>
          <w:b/>
        </w:rPr>
        <w:t xml:space="preserve"> 30/17)</w:t>
      </w:r>
      <w:r w:rsidR="00B40F96" w:rsidRPr="008A6B88">
        <w:rPr>
          <w:rFonts w:ascii="Garamond" w:hAnsi="Garamond"/>
          <w:b/>
        </w:rPr>
        <w:t>;</w:t>
      </w:r>
    </w:p>
    <w:p w:rsidR="00D16B74" w:rsidRPr="008A6B88" w:rsidRDefault="00D16B74" w:rsidP="00DD4605">
      <w:pPr>
        <w:pStyle w:val="ListParagraph"/>
        <w:numPr>
          <w:ilvl w:val="0"/>
          <w:numId w:val="8"/>
        </w:numPr>
        <w:jc w:val="both"/>
        <w:rPr>
          <w:rFonts w:ascii="Garamond" w:hAnsi="Garamond"/>
          <w:b/>
        </w:rPr>
      </w:pPr>
      <w:r w:rsidRPr="008A6B88">
        <w:rPr>
          <w:rFonts w:ascii="Garamond" w:hAnsi="Garamond"/>
          <w:b/>
        </w:rPr>
        <w:t>Zakon o državnoj imovini („</w:t>
      </w:r>
      <w:r w:rsidR="000261FB" w:rsidRPr="008A6B88">
        <w:rPr>
          <w:rFonts w:ascii="Garamond" w:hAnsi="Garamond"/>
          <w:b/>
        </w:rPr>
        <w:t>Sl</w:t>
      </w:r>
      <w:r w:rsidR="000261FB">
        <w:rPr>
          <w:rFonts w:ascii="Garamond" w:hAnsi="Garamond"/>
          <w:b/>
        </w:rPr>
        <w:t>užbeni</w:t>
      </w:r>
      <w:r w:rsidR="000261FB" w:rsidRPr="008A6B88">
        <w:rPr>
          <w:rFonts w:ascii="Garamond" w:hAnsi="Garamond"/>
          <w:b/>
        </w:rPr>
        <w:t xml:space="preserve"> </w:t>
      </w:r>
      <w:r w:rsidRPr="008A6B88">
        <w:rPr>
          <w:rFonts w:ascii="Garamond" w:hAnsi="Garamond"/>
          <w:b/>
        </w:rPr>
        <w:t>list CG“</w:t>
      </w:r>
      <w:r w:rsidR="000261FB">
        <w:rPr>
          <w:rFonts w:ascii="Garamond" w:hAnsi="Garamond"/>
          <w:b/>
        </w:rPr>
        <w:t>,</w:t>
      </w:r>
      <w:r w:rsidR="00B40F96" w:rsidRPr="008A6B88">
        <w:rPr>
          <w:rFonts w:ascii="Garamond" w:hAnsi="Garamond"/>
          <w:b/>
        </w:rPr>
        <w:t xml:space="preserve"> br</w:t>
      </w:r>
      <w:r w:rsidR="000261FB">
        <w:rPr>
          <w:rFonts w:ascii="Garamond" w:hAnsi="Garamond"/>
          <w:b/>
        </w:rPr>
        <w:t>.</w:t>
      </w:r>
      <w:r w:rsidR="00B40F96" w:rsidRPr="008A6B88">
        <w:rPr>
          <w:rFonts w:ascii="Garamond" w:hAnsi="Garamond"/>
          <w:b/>
        </w:rPr>
        <w:t xml:space="preserve"> 21/09</w:t>
      </w:r>
      <w:r w:rsidR="000261FB">
        <w:rPr>
          <w:rFonts w:ascii="Garamond" w:hAnsi="Garamond"/>
          <w:b/>
        </w:rPr>
        <w:t xml:space="preserve"> i</w:t>
      </w:r>
      <w:r w:rsidR="00B40F96" w:rsidRPr="008A6B88">
        <w:rPr>
          <w:rFonts w:ascii="Garamond" w:hAnsi="Garamond"/>
          <w:b/>
        </w:rPr>
        <w:t xml:space="preserve"> 40/11);</w:t>
      </w:r>
    </w:p>
    <w:p w:rsidR="00D16B74" w:rsidRPr="008A6B88" w:rsidRDefault="00D16B74" w:rsidP="00DD4605">
      <w:pPr>
        <w:pStyle w:val="ListParagraph"/>
        <w:numPr>
          <w:ilvl w:val="0"/>
          <w:numId w:val="8"/>
        </w:numPr>
        <w:jc w:val="both"/>
        <w:rPr>
          <w:rFonts w:ascii="Garamond" w:hAnsi="Garamond"/>
          <w:b/>
        </w:rPr>
      </w:pPr>
      <w:r w:rsidRPr="008A6B88">
        <w:rPr>
          <w:rFonts w:ascii="Garamond" w:hAnsi="Garamond"/>
          <w:b/>
        </w:rPr>
        <w:t>Zakon o javnim nabavkama (</w:t>
      </w:r>
      <w:r w:rsidR="00B40F96" w:rsidRPr="008A6B88">
        <w:rPr>
          <w:rFonts w:ascii="Garamond" w:hAnsi="Garamond"/>
          <w:b/>
        </w:rPr>
        <w:t>„Sl</w:t>
      </w:r>
      <w:r w:rsidR="000261FB">
        <w:rPr>
          <w:rFonts w:ascii="Garamond" w:hAnsi="Garamond"/>
          <w:b/>
        </w:rPr>
        <w:t xml:space="preserve">užbeni </w:t>
      </w:r>
      <w:r w:rsidR="00B40F96" w:rsidRPr="008A6B88">
        <w:rPr>
          <w:rFonts w:ascii="Garamond" w:hAnsi="Garamond"/>
          <w:b/>
        </w:rPr>
        <w:t>list C</w:t>
      </w:r>
      <w:r w:rsidR="004A1369" w:rsidRPr="008A6B88">
        <w:rPr>
          <w:rFonts w:ascii="Garamond" w:hAnsi="Garamond"/>
          <w:b/>
        </w:rPr>
        <w:t>G“, br</w:t>
      </w:r>
      <w:r w:rsidR="000261FB">
        <w:rPr>
          <w:rFonts w:ascii="Garamond" w:hAnsi="Garamond"/>
          <w:b/>
        </w:rPr>
        <w:t xml:space="preserve">oj </w:t>
      </w:r>
      <w:r w:rsidR="004A1369" w:rsidRPr="008A6B88">
        <w:rPr>
          <w:rFonts w:ascii="Garamond" w:hAnsi="Garamond"/>
          <w:b/>
        </w:rPr>
        <w:t>74/19</w:t>
      </w:r>
      <w:r w:rsidR="00B40F96" w:rsidRPr="008A6B88">
        <w:rPr>
          <w:rFonts w:ascii="Garamond" w:hAnsi="Garamond"/>
          <w:b/>
        </w:rPr>
        <w:t>);</w:t>
      </w:r>
    </w:p>
    <w:p w:rsidR="00D16B74" w:rsidRPr="008A6B88" w:rsidRDefault="00D16B74" w:rsidP="00DD4605">
      <w:pPr>
        <w:pStyle w:val="ListParagraph"/>
        <w:numPr>
          <w:ilvl w:val="0"/>
          <w:numId w:val="8"/>
        </w:numPr>
        <w:jc w:val="both"/>
        <w:rPr>
          <w:rFonts w:ascii="Garamond" w:hAnsi="Garamond"/>
          <w:b/>
        </w:rPr>
      </w:pPr>
      <w:r w:rsidRPr="008A6B88">
        <w:rPr>
          <w:rFonts w:ascii="Garamond" w:hAnsi="Garamond"/>
          <w:b/>
        </w:rPr>
        <w:t xml:space="preserve">Zakon o </w:t>
      </w:r>
      <w:r w:rsidR="00B40F96" w:rsidRPr="008A6B88">
        <w:rPr>
          <w:rFonts w:ascii="Garamond" w:hAnsi="Garamond"/>
          <w:b/>
        </w:rPr>
        <w:t>upravljanju i unutrašnjim kontrolama u javnom sektoru („Službeni list CG“, br</w:t>
      </w:r>
      <w:r w:rsidR="000261FB">
        <w:rPr>
          <w:rFonts w:ascii="Garamond" w:hAnsi="Garamond"/>
          <w:b/>
        </w:rPr>
        <w:t>oj</w:t>
      </w:r>
      <w:r w:rsidR="00B40F96" w:rsidRPr="008A6B88">
        <w:rPr>
          <w:rFonts w:ascii="Garamond" w:hAnsi="Garamond"/>
          <w:b/>
        </w:rPr>
        <w:t xml:space="preserve"> 75/18)</w:t>
      </w:r>
      <w:r w:rsidR="000261FB">
        <w:rPr>
          <w:rFonts w:ascii="Garamond" w:hAnsi="Garamond"/>
          <w:b/>
        </w:rPr>
        <w:t>;</w:t>
      </w:r>
    </w:p>
    <w:p w:rsidR="00D16B74" w:rsidRPr="008A6B88" w:rsidRDefault="00D16B74" w:rsidP="00D16B74">
      <w:pPr>
        <w:pStyle w:val="ListParagraph"/>
        <w:numPr>
          <w:ilvl w:val="0"/>
          <w:numId w:val="8"/>
        </w:numPr>
        <w:jc w:val="both"/>
        <w:rPr>
          <w:rFonts w:ascii="Garamond" w:hAnsi="Garamond"/>
          <w:b/>
        </w:rPr>
      </w:pPr>
      <w:r w:rsidRPr="008A6B88">
        <w:rPr>
          <w:rFonts w:ascii="Garamond" w:hAnsi="Garamond"/>
          <w:b/>
        </w:rPr>
        <w:lastRenderedPageBreak/>
        <w:t>Statut Glavnog grada</w:t>
      </w:r>
      <w:r w:rsidR="00B40F96" w:rsidRPr="008A6B88">
        <w:rPr>
          <w:rFonts w:ascii="Garamond" w:hAnsi="Garamond"/>
          <w:b/>
        </w:rPr>
        <w:t xml:space="preserve"> („</w:t>
      </w:r>
      <w:r w:rsidR="000261FB" w:rsidRPr="008A6B88">
        <w:rPr>
          <w:rFonts w:ascii="Garamond" w:hAnsi="Garamond"/>
          <w:b/>
        </w:rPr>
        <w:t>Sl</w:t>
      </w:r>
      <w:r w:rsidR="000261FB">
        <w:rPr>
          <w:rFonts w:ascii="Garamond" w:hAnsi="Garamond"/>
          <w:b/>
        </w:rPr>
        <w:t>užbeni</w:t>
      </w:r>
      <w:r w:rsidR="000261FB" w:rsidRPr="008A6B88">
        <w:rPr>
          <w:rFonts w:ascii="Garamond" w:hAnsi="Garamond"/>
          <w:b/>
        </w:rPr>
        <w:t xml:space="preserve"> </w:t>
      </w:r>
      <w:r w:rsidR="00B40F96" w:rsidRPr="008A6B88">
        <w:rPr>
          <w:rFonts w:ascii="Garamond" w:hAnsi="Garamond"/>
          <w:b/>
        </w:rPr>
        <w:t>list CG</w:t>
      </w:r>
      <w:r w:rsidR="000261FB">
        <w:rPr>
          <w:rFonts w:ascii="Garamond" w:hAnsi="Garamond"/>
          <w:b/>
        </w:rPr>
        <w:t xml:space="preserve"> </w:t>
      </w:r>
      <w:r w:rsidR="00B40F96" w:rsidRPr="008A6B88">
        <w:rPr>
          <w:rFonts w:ascii="Garamond" w:hAnsi="Garamond"/>
          <w:b/>
        </w:rPr>
        <w:t>-</w:t>
      </w:r>
      <w:r w:rsidR="000261FB">
        <w:rPr>
          <w:rFonts w:ascii="Garamond" w:hAnsi="Garamond"/>
          <w:b/>
        </w:rPr>
        <w:t xml:space="preserve"> O</w:t>
      </w:r>
      <w:r w:rsidR="00B40F96" w:rsidRPr="008A6B88">
        <w:rPr>
          <w:rFonts w:ascii="Garamond" w:hAnsi="Garamond"/>
          <w:b/>
        </w:rPr>
        <w:t>pštinski propisi“, broj 8/19);</w:t>
      </w:r>
    </w:p>
    <w:p w:rsidR="00D16B74" w:rsidRPr="008A6B88" w:rsidRDefault="00D16B74" w:rsidP="00D16B74">
      <w:pPr>
        <w:pStyle w:val="ListParagraph"/>
        <w:numPr>
          <w:ilvl w:val="0"/>
          <w:numId w:val="8"/>
        </w:numPr>
        <w:jc w:val="both"/>
        <w:rPr>
          <w:rFonts w:ascii="Garamond" w:hAnsi="Garamond"/>
          <w:b/>
        </w:rPr>
      </w:pPr>
      <w:r w:rsidRPr="008A6B88">
        <w:rPr>
          <w:rFonts w:ascii="Garamond" w:hAnsi="Garamond"/>
          <w:b/>
        </w:rPr>
        <w:t>Odluka o organizaciji i načinu rada uprave Glavnog grada-Podgorice („Službeni list CG</w:t>
      </w:r>
      <w:r w:rsidR="000261FB">
        <w:rPr>
          <w:rFonts w:ascii="Garamond" w:hAnsi="Garamond"/>
          <w:b/>
        </w:rPr>
        <w:t xml:space="preserve"> </w:t>
      </w:r>
      <w:r w:rsidR="00B40F96" w:rsidRPr="008A6B88">
        <w:rPr>
          <w:rFonts w:ascii="Garamond" w:hAnsi="Garamond"/>
          <w:b/>
        </w:rPr>
        <w:t>-</w:t>
      </w:r>
      <w:r w:rsidR="000261FB">
        <w:rPr>
          <w:rFonts w:ascii="Garamond" w:hAnsi="Garamond"/>
          <w:b/>
        </w:rPr>
        <w:t>O</w:t>
      </w:r>
      <w:r w:rsidR="00B40F96" w:rsidRPr="008A6B88">
        <w:rPr>
          <w:rFonts w:ascii="Garamond" w:hAnsi="Garamond"/>
          <w:b/>
        </w:rPr>
        <w:t>pštinski propisi“, br</w:t>
      </w:r>
      <w:r w:rsidR="000261FB">
        <w:rPr>
          <w:rFonts w:ascii="Garamond" w:hAnsi="Garamond"/>
          <w:b/>
        </w:rPr>
        <w:t>.</w:t>
      </w:r>
      <w:r w:rsidR="00B40F96" w:rsidRPr="008A6B88">
        <w:rPr>
          <w:rFonts w:ascii="Garamond" w:hAnsi="Garamond"/>
          <w:b/>
        </w:rPr>
        <w:t xml:space="preserve"> 38/18,43/18</w:t>
      </w:r>
      <w:r w:rsidR="000261FB">
        <w:rPr>
          <w:rFonts w:ascii="Garamond" w:hAnsi="Garamond"/>
          <w:b/>
        </w:rPr>
        <w:t xml:space="preserve"> i</w:t>
      </w:r>
      <w:r w:rsidR="00AD7ED4" w:rsidRPr="000261FB">
        <w:rPr>
          <w:rFonts w:ascii="Garamond" w:hAnsi="Garamond"/>
          <w:b/>
        </w:rPr>
        <w:t xml:space="preserve"> 38/20</w:t>
      </w:r>
      <w:r w:rsidR="00B40F96" w:rsidRPr="008A6B88">
        <w:rPr>
          <w:rFonts w:ascii="Garamond" w:hAnsi="Garamond"/>
          <w:b/>
        </w:rPr>
        <w:t>);</w:t>
      </w:r>
    </w:p>
    <w:p w:rsidR="00D16B74" w:rsidRPr="008A6B88" w:rsidRDefault="00324A43" w:rsidP="00D16B74">
      <w:pPr>
        <w:pStyle w:val="ListParagraph"/>
        <w:numPr>
          <w:ilvl w:val="0"/>
          <w:numId w:val="8"/>
        </w:numPr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Poslovnik o radu g</w:t>
      </w:r>
      <w:r w:rsidR="00D16B74" w:rsidRPr="008A6B88">
        <w:rPr>
          <w:rFonts w:ascii="Garamond" w:hAnsi="Garamond"/>
          <w:b/>
        </w:rPr>
        <w:t>radonačelnika broj 01-031/14-5726 od 03.11</w:t>
      </w:r>
      <w:r w:rsidR="007867E1" w:rsidRPr="008A6B88">
        <w:rPr>
          <w:rFonts w:ascii="Garamond" w:hAnsi="Garamond"/>
          <w:b/>
        </w:rPr>
        <w:t>.</w:t>
      </w:r>
      <w:r w:rsidR="00D16B74" w:rsidRPr="008A6B88">
        <w:rPr>
          <w:rFonts w:ascii="Garamond" w:hAnsi="Garamond"/>
          <w:b/>
        </w:rPr>
        <w:t>2014.godine</w:t>
      </w:r>
      <w:r w:rsidR="00B40F96" w:rsidRPr="008A6B88">
        <w:rPr>
          <w:rFonts w:ascii="Garamond" w:hAnsi="Garamond"/>
          <w:b/>
        </w:rPr>
        <w:t>;</w:t>
      </w:r>
    </w:p>
    <w:p w:rsidR="0099484C" w:rsidRDefault="0099484C" w:rsidP="0099484C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714" w:hanging="357"/>
        <w:jc w:val="both"/>
        <w:rPr>
          <w:rFonts w:ascii="Garamond" w:hAnsi="Garamond"/>
          <w:b/>
        </w:rPr>
      </w:pPr>
      <w:r w:rsidRPr="0099484C">
        <w:rPr>
          <w:rFonts w:ascii="Garamond" w:hAnsi="Garamond"/>
          <w:b/>
        </w:rPr>
        <w:t xml:space="preserve">Etički kodeks izabranih predstavnika i funkcionera u lokalnoj samoupravi Glavnog grada </w:t>
      </w:r>
      <w:r>
        <w:rPr>
          <w:rFonts w:ascii="Garamond" w:hAnsi="Garamond"/>
          <w:b/>
        </w:rPr>
        <w:t>–</w:t>
      </w:r>
      <w:r w:rsidRPr="0099484C">
        <w:rPr>
          <w:rFonts w:ascii="Garamond" w:hAnsi="Garamond"/>
          <w:b/>
        </w:rPr>
        <w:t xml:space="preserve"> Podgorice</w:t>
      </w:r>
      <w:r>
        <w:rPr>
          <w:rFonts w:ascii="Garamond" w:hAnsi="Garamond"/>
          <w:b/>
        </w:rPr>
        <w:t xml:space="preserve"> </w:t>
      </w:r>
      <w:r w:rsidRPr="0099484C">
        <w:rPr>
          <w:rFonts w:ascii="Garamond" w:hAnsi="Garamond"/>
          <w:b/>
        </w:rPr>
        <w:t>("Službeni list CG - Opštinski propisi", br. 16/10 i 33/17)</w:t>
      </w:r>
    </w:p>
    <w:p w:rsidR="0099484C" w:rsidRPr="0099484C" w:rsidRDefault="0099484C" w:rsidP="0099484C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714" w:hanging="357"/>
        <w:jc w:val="both"/>
        <w:rPr>
          <w:rFonts w:ascii="Garamond" w:hAnsi="Garamond"/>
          <w:b/>
        </w:rPr>
      </w:pPr>
      <w:r w:rsidRPr="0099484C">
        <w:rPr>
          <w:rFonts w:ascii="Garamond" w:hAnsi="Garamond"/>
          <w:b/>
        </w:rPr>
        <w:t>Etički kodeks lokalnih službenika i namještenika ("Službeni list CG - Opštinski propisi", br. 11/14 i 26/17)</w:t>
      </w:r>
    </w:p>
    <w:p w:rsidR="00D16B74" w:rsidRPr="008A6B88" w:rsidRDefault="00D16B74" w:rsidP="00D16B74">
      <w:pPr>
        <w:pStyle w:val="ListParagraph"/>
        <w:jc w:val="both"/>
        <w:rPr>
          <w:rFonts w:ascii="Garamond" w:hAnsi="Garamond"/>
          <w:b/>
        </w:rPr>
      </w:pPr>
    </w:p>
    <w:p w:rsidR="007C27CA" w:rsidRPr="008A6B88" w:rsidRDefault="007C27CA" w:rsidP="00D16B74">
      <w:pPr>
        <w:pStyle w:val="ListParagraph"/>
        <w:jc w:val="both"/>
        <w:rPr>
          <w:rFonts w:ascii="Garamond" w:hAnsi="Garamond"/>
          <w:b/>
        </w:rPr>
      </w:pPr>
    </w:p>
    <w:p w:rsidR="007C27CA" w:rsidRPr="008A6B88" w:rsidRDefault="007C27CA" w:rsidP="00D16B74">
      <w:pPr>
        <w:pStyle w:val="ListParagraph"/>
        <w:jc w:val="both"/>
        <w:rPr>
          <w:rFonts w:ascii="Garamond" w:hAnsi="Garamond"/>
          <w:b/>
        </w:rPr>
      </w:pPr>
    </w:p>
    <w:p w:rsidR="00D16B74" w:rsidRPr="008A6B88" w:rsidRDefault="00D16B74" w:rsidP="00D16B74">
      <w:pPr>
        <w:pStyle w:val="ListParagraph"/>
        <w:jc w:val="both"/>
        <w:rPr>
          <w:rFonts w:ascii="Garamond" w:hAnsi="Garamond"/>
          <w:b/>
        </w:rPr>
      </w:pPr>
      <w:r w:rsidRPr="008A6B88">
        <w:rPr>
          <w:rFonts w:ascii="Garamond" w:hAnsi="Garamond"/>
          <w:b/>
        </w:rPr>
        <w:t>PREGLED ORGANIZACIJE INSTITUCIJE</w:t>
      </w:r>
    </w:p>
    <w:p w:rsidR="00D16B74" w:rsidRPr="008A6B88" w:rsidRDefault="00D16B74" w:rsidP="00D16B74">
      <w:pPr>
        <w:pStyle w:val="ListParagraph"/>
        <w:jc w:val="both"/>
        <w:rPr>
          <w:rFonts w:ascii="Garamond" w:hAnsi="Garamond"/>
          <w:b/>
        </w:rPr>
      </w:pPr>
    </w:p>
    <w:p w:rsidR="00D16B74" w:rsidRPr="008A6B88" w:rsidRDefault="00D16B74" w:rsidP="007457DA">
      <w:pPr>
        <w:ind w:firstLine="720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Radna grupa je u dijelu organizacije izvršila inicijalni pregled i popis:</w:t>
      </w:r>
      <w:r w:rsidR="00B40F96" w:rsidRPr="008A6B88">
        <w:rPr>
          <w:rFonts w:ascii="Garamond" w:hAnsi="Garamond"/>
          <w:b/>
          <w:sz w:val="24"/>
          <w:szCs w:val="24"/>
        </w:rPr>
        <w:t xml:space="preserve"> </w:t>
      </w:r>
      <w:r w:rsidR="00B40F96" w:rsidRPr="008A6B88">
        <w:rPr>
          <w:rFonts w:ascii="Garamond" w:hAnsi="Garamond"/>
          <w:b/>
          <w:sz w:val="24"/>
          <w:szCs w:val="24"/>
        </w:rPr>
        <w:br/>
      </w:r>
    </w:p>
    <w:p w:rsidR="00D16B74" w:rsidRPr="008A6B88" w:rsidRDefault="00D16B74" w:rsidP="00527E72">
      <w:pPr>
        <w:pStyle w:val="ListParagraph"/>
        <w:numPr>
          <w:ilvl w:val="0"/>
          <w:numId w:val="10"/>
        </w:numPr>
        <w:jc w:val="both"/>
        <w:rPr>
          <w:rFonts w:ascii="Garamond" w:hAnsi="Garamond"/>
          <w:b/>
        </w:rPr>
      </w:pPr>
      <w:r w:rsidRPr="008A6B88">
        <w:rPr>
          <w:rFonts w:ascii="Garamond" w:hAnsi="Garamond"/>
          <w:b/>
        </w:rPr>
        <w:t>Sistematizacije</w:t>
      </w:r>
      <w:r w:rsidR="00527E72" w:rsidRPr="008A6B88">
        <w:rPr>
          <w:rFonts w:ascii="Garamond" w:hAnsi="Garamond"/>
          <w:b/>
        </w:rPr>
        <w:t xml:space="preserve"> </w:t>
      </w:r>
      <w:r w:rsidRPr="008A6B88">
        <w:rPr>
          <w:rFonts w:ascii="Garamond" w:hAnsi="Garamond"/>
          <w:b/>
        </w:rPr>
        <w:t>-</w:t>
      </w:r>
      <w:r w:rsidR="00527E72" w:rsidRPr="008A6B88">
        <w:rPr>
          <w:rFonts w:ascii="Garamond" w:hAnsi="Garamond"/>
          <w:b/>
        </w:rPr>
        <w:t xml:space="preserve"> </w:t>
      </w:r>
      <w:r w:rsidRPr="008A6B88">
        <w:rPr>
          <w:rFonts w:ascii="Garamond" w:hAnsi="Garamond"/>
          <w:b/>
        </w:rPr>
        <w:t>organizacione strukture u Glavnom gradu</w:t>
      </w:r>
    </w:p>
    <w:p w:rsidR="007457DA" w:rsidRPr="008A6B88" w:rsidRDefault="007457DA" w:rsidP="00D16B74">
      <w:pPr>
        <w:pStyle w:val="ListParagraph"/>
        <w:jc w:val="both"/>
        <w:rPr>
          <w:rFonts w:ascii="Garamond" w:hAnsi="Garamond"/>
          <w:b/>
        </w:rPr>
      </w:pPr>
    </w:p>
    <w:p w:rsidR="00D16B74" w:rsidRPr="008A6B88" w:rsidRDefault="00D16B74" w:rsidP="00527E72">
      <w:pPr>
        <w:pStyle w:val="ListParagraph"/>
        <w:numPr>
          <w:ilvl w:val="0"/>
          <w:numId w:val="10"/>
        </w:numPr>
        <w:jc w:val="both"/>
        <w:rPr>
          <w:rFonts w:ascii="Garamond" w:hAnsi="Garamond"/>
          <w:b/>
        </w:rPr>
      </w:pPr>
      <w:r w:rsidRPr="008A6B88">
        <w:rPr>
          <w:rFonts w:ascii="Garamond" w:hAnsi="Garamond"/>
          <w:b/>
        </w:rPr>
        <w:t>Godišnjeg rasporeda poslova u Glavnom gradu</w:t>
      </w:r>
    </w:p>
    <w:p w:rsidR="007457DA" w:rsidRPr="008A6B88" w:rsidRDefault="007457DA" w:rsidP="00D16B74">
      <w:pPr>
        <w:pStyle w:val="ListParagraph"/>
        <w:jc w:val="both"/>
        <w:rPr>
          <w:rFonts w:ascii="Garamond" w:hAnsi="Garamond"/>
          <w:b/>
        </w:rPr>
      </w:pPr>
    </w:p>
    <w:p w:rsidR="00D16B74" w:rsidRPr="008A6B88" w:rsidRDefault="00D16B74" w:rsidP="00527E72">
      <w:pPr>
        <w:pStyle w:val="ListParagraph"/>
        <w:numPr>
          <w:ilvl w:val="0"/>
          <w:numId w:val="10"/>
        </w:numPr>
        <w:jc w:val="both"/>
        <w:rPr>
          <w:rFonts w:ascii="Garamond" w:hAnsi="Garamond"/>
          <w:b/>
        </w:rPr>
      </w:pPr>
      <w:r w:rsidRPr="008A6B88">
        <w:rPr>
          <w:rFonts w:ascii="Garamond" w:hAnsi="Garamond"/>
          <w:b/>
        </w:rPr>
        <w:t>Budžeta Glavnog grad</w:t>
      </w:r>
      <w:r w:rsidR="000261FB">
        <w:rPr>
          <w:rFonts w:ascii="Garamond" w:hAnsi="Garamond"/>
          <w:b/>
        </w:rPr>
        <w:t>a</w:t>
      </w:r>
    </w:p>
    <w:p w:rsidR="00D16B74" w:rsidRPr="008A6B88" w:rsidRDefault="00D16B74" w:rsidP="00D16B74">
      <w:pPr>
        <w:pStyle w:val="ListParagraph"/>
        <w:jc w:val="both"/>
        <w:rPr>
          <w:rFonts w:ascii="Garamond" w:hAnsi="Garamond"/>
          <w:b/>
        </w:rPr>
      </w:pPr>
    </w:p>
    <w:p w:rsidR="00D16B74" w:rsidRPr="008A6B88" w:rsidRDefault="00D16B74" w:rsidP="00D16B74">
      <w:pPr>
        <w:pStyle w:val="ListParagraph"/>
        <w:jc w:val="both"/>
        <w:rPr>
          <w:rFonts w:ascii="Garamond" w:hAnsi="Garamond"/>
          <w:b/>
        </w:rPr>
      </w:pPr>
    </w:p>
    <w:p w:rsidR="00D16B74" w:rsidRPr="008A6B88" w:rsidRDefault="00D16B74" w:rsidP="00D16B74">
      <w:pPr>
        <w:pStyle w:val="ListParagraph"/>
        <w:jc w:val="both"/>
        <w:rPr>
          <w:rFonts w:ascii="Garamond" w:hAnsi="Garamond"/>
          <w:b/>
        </w:rPr>
      </w:pPr>
      <w:r w:rsidRPr="008A6B88">
        <w:rPr>
          <w:rFonts w:ascii="Garamond" w:hAnsi="Garamond"/>
          <w:b/>
        </w:rPr>
        <w:t>PREGLED I ANALIZA KADROVSKIH KAPACITETA</w:t>
      </w:r>
    </w:p>
    <w:p w:rsidR="00D16B74" w:rsidRPr="008A6B88" w:rsidRDefault="00D16B74" w:rsidP="00D16B74">
      <w:pPr>
        <w:pStyle w:val="ListParagraph"/>
        <w:jc w:val="both"/>
        <w:rPr>
          <w:rFonts w:ascii="Garamond" w:hAnsi="Garamond"/>
          <w:b/>
        </w:rPr>
      </w:pPr>
    </w:p>
    <w:p w:rsidR="00D16B74" w:rsidRPr="008A6B88" w:rsidRDefault="00D16B74" w:rsidP="00D16B74">
      <w:pPr>
        <w:pStyle w:val="ListParagraph"/>
        <w:jc w:val="both"/>
        <w:rPr>
          <w:rFonts w:ascii="Garamond" w:hAnsi="Garamond"/>
          <w:b/>
        </w:rPr>
      </w:pPr>
      <w:r w:rsidRPr="008A6B88">
        <w:rPr>
          <w:rFonts w:ascii="Garamond" w:hAnsi="Garamond"/>
          <w:b/>
        </w:rPr>
        <w:t xml:space="preserve">Radna grupa je u dijelu organizacije izvršila incijalni pregled kadrovskih kapaciteta institucije </w:t>
      </w:r>
      <w:r w:rsidR="007457DA" w:rsidRPr="008A6B88">
        <w:rPr>
          <w:rFonts w:ascii="Garamond" w:hAnsi="Garamond"/>
          <w:b/>
        </w:rPr>
        <w:t>po obrazovnoj strukturi i opisu</w:t>
      </w:r>
      <w:r w:rsidR="00A43989">
        <w:rPr>
          <w:rFonts w:ascii="Garamond" w:hAnsi="Garamond"/>
          <w:b/>
        </w:rPr>
        <w:t xml:space="preserve"> r</w:t>
      </w:r>
      <w:r w:rsidR="007457DA" w:rsidRPr="008A6B88">
        <w:rPr>
          <w:rFonts w:ascii="Garamond" w:hAnsi="Garamond"/>
          <w:b/>
        </w:rPr>
        <w:t>adnih m</w:t>
      </w:r>
      <w:r w:rsidRPr="008A6B88">
        <w:rPr>
          <w:rFonts w:ascii="Garamond" w:hAnsi="Garamond"/>
          <w:b/>
        </w:rPr>
        <w:t>jesta, nedostajućem broju državnih s</w:t>
      </w:r>
      <w:r w:rsidR="00BC6A33" w:rsidRPr="008A6B88">
        <w:rPr>
          <w:rFonts w:ascii="Garamond" w:hAnsi="Garamond"/>
          <w:b/>
        </w:rPr>
        <w:t>lužbenika i namještenika, i to:</w:t>
      </w:r>
    </w:p>
    <w:p w:rsidR="007457DA" w:rsidRPr="008A6B88" w:rsidRDefault="007457DA" w:rsidP="00D16B74">
      <w:pPr>
        <w:pStyle w:val="ListParagraph"/>
        <w:jc w:val="both"/>
        <w:rPr>
          <w:rFonts w:ascii="Garamond" w:hAnsi="Garamond"/>
          <w:b/>
        </w:rPr>
      </w:pPr>
    </w:p>
    <w:p w:rsidR="007457DA" w:rsidRPr="008A6B88" w:rsidRDefault="00D16B74" w:rsidP="007457DA">
      <w:pPr>
        <w:pStyle w:val="ListParagraph"/>
        <w:numPr>
          <w:ilvl w:val="0"/>
          <w:numId w:val="9"/>
        </w:numPr>
        <w:jc w:val="both"/>
        <w:rPr>
          <w:rFonts w:ascii="Garamond" w:hAnsi="Garamond"/>
          <w:b/>
        </w:rPr>
      </w:pPr>
      <w:r w:rsidRPr="008A6B88">
        <w:rPr>
          <w:rFonts w:ascii="Garamond" w:hAnsi="Garamond"/>
          <w:b/>
        </w:rPr>
        <w:t>Pregled stručne spreme-kvalfikacije zaposlenih</w:t>
      </w:r>
      <w:r w:rsidR="007457DA" w:rsidRPr="008A6B88">
        <w:rPr>
          <w:rFonts w:ascii="Garamond" w:hAnsi="Garamond"/>
          <w:b/>
        </w:rPr>
        <w:t>;</w:t>
      </w:r>
    </w:p>
    <w:p w:rsidR="00D16B74" w:rsidRPr="008A6B88" w:rsidRDefault="00D16B74" w:rsidP="00D16B74">
      <w:pPr>
        <w:pStyle w:val="ListParagraph"/>
        <w:numPr>
          <w:ilvl w:val="0"/>
          <w:numId w:val="9"/>
        </w:numPr>
        <w:jc w:val="both"/>
        <w:rPr>
          <w:rFonts w:ascii="Garamond" w:hAnsi="Garamond"/>
          <w:b/>
        </w:rPr>
      </w:pPr>
      <w:r w:rsidRPr="008A6B88">
        <w:rPr>
          <w:rFonts w:ascii="Garamond" w:hAnsi="Garamond"/>
          <w:b/>
        </w:rPr>
        <w:t>Pregled nedostajućih kadrovskih kapaciteta</w:t>
      </w:r>
    </w:p>
    <w:p w:rsidR="00D16B74" w:rsidRPr="008A6B88" w:rsidRDefault="00D16B74" w:rsidP="00D16B74">
      <w:pPr>
        <w:jc w:val="both"/>
        <w:rPr>
          <w:rFonts w:ascii="Garamond" w:hAnsi="Garamond"/>
          <w:b/>
          <w:sz w:val="24"/>
          <w:szCs w:val="24"/>
        </w:rPr>
      </w:pPr>
    </w:p>
    <w:p w:rsidR="007457DA" w:rsidRPr="008A6B88" w:rsidRDefault="007457DA" w:rsidP="00D16B74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 xml:space="preserve"> </w:t>
      </w:r>
    </w:p>
    <w:p w:rsidR="00D16B74" w:rsidRPr="008A6B88" w:rsidRDefault="00D16B74" w:rsidP="007457DA">
      <w:pPr>
        <w:ind w:firstLine="720"/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>Radna grupa je sprovela sljedeće aktivnosti:</w:t>
      </w:r>
    </w:p>
    <w:p w:rsidR="00D16B74" w:rsidRPr="008A6B88" w:rsidRDefault="00D16B74" w:rsidP="00D16B74">
      <w:pPr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 xml:space="preserve">      </w:t>
      </w:r>
      <w:r w:rsidR="007457DA" w:rsidRPr="008A6B88">
        <w:rPr>
          <w:rFonts w:ascii="Garamond" w:hAnsi="Garamond"/>
          <w:b/>
          <w:sz w:val="24"/>
          <w:szCs w:val="24"/>
        </w:rPr>
        <w:tab/>
      </w:r>
      <w:r w:rsidRPr="008A6B88">
        <w:rPr>
          <w:rFonts w:ascii="Garamond" w:hAnsi="Garamond"/>
          <w:b/>
          <w:sz w:val="24"/>
          <w:szCs w:val="24"/>
        </w:rPr>
        <w:t>1.</w:t>
      </w:r>
      <w:r w:rsidR="00F339EA" w:rsidRPr="008A6B88">
        <w:rPr>
          <w:rFonts w:ascii="Garamond" w:hAnsi="Garamond"/>
          <w:b/>
          <w:sz w:val="24"/>
          <w:szCs w:val="24"/>
        </w:rPr>
        <w:t xml:space="preserve"> </w:t>
      </w:r>
      <w:r w:rsidRPr="008A6B88">
        <w:rPr>
          <w:rFonts w:ascii="Garamond" w:hAnsi="Garamond"/>
          <w:b/>
          <w:sz w:val="24"/>
          <w:szCs w:val="24"/>
        </w:rPr>
        <w:t>Održala je  dva sastanka radi pripreme i izrade što boljeg plana integriteta;</w:t>
      </w:r>
    </w:p>
    <w:p w:rsidR="001B43A8" w:rsidRPr="008A6B88" w:rsidRDefault="00D16B74" w:rsidP="007457DA">
      <w:pPr>
        <w:ind w:left="720"/>
        <w:jc w:val="both"/>
        <w:rPr>
          <w:rFonts w:ascii="Garamond" w:hAnsi="Garamond"/>
          <w:b/>
          <w:sz w:val="24"/>
          <w:szCs w:val="24"/>
        </w:rPr>
      </w:pPr>
      <w:r w:rsidRPr="008A6B88">
        <w:rPr>
          <w:rFonts w:ascii="Garamond" w:hAnsi="Garamond"/>
          <w:b/>
          <w:sz w:val="24"/>
          <w:szCs w:val="24"/>
        </w:rPr>
        <w:t xml:space="preserve">2. Izvršila je obradu i analizu Pravilnika o unutrašnjoj organizaciji i sistematizaciji, Godišnjeg izvještaja o radu, predstavki i protužbi na rad institucije, godišnjeg izvještaja o stanju iz upravnih predmeta, sudskih odluka koje se odnose na rad </w:t>
      </w:r>
      <w:r w:rsidR="006731F5">
        <w:rPr>
          <w:rFonts w:ascii="Garamond" w:hAnsi="Garamond"/>
          <w:b/>
          <w:sz w:val="24"/>
          <w:szCs w:val="24"/>
        </w:rPr>
        <w:t>Glavnog grada</w:t>
      </w:r>
      <w:r w:rsidRPr="008A6B88">
        <w:rPr>
          <w:rFonts w:ascii="Garamond" w:hAnsi="Garamond"/>
          <w:b/>
          <w:sz w:val="24"/>
          <w:szCs w:val="24"/>
        </w:rPr>
        <w:t>, izvještaja</w:t>
      </w:r>
      <w:r w:rsidR="00FC6B2D" w:rsidRPr="008A6B88">
        <w:rPr>
          <w:rFonts w:ascii="Garamond" w:hAnsi="Garamond"/>
          <w:b/>
          <w:sz w:val="24"/>
          <w:szCs w:val="24"/>
        </w:rPr>
        <w:t xml:space="preserve"> i</w:t>
      </w:r>
      <w:r w:rsidRPr="008A6B88">
        <w:rPr>
          <w:rFonts w:ascii="Garamond" w:hAnsi="Garamond"/>
          <w:b/>
          <w:sz w:val="24"/>
          <w:szCs w:val="24"/>
        </w:rPr>
        <w:t xml:space="preserve"> preporuka eksterne revizije, izvještaja unutrašnje revizije, analizu međ</w:t>
      </w:r>
      <w:r w:rsidR="007867E1" w:rsidRPr="008A6B88">
        <w:rPr>
          <w:rFonts w:ascii="Garamond" w:hAnsi="Garamond"/>
          <w:b/>
          <w:sz w:val="24"/>
          <w:szCs w:val="24"/>
        </w:rPr>
        <w:t>ui</w:t>
      </w:r>
      <w:r w:rsidRPr="008A6B88">
        <w:rPr>
          <w:rFonts w:ascii="Garamond" w:hAnsi="Garamond"/>
          <w:b/>
          <w:sz w:val="24"/>
          <w:szCs w:val="24"/>
        </w:rPr>
        <w:t>nstitucionalne saradnje, saradnje sa civilnim sektorom, i sl.</w:t>
      </w:r>
    </w:p>
    <w:p w:rsidR="00373FB9" w:rsidRPr="008A6B88" w:rsidRDefault="00373FB9" w:rsidP="007457DA">
      <w:pPr>
        <w:ind w:left="720"/>
        <w:jc w:val="both"/>
        <w:rPr>
          <w:rFonts w:ascii="Garamond" w:hAnsi="Garamond"/>
          <w:b/>
          <w:sz w:val="24"/>
          <w:szCs w:val="24"/>
        </w:rPr>
      </w:pPr>
    </w:p>
    <w:p w:rsidR="00C00ED1" w:rsidRPr="008A6B88" w:rsidRDefault="00373FB9" w:rsidP="007457DA">
      <w:pPr>
        <w:ind w:left="720"/>
        <w:jc w:val="both"/>
        <w:rPr>
          <w:rFonts w:ascii="Garamond" w:hAnsi="Garamond"/>
          <w:b/>
          <w:sz w:val="24"/>
          <w:szCs w:val="24"/>
        </w:rPr>
        <w:sectPr w:rsidR="00C00ED1" w:rsidRPr="008A6B88" w:rsidSect="006E3805">
          <w:pgSz w:w="11906" w:h="16838"/>
          <w:pgMar w:top="1418" w:right="851" w:bottom="1418" w:left="1276" w:header="709" w:footer="709" w:gutter="0"/>
          <w:cols w:space="708"/>
          <w:docGrid w:linePitch="360"/>
        </w:sectPr>
      </w:pPr>
      <w:r w:rsidRPr="008A6B88">
        <w:rPr>
          <w:rFonts w:ascii="Garamond" w:hAnsi="Garamond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209665" cy="7127534"/>
            <wp:effectExtent l="19050" t="0" r="635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712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EA0" w:rsidRPr="008A6B88" w:rsidRDefault="00F61EA0" w:rsidP="00BB59E1">
      <w:pPr>
        <w:jc w:val="both"/>
        <w:rPr>
          <w:rFonts w:ascii="Garamond" w:eastAsia="Times New Roman" w:hAnsi="Garamond" w:cs="Times New Roman"/>
          <w:b/>
          <w:sz w:val="24"/>
          <w:szCs w:val="24"/>
          <w:lang w:val="sr-Latn-CS"/>
        </w:rPr>
      </w:pPr>
      <w:r w:rsidRPr="008A6B88">
        <w:rPr>
          <w:rFonts w:ascii="Garamond" w:hAnsi="Garamond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209665" cy="6727922"/>
            <wp:effectExtent l="19050" t="0" r="635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72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D1" w:rsidRPr="008A6B88" w:rsidRDefault="00C00ED1" w:rsidP="00F61EA0">
      <w:pPr>
        <w:jc w:val="center"/>
        <w:rPr>
          <w:rFonts w:ascii="Garamond" w:hAnsi="Garamond"/>
          <w:b/>
          <w:sz w:val="24"/>
          <w:szCs w:val="24"/>
        </w:rPr>
        <w:sectPr w:rsidR="00C00ED1" w:rsidRPr="008A6B88" w:rsidSect="006E3805">
          <w:pgSz w:w="11906" w:h="16838"/>
          <w:pgMar w:top="1418" w:right="851" w:bottom="1418" w:left="1276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-886"/>
        <w:tblW w:w="16320" w:type="dxa"/>
        <w:tblBorders>
          <w:top w:val="single" w:sz="5" w:space="0" w:color="808080"/>
          <w:left w:val="single" w:sz="5" w:space="0" w:color="808080"/>
          <w:bottom w:val="single" w:sz="5" w:space="0" w:color="808080"/>
          <w:right w:val="single" w:sz="5" w:space="0" w:color="808080"/>
          <w:insideH w:val="single" w:sz="5" w:space="0" w:color="808080"/>
          <w:insideV w:val="single" w:sz="5" w:space="0" w:color="80808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120"/>
        <w:gridCol w:w="36"/>
        <w:gridCol w:w="1386"/>
        <w:gridCol w:w="1725"/>
        <w:gridCol w:w="7"/>
        <w:gridCol w:w="1425"/>
        <w:gridCol w:w="1880"/>
        <w:gridCol w:w="381"/>
        <w:gridCol w:w="40"/>
        <w:gridCol w:w="389"/>
        <w:gridCol w:w="421"/>
        <w:gridCol w:w="29"/>
        <w:gridCol w:w="2463"/>
        <w:gridCol w:w="1092"/>
        <w:gridCol w:w="405"/>
        <w:gridCol w:w="405"/>
        <w:gridCol w:w="45"/>
        <w:gridCol w:w="271"/>
        <w:gridCol w:w="90"/>
        <w:gridCol w:w="180"/>
        <w:gridCol w:w="450"/>
        <w:gridCol w:w="1080"/>
      </w:tblGrid>
      <w:tr w:rsidR="00F61EA0" w:rsidRPr="008A6B88" w:rsidTr="009D13D5">
        <w:trPr>
          <w:trHeight w:val="300"/>
        </w:trPr>
        <w:tc>
          <w:tcPr>
            <w:tcW w:w="5267" w:type="dxa"/>
            <w:gridSpan w:val="4"/>
            <w:shd w:val="clear" w:color="auto" w:fill="A6A0FF"/>
            <w:vAlign w:val="center"/>
          </w:tcPr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sz w:val="24"/>
                <w:szCs w:val="24"/>
              </w:rPr>
              <w:lastRenderedPageBreak/>
              <w:t>REGISTAR RIZIKA</w:t>
            </w:r>
          </w:p>
        </w:tc>
        <w:tc>
          <w:tcPr>
            <w:tcW w:w="4572" w:type="dxa"/>
            <w:gridSpan w:val="8"/>
            <w:shd w:val="clear" w:color="auto" w:fill="98BDF9"/>
            <w:vAlign w:val="center"/>
          </w:tcPr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sz w:val="24"/>
                <w:szCs w:val="24"/>
              </w:rPr>
              <w:t>PROCJENA I MJERENJE RIZIKA</w:t>
            </w:r>
          </w:p>
        </w:tc>
        <w:tc>
          <w:tcPr>
            <w:tcW w:w="4410" w:type="dxa"/>
            <w:gridSpan w:val="5"/>
            <w:shd w:val="clear" w:color="auto" w:fill="FFFF9B"/>
            <w:vAlign w:val="center"/>
          </w:tcPr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sz w:val="24"/>
                <w:szCs w:val="24"/>
              </w:rPr>
              <w:t>REAGOVANJE NA RIZIK</w:t>
            </w:r>
          </w:p>
        </w:tc>
        <w:tc>
          <w:tcPr>
            <w:tcW w:w="2071" w:type="dxa"/>
            <w:gridSpan w:val="5"/>
            <w:shd w:val="clear" w:color="auto" w:fill="F287EB"/>
            <w:vAlign w:val="center"/>
          </w:tcPr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sz w:val="24"/>
                <w:szCs w:val="24"/>
              </w:rPr>
              <w:t>PREGLED I IZVEŠTAVANJE O RIZICIMA</w:t>
            </w:r>
          </w:p>
        </w:tc>
      </w:tr>
      <w:tr w:rsidR="00F61EA0" w:rsidRPr="008A6B88" w:rsidTr="007371D5">
        <w:trPr>
          <w:trHeight w:val="450"/>
        </w:trPr>
        <w:tc>
          <w:tcPr>
            <w:tcW w:w="2120" w:type="dxa"/>
            <w:shd w:val="clear" w:color="auto" w:fill="A6A0FF"/>
            <w:vAlign w:val="center"/>
          </w:tcPr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sz w:val="24"/>
                <w:szCs w:val="24"/>
              </w:rPr>
              <w:t>Oblasti rizika</w:t>
            </w:r>
          </w:p>
        </w:tc>
        <w:tc>
          <w:tcPr>
            <w:tcW w:w="1422" w:type="dxa"/>
            <w:gridSpan w:val="2"/>
            <w:shd w:val="clear" w:color="auto" w:fill="A6A0FF"/>
            <w:vAlign w:val="center"/>
          </w:tcPr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sz w:val="24"/>
                <w:szCs w:val="24"/>
              </w:rPr>
              <w:t>Radna mjesta</w:t>
            </w:r>
          </w:p>
        </w:tc>
        <w:tc>
          <w:tcPr>
            <w:tcW w:w="1725" w:type="dxa"/>
            <w:shd w:val="clear" w:color="auto" w:fill="A6A0FF"/>
            <w:vAlign w:val="center"/>
          </w:tcPr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sz w:val="24"/>
                <w:szCs w:val="24"/>
              </w:rPr>
              <w:t>Osnovni rizici</w:t>
            </w:r>
          </w:p>
        </w:tc>
        <w:tc>
          <w:tcPr>
            <w:tcW w:w="1432" w:type="dxa"/>
            <w:gridSpan w:val="2"/>
            <w:shd w:val="clear" w:color="auto" w:fill="98BDF9"/>
            <w:vAlign w:val="center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sz w:val="24"/>
                <w:szCs w:val="24"/>
              </w:rPr>
              <w:t>Postojeće mjere kontrole</w:t>
            </w:r>
          </w:p>
        </w:tc>
        <w:tc>
          <w:tcPr>
            <w:tcW w:w="1880" w:type="dxa"/>
            <w:shd w:val="clear" w:color="auto" w:fill="98BDF9"/>
            <w:vAlign w:val="center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sz w:val="24"/>
                <w:szCs w:val="24"/>
              </w:rPr>
              <w:t>Preostali rizici (rezidualni)</w:t>
            </w:r>
          </w:p>
        </w:tc>
        <w:tc>
          <w:tcPr>
            <w:tcW w:w="421" w:type="dxa"/>
            <w:gridSpan w:val="2"/>
            <w:tcBorders>
              <w:bottom w:val="single" w:sz="6" w:space="0" w:color="808080"/>
            </w:tcBorders>
            <w:shd w:val="clear" w:color="auto" w:fill="98BDF9"/>
            <w:vAlign w:val="center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sz w:val="24"/>
                <w:szCs w:val="24"/>
              </w:rPr>
              <w:t>Vjer.</w:t>
            </w:r>
          </w:p>
        </w:tc>
        <w:tc>
          <w:tcPr>
            <w:tcW w:w="389" w:type="dxa"/>
            <w:tcBorders>
              <w:bottom w:val="single" w:sz="6" w:space="0" w:color="808080"/>
            </w:tcBorders>
            <w:shd w:val="clear" w:color="auto" w:fill="98BDF9"/>
            <w:vAlign w:val="center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sz w:val="24"/>
                <w:szCs w:val="24"/>
              </w:rPr>
              <w:t>Posljedice</w:t>
            </w:r>
          </w:p>
        </w:tc>
        <w:tc>
          <w:tcPr>
            <w:tcW w:w="450" w:type="dxa"/>
            <w:gridSpan w:val="2"/>
            <w:tcBorders>
              <w:bottom w:val="single" w:sz="6" w:space="0" w:color="808080"/>
            </w:tcBorders>
            <w:shd w:val="clear" w:color="auto" w:fill="98BDF9"/>
            <w:vAlign w:val="center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sz w:val="24"/>
                <w:szCs w:val="24"/>
              </w:rPr>
              <w:t>Procjena</w:t>
            </w:r>
          </w:p>
        </w:tc>
        <w:tc>
          <w:tcPr>
            <w:tcW w:w="2463" w:type="dxa"/>
            <w:shd w:val="clear" w:color="auto" w:fill="FFFF9B"/>
            <w:vAlign w:val="center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sz w:val="24"/>
                <w:szCs w:val="24"/>
              </w:rPr>
              <w:t>Predložene mjere za smanjenje/otklanjanje rizika</w:t>
            </w:r>
          </w:p>
        </w:tc>
        <w:tc>
          <w:tcPr>
            <w:tcW w:w="1092" w:type="dxa"/>
            <w:shd w:val="clear" w:color="auto" w:fill="FFFF9B"/>
            <w:vAlign w:val="center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sz w:val="24"/>
                <w:szCs w:val="24"/>
              </w:rPr>
              <w:t>Odgovorna osoba</w:t>
            </w:r>
          </w:p>
        </w:tc>
        <w:tc>
          <w:tcPr>
            <w:tcW w:w="855" w:type="dxa"/>
            <w:gridSpan w:val="3"/>
            <w:shd w:val="clear" w:color="auto" w:fill="FFFF9B"/>
            <w:vAlign w:val="center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sz w:val="24"/>
                <w:szCs w:val="24"/>
              </w:rPr>
              <w:t>Rok</w:t>
            </w:r>
          </w:p>
        </w:tc>
        <w:tc>
          <w:tcPr>
            <w:tcW w:w="541" w:type="dxa"/>
            <w:gridSpan w:val="3"/>
            <w:tcBorders>
              <w:bottom w:val="single" w:sz="6" w:space="0" w:color="808080"/>
            </w:tcBorders>
            <w:shd w:val="clear" w:color="auto" w:fill="F287EB"/>
            <w:vAlign w:val="center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sz w:val="24"/>
                <w:szCs w:val="24"/>
              </w:rPr>
              <w:t>St.</w:t>
            </w:r>
          </w:p>
        </w:tc>
        <w:tc>
          <w:tcPr>
            <w:tcW w:w="1530" w:type="dxa"/>
            <w:gridSpan w:val="2"/>
            <w:tcBorders>
              <w:bottom w:val="single" w:sz="6" w:space="0" w:color="808080"/>
            </w:tcBorders>
            <w:shd w:val="clear" w:color="auto" w:fill="F287EB"/>
            <w:vAlign w:val="center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sz w:val="24"/>
                <w:szCs w:val="24"/>
              </w:rPr>
              <w:t>Kratak opis i ocjena realizacije mjere</w:t>
            </w:r>
          </w:p>
        </w:tc>
      </w:tr>
      <w:tr w:rsidR="00F61EA0" w:rsidRPr="008A6B88" w:rsidTr="00EB6BE7">
        <w:tc>
          <w:tcPr>
            <w:tcW w:w="2120" w:type="dxa"/>
          </w:tcPr>
          <w:p w:rsidR="00F61EA0" w:rsidRPr="008A6B88" w:rsidRDefault="00F61EA0" w:rsidP="009D13D5">
            <w:pPr>
              <w:pStyle w:val="Default"/>
              <w:jc w:val="center"/>
              <w:rPr>
                <w:rFonts w:ascii="Garamond" w:hAnsi="Garamond"/>
                <w:b/>
              </w:rPr>
            </w:pPr>
            <w:r w:rsidRPr="008A6B88">
              <w:rPr>
                <w:rFonts w:ascii="Garamond" w:hAnsi="Garamond"/>
                <w:b/>
              </w:rPr>
              <w:t>1. Rukovođenje i upravljanje</w:t>
            </w:r>
          </w:p>
          <w:p w:rsidR="00F61EA0" w:rsidRPr="008A6B88" w:rsidRDefault="00F61EA0" w:rsidP="009D13D5">
            <w:pPr>
              <w:pStyle w:val="Default"/>
              <w:jc w:val="center"/>
              <w:rPr>
                <w:rFonts w:ascii="Garamond" w:hAnsi="Garamond"/>
              </w:rPr>
            </w:pPr>
          </w:p>
          <w:p w:rsidR="00F61EA0" w:rsidRPr="008A6B88" w:rsidRDefault="00F61EA0" w:rsidP="009D13D5">
            <w:pPr>
              <w:pStyle w:val="Default"/>
              <w:jc w:val="center"/>
              <w:rPr>
                <w:rFonts w:ascii="Garamond" w:hAnsi="Garamond"/>
              </w:rPr>
            </w:pPr>
          </w:p>
          <w:p w:rsidR="00F61EA0" w:rsidRPr="008A6B88" w:rsidRDefault="00F61EA0" w:rsidP="009D13D5">
            <w:pPr>
              <w:pStyle w:val="Default"/>
              <w:jc w:val="center"/>
              <w:rPr>
                <w:rFonts w:ascii="Garamond" w:hAnsi="Garamond"/>
              </w:rPr>
            </w:pPr>
          </w:p>
          <w:p w:rsidR="00F61EA0" w:rsidRPr="008A6B88" w:rsidRDefault="00F61EA0" w:rsidP="009D13D5">
            <w:pPr>
              <w:pStyle w:val="Default"/>
              <w:jc w:val="center"/>
              <w:rPr>
                <w:rFonts w:ascii="Garamond" w:hAnsi="Garamond"/>
              </w:rPr>
            </w:pPr>
          </w:p>
        </w:tc>
        <w:tc>
          <w:tcPr>
            <w:tcW w:w="1422" w:type="dxa"/>
            <w:gridSpan w:val="2"/>
          </w:tcPr>
          <w:p w:rsidR="00F61EA0" w:rsidRPr="00CC117E" w:rsidRDefault="00F61EA0" w:rsidP="009D13D5">
            <w:pPr>
              <w:jc w:val="center"/>
              <w:rPr>
                <w:rFonts w:ascii="Garamond" w:hAnsi="Garamond"/>
              </w:rPr>
            </w:pPr>
            <w:r w:rsidRPr="00CC117E">
              <w:rPr>
                <w:rFonts w:ascii="Garamond" w:hAnsi="Garamond"/>
              </w:rPr>
              <w:t>Gradonačelnik</w:t>
            </w:r>
          </w:p>
          <w:p w:rsidR="004E04F0" w:rsidRDefault="004E04F0" w:rsidP="009D13D5">
            <w:pPr>
              <w:jc w:val="center"/>
              <w:rPr>
                <w:rFonts w:ascii="Garamond" w:hAnsi="Garamond"/>
              </w:rPr>
            </w:pPr>
          </w:p>
          <w:p w:rsidR="00F61EA0" w:rsidRPr="00CC117E" w:rsidRDefault="00F61EA0" w:rsidP="009D13D5">
            <w:pPr>
              <w:jc w:val="center"/>
              <w:rPr>
                <w:rFonts w:ascii="Garamond" w:hAnsi="Garamond"/>
              </w:rPr>
            </w:pPr>
            <w:r w:rsidRPr="00CC117E">
              <w:rPr>
                <w:rFonts w:ascii="Garamond" w:hAnsi="Garamond"/>
              </w:rPr>
              <w:t>Zamjenici gradonačelnika</w:t>
            </w:r>
          </w:p>
          <w:p w:rsidR="004E04F0" w:rsidRDefault="004E04F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Glavni administrator</w:t>
            </w:r>
          </w:p>
          <w:p w:rsidR="004E04F0" w:rsidRDefault="004E04F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Starješine </w:t>
            </w:r>
            <w:r w:rsidR="00CC08B5">
              <w:rPr>
                <w:rFonts w:ascii="Garamond" w:hAnsi="Garamond"/>
                <w:sz w:val="24"/>
                <w:szCs w:val="24"/>
              </w:rPr>
              <w:t xml:space="preserve">organa </w:t>
            </w:r>
            <w:r w:rsidR="00F86491">
              <w:rPr>
                <w:rFonts w:ascii="Garamond" w:hAnsi="Garamond"/>
                <w:sz w:val="24"/>
                <w:szCs w:val="24"/>
              </w:rPr>
              <w:t xml:space="preserve"> i službi</w:t>
            </w:r>
            <w:r w:rsidRPr="008A6B88">
              <w:rPr>
                <w:rFonts w:ascii="Garamond" w:hAnsi="Garamond"/>
                <w:sz w:val="24"/>
                <w:szCs w:val="24"/>
              </w:rPr>
              <w:t xml:space="preserve">  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</w:tcPr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Narušavanje integriteta institucije i zaposlenih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Nedozvoljeno lobiranje, drugi nejavni uticaj ili drugi oblici kršenja principa transparentnosti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Narušavanje principa transparentnosti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Neprijavljivanje korupcije i drugih nezakonitih radnji</w:t>
            </w:r>
          </w:p>
        </w:tc>
        <w:tc>
          <w:tcPr>
            <w:tcW w:w="1432" w:type="dxa"/>
            <w:gridSpan w:val="2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Zakoni, podzakonski akti i interna akta Glavnog grada 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Etički kodeks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Izvještavanje o stanju u upravnoj oblasti o sprovođenju odluka – zaključaka i odluka </w:t>
            </w:r>
            <w:r w:rsidR="00C510A9">
              <w:rPr>
                <w:rFonts w:ascii="Garamond" w:hAnsi="Garamond"/>
                <w:sz w:val="24"/>
                <w:szCs w:val="24"/>
              </w:rPr>
              <w:t>g</w:t>
            </w:r>
            <w:r w:rsidRPr="008A6B88">
              <w:rPr>
                <w:rFonts w:ascii="Garamond" w:hAnsi="Garamond"/>
                <w:sz w:val="24"/>
                <w:szCs w:val="24"/>
              </w:rPr>
              <w:t>radonačelnika i Skupštine Glavnog grada;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Interne procedure</w:t>
            </w:r>
          </w:p>
          <w:p w:rsidR="00F61EA0" w:rsidRPr="008A6B88" w:rsidRDefault="00F61EA0" w:rsidP="00C510A9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Ocjenjivanje lica koja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imenuje gradonačelnik</w:t>
            </w:r>
          </w:p>
        </w:tc>
        <w:tc>
          <w:tcPr>
            <w:tcW w:w="1880" w:type="dxa"/>
            <w:tcBorders>
              <w:right w:val="single" w:sz="6" w:space="0" w:color="808080"/>
            </w:tcBorders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Donošenje odluka pod eksternim uticajem, suprotno javnom interesu zbog nepostojanja jasnih i precizno definisanih propisa za korišćenje diskrecionih ovlašćenja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Povrede profesionalnih, etičkih pravila i pristrasno ponašanje sa lakšim posljedicama 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Iskorišćavanje javne funkcije ili službenog položaja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Odstupanja u sprovođenju razvojnih planova i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programa</w:t>
            </w:r>
          </w:p>
          <w:p w:rsidR="00F61EA0" w:rsidRPr="008A6B88" w:rsidRDefault="00F61EA0" w:rsidP="00AF5A8A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Negativna ocjenja javnog mjenja i gubitak povjerenja</w:t>
            </w:r>
          </w:p>
        </w:tc>
        <w:tc>
          <w:tcPr>
            <w:tcW w:w="4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5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9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45</w:t>
            </w:r>
          </w:p>
        </w:tc>
        <w:tc>
          <w:tcPr>
            <w:tcW w:w="2463" w:type="dxa"/>
            <w:tcBorders>
              <w:left w:val="single" w:sz="6" w:space="0" w:color="808080"/>
            </w:tcBorders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Identifikacija svih faktora ili spoljnih uticaja koji bi mogli uticati na ostvarivanje aktivnosti iz nadležnosti Glavnog grada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Puna transparentnost u procedurama odlučivanja 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Omogućiti dostupnost i preglednost relevantnih dokumenata na internet stranici i dr.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Obezbijediti redovno stručno usavršavanje i sprovođenje obuka  o etici i integritetu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92" w:type="dxa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Gradonačelnik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Zamjenici gradonačelnika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Glavni administrator</w:t>
            </w:r>
          </w:p>
          <w:p w:rsidR="00F61EA0" w:rsidRPr="008A6B88" w:rsidRDefault="00F61EA0" w:rsidP="007371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Starješine </w:t>
            </w:r>
            <w:r w:rsidR="00CC08B5">
              <w:rPr>
                <w:rFonts w:ascii="Garamond" w:hAnsi="Garamond"/>
                <w:sz w:val="24"/>
                <w:szCs w:val="24"/>
              </w:rPr>
              <w:t xml:space="preserve">organa </w:t>
            </w:r>
            <w:r w:rsidR="007371D5">
              <w:rPr>
                <w:rFonts w:ascii="Garamond" w:hAnsi="Garamond"/>
                <w:sz w:val="24"/>
                <w:szCs w:val="24"/>
              </w:rPr>
              <w:t xml:space="preserve"> i službi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right w:val="single" w:sz="6" w:space="0" w:color="808080"/>
            </w:tcBorders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541" w:type="dxa"/>
            <w:gridSpan w:val="3"/>
            <w:tcBorders>
              <w:top w:val="single" w:sz="6" w:space="0" w:color="808080"/>
              <w:left w:val="single" w:sz="6" w:space="0" w:color="808080"/>
              <w:bottom w:val="single" w:sz="12" w:space="0" w:color="auto"/>
              <w:right w:val="single" w:sz="6" w:space="0" w:color="808080"/>
            </w:tcBorders>
          </w:tcPr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  <w:r w:rsidRPr="008A6B88">
              <w:rPr>
                <w:rFonts w:ascii="Garamond" w:eastAsia="Times New Roman" w:hAnsi="Garamond"/>
                <w:sz w:val="24"/>
                <w:szCs w:val="24"/>
              </w:rPr>
              <w:t xml:space="preserve">   </w:t>
            </w:r>
          </w:p>
        </w:tc>
        <w:tc>
          <w:tcPr>
            <w:tcW w:w="1530" w:type="dxa"/>
            <w:gridSpan w:val="2"/>
            <w:tcBorders>
              <w:top w:val="single" w:sz="6" w:space="0" w:color="808080"/>
              <w:left w:val="single" w:sz="6" w:space="0" w:color="808080"/>
              <w:bottom w:val="single" w:sz="12" w:space="0" w:color="auto"/>
              <w:right w:val="single" w:sz="6" w:space="0" w:color="808080"/>
            </w:tcBorders>
          </w:tcPr>
          <w:p w:rsidR="00F61EA0" w:rsidRPr="008A6B88" w:rsidRDefault="00F61EA0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9D13D5" w:rsidRPr="008A6B88" w:rsidTr="001D62AD">
        <w:trPr>
          <w:trHeight w:val="5310"/>
        </w:trPr>
        <w:tc>
          <w:tcPr>
            <w:tcW w:w="2120" w:type="dxa"/>
          </w:tcPr>
          <w:p w:rsidR="009D13D5" w:rsidRPr="008A6B88" w:rsidRDefault="009D13D5" w:rsidP="009D13D5">
            <w:pPr>
              <w:pStyle w:val="Default"/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42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D13D5" w:rsidRPr="008765E9" w:rsidRDefault="009D13D5" w:rsidP="009D13D5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B778E9">
              <w:rPr>
                <w:rFonts w:ascii="Garamond" w:hAnsi="Garamond"/>
                <w:color w:val="000000" w:themeColor="text1"/>
              </w:rPr>
              <w:t>G</w:t>
            </w:r>
            <w:r w:rsidRPr="008765E9">
              <w:rPr>
                <w:rFonts w:ascii="Garamond" w:hAnsi="Garamond"/>
                <w:color w:val="000000" w:themeColor="text1"/>
              </w:rPr>
              <w:t>radonačelnik</w:t>
            </w:r>
          </w:p>
          <w:p w:rsidR="009D13D5" w:rsidRPr="00B778E9" w:rsidRDefault="009D13D5" w:rsidP="009D13D5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B778E9">
              <w:rPr>
                <w:rFonts w:ascii="Garamond" w:hAnsi="Garamond"/>
                <w:color w:val="000000" w:themeColor="text1"/>
              </w:rPr>
              <w:t>Zamjenici gradonačelnika</w:t>
            </w:r>
          </w:p>
          <w:p w:rsidR="009D13D5" w:rsidRPr="008A6B88" w:rsidRDefault="009D13D5" w:rsidP="009D13D5">
            <w:pPr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Glavni administrator</w:t>
            </w:r>
          </w:p>
          <w:p w:rsidR="00AF5A8A" w:rsidRPr="008A6B88" w:rsidRDefault="009D13D5" w:rsidP="00AF5A8A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Starješine </w:t>
            </w:r>
            <w:r w:rsidR="00CC08B5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organa </w:t>
            </w: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</w:t>
            </w:r>
            <w:r w:rsidR="00AF5A8A">
              <w:rPr>
                <w:rFonts w:ascii="Garamond" w:hAnsi="Garamond"/>
                <w:color w:val="000000" w:themeColor="text1"/>
                <w:sz w:val="24"/>
                <w:szCs w:val="24"/>
              </w:rPr>
              <w:t>i službi</w:t>
            </w:r>
          </w:p>
          <w:p w:rsidR="009D13D5" w:rsidRPr="008A6B88" w:rsidRDefault="009D13D5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9D13D5" w:rsidRPr="008A6B88" w:rsidRDefault="009D13D5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Sva ostala radna mjesta</w:t>
            </w:r>
          </w:p>
          <w:p w:rsidR="009D13D5" w:rsidRPr="008A6B88" w:rsidRDefault="009D13D5" w:rsidP="009D13D5">
            <w:pPr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  <w:p w:rsidR="009D13D5" w:rsidRPr="008A6B88" w:rsidRDefault="009D13D5" w:rsidP="009D13D5">
            <w:pPr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  <w:p w:rsidR="009D13D5" w:rsidRPr="008A6B88" w:rsidRDefault="009D13D5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left w:val="single" w:sz="4" w:space="0" w:color="auto"/>
              <w:bottom w:val="single" w:sz="4" w:space="0" w:color="auto"/>
            </w:tcBorders>
          </w:tcPr>
          <w:p w:rsidR="009D13D5" w:rsidRPr="008A6B88" w:rsidRDefault="009D13D5" w:rsidP="009D13D5">
            <w:pPr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Kršenje principa transparentnosti</w:t>
            </w:r>
          </w:p>
          <w:p w:rsidR="009D13D5" w:rsidRPr="008A6B88" w:rsidRDefault="009D13D5" w:rsidP="009D13D5">
            <w:pPr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Neadekvatna saradnja sa NVO i drugim subjektima civilnog društva</w:t>
            </w:r>
          </w:p>
          <w:p w:rsidR="009D13D5" w:rsidRPr="008A6B88" w:rsidRDefault="009D13D5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Nepostupanje prema zahtjevima za slobodan pristup informacijama</w:t>
            </w: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</w:tcPr>
          <w:p w:rsidR="009D13D5" w:rsidRPr="008A6B88" w:rsidRDefault="009D13D5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Zakoni, podzakonski akti i </w:t>
            </w:r>
            <w:r w:rsidR="008765E9">
              <w:rPr>
                <w:rFonts w:ascii="Garamond" w:hAnsi="Garamond"/>
                <w:color w:val="000000" w:themeColor="text1"/>
                <w:sz w:val="24"/>
                <w:szCs w:val="24"/>
              </w:rPr>
              <w:t>i</w:t>
            </w: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nterna akta Glavnog grada </w:t>
            </w:r>
          </w:p>
          <w:p w:rsidR="009D13D5" w:rsidRPr="008A6B88" w:rsidRDefault="009D13D5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Web prezentacija Glavnog grada</w:t>
            </w:r>
          </w:p>
          <w:p w:rsidR="009D13D5" w:rsidRPr="008A6B88" w:rsidRDefault="009D13D5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Ocjenjivanje službenika</w:t>
            </w:r>
          </w:p>
          <w:p w:rsidR="009D13D5" w:rsidRPr="008A6B88" w:rsidRDefault="009D13D5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4" w:space="0" w:color="auto"/>
              <w:right w:val="single" w:sz="6" w:space="0" w:color="808080"/>
            </w:tcBorders>
          </w:tcPr>
          <w:p w:rsidR="009D13D5" w:rsidRPr="008A6B88" w:rsidRDefault="009D13D5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Nedostupnost informacija</w:t>
            </w:r>
          </w:p>
          <w:p w:rsidR="009D13D5" w:rsidRPr="008A6B88" w:rsidRDefault="009D13D5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Neredovno ažuriranje informacija na sajtu Glavnog grada</w:t>
            </w:r>
          </w:p>
          <w:p w:rsidR="009D13D5" w:rsidRPr="008A6B88" w:rsidRDefault="009D13D5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Negativna ocjenja javnog mjenja i gubitak povjerenja građana u rad službenika i organa</w:t>
            </w:r>
          </w:p>
        </w:tc>
        <w:tc>
          <w:tcPr>
            <w:tcW w:w="4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9D13D5" w:rsidRPr="008A6B88" w:rsidRDefault="00EB6BE7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9D13D5" w:rsidRPr="008A6B88" w:rsidRDefault="00EB6BE7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9D13D5" w:rsidRPr="008A6B88" w:rsidRDefault="00EB6BE7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14</w:t>
            </w:r>
          </w:p>
        </w:tc>
        <w:tc>
          <w:tcPr>
            <w:tcW w:w="2463" w:type="dxa"/>
            <w:tcBorders>
              <w:left w:val="single" w:sz="6" w:space="0" w:color="808080"/>
              <w:bottom w:val="single" w:sz="4" w:space="0" w:color="auto"/>
            </w:tcBorders>
          </w:tcPr>
          <w:p w:rsidR="009D13D5" w:rsidRPr="008A6B88" w:rsidRDefault="009D13D5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Redovno organizovati okrugle stolove i javne rasprave na kojima će učestvovati predstvanici relevantnih subjekata civilnog društva za sva pitanjan od značaja za Glavni grad</w:t>
            </w:r>
          </w:p>
          <w:p w:rsidR="009D13D5" w:rsidRPr="008A6B88" w:rsidRDefault="009D13D5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  <w:p w:rsidR="009D13D5" w:rsidRPr="008A6B88" w:rsidRDefault="009D13D5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  <w:p w:rsidR="009D13D5" w:rsidRPr="008A6B88" w:rsidRDefault="009D13D5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Redovno objavljivati izvještaje sa okruglih stolova i javnih rasprava</w:t>
            </w:r>
          </w:p>
          <w:p w:rsidR="009D13D5" w:rsidRPr="008A6B88" w:rsidRDefault="009D13D5" w:rsidP="001D62AD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Pojačati nadzor nad radnim procesima</w:t>
            </w:r>
          </w:p>
        </w:tc>
        <w:tc>
          <w:tcPr>
            <w:tcW w:w="1092" w:type="dxa"/>
            <w:tcBorders>
              <w:bottom w:val="single" w:sz="4" w:space="0" w:color="auto"/>
            </w:tcBorders>
          </w:tcPr>
          <w:p w:rsidR="009D13D5" w:rsidRPr="008A6B88" w:rsidRDefault="009D13D5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bottom w:val="single" w:sz="4" w:space="0" w:color="auto"/>
              <w:right w:val="single" w:sz="6" w:space="0" w:color="808080"/>
            </w:tcBorders>
          </w:tcPr>
          <w:p w:rsidR="009D13D5" w:rsidRPr="008A6B88" w:rsidRDefault="009D13D5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541" w:type="dxa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9D13D5" w:rsidRPr="008A6B88" w:rsidRDefault="009D13D5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9D13D5" w:rsidRPr="008A6B88" w:rsidRDefault="009D13D5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9D13D5" w:rsidRPr="008A6B88" w:rsidRDefault="009D13D5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9D13D5" w:rsidRPr="008A6B88" w:rsidRDefault="009D13D5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9D13D5" w:rsidRPr="008A6B88" w:rsidRDefault="009D13D5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9D13D5" w:rsidRPr="008A6B88" w:rsidRDefault="009D13D5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9D13D5" w:rsidRPr="008A6B88" w:rsidRDefault="009D13D5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9D13D5" w:rsidRPr="008A6B88" w:rsidRDefault="009D13D5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9D13D5" w:rsidRPr="008A6B88" w:rsidRDefault="009D13D5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9D13D5" w:rsidRPr="008A6B88" w:rsidRDefault="009D13D5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9D13D5" w:rsidRPr="008A6B88" w:rsidRDefault="009D13D5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9D13D5" w:rsidRPr="008A6B88" w:rsidRDefault="009D13D5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9D13D5" w:rsidRPr="008A6B88" w:rsidRDefault="009D13D5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9D13D5" w:rsidRPr="008A6B88" w:rsidRDefault="009D13D5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9D13D5" w:rsidRPr="008A6B88" w:rsidRDefault="009D13D5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F61EA0" w:rsidRPr="008A6B88" w:rsidTr="001D62AD">
        <w:tc>
          <w:tcPr>
            <w:tcW w:w="2120" w:type="dxa"/>
          </w:tcPr>
          <w:p w:rsidR="00F61EA0" w:rsidRPr="008A6B88" w:rsidRDefault="00F61EA0" w:rsidP="009D13D5">
            <w:pPr>
              <w:pStyle w:val="Default"/>
              <w:jc w:val="center"/>
              <w:rPr>
                <w:rFonts w:ascii="Garamond" w:hAnsi="Garamond"/>
              </w:rPr>
            </w:pPr>
            <w:r w:rsidRPr="008A6B88">
              <w:rPr>
                <w:rFonts w:ascii="Garamond" w:hAnsi="Garamond"/>
                <w:b/>
                <w:bCs/>
              </w:rPr>
              <w:t xml:space="preserve">2. Kadrovska politika, etično i </w:t>
            </w:r>
            <w:r w:rsidRPr="008A6B88">
              <w:rPr>
                <w:rFonts w:ascii="Garamond" w:hAnsi="Garamond"/>
                <w:b/>
                <w:bCs/>
              </w:rPr>
              <w:lastRenderedPageBreak/>
              <w:t>profesionalno ponašanje zaposlenih</w:t>
            </w:r>
          </w:p>
        </w:tc>
        <w:tc>
          <w:tcPr>
            <w:tcW w:w="1422" w:type="dxa"/>
            <w:gridSpan w:val="2"/>
          </w:tcPr>
          <w:p w:rsidR="00F61EA0" w:rsidRPr="001A4468" w:rsidRDefault="00F61EA0" w:rsidP="009D13D5">
            <w:pPr>
              <w:jc w:val="center"/>
              <w:rPr>
                <w:rFonts w:ascii="Garamond" w:hAnsi="Garamond"/>
              </w:rPr>
            </w:pPr>
            <w:r w:rsidRPr="001A4468">
              <w:rPr>
                <w:rFonts w:ascii="Garamond" w:hAnsi="Garamond"/>
              </w:rPr>
              <w:lastRenderedPageBreak/>
              <w:t>Gradonačelnik</w:t>
            </w:r>
          </w:p>
          <w:p w:rsidR="00F61EA0" w:rsidRPr="001A4468" w:rsidRDefault="00F61EA0" w:rsidP="009D13D5">
            <w:pPr>
              <w:jc w:val="center"/>
              <w:rPr>
                <w:rFonts w:ascii="Garamond" w:hAnsi="Garamond"/>
              </w:rPr>
            </w:pPr>
            <w:r w:rsidRPr="001A4468">
              <w:rPr>
                <w:rFonts w:ascii="Garamond" w:hAnsi="Garamond"/>
              </w:rPr>
              <w:lastRenderedPageBreak/>
              <w:t>Zamjenici gradonačelnika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Glavni administrator</w:t>
            </w:r>
          </w:p>
          <w:p w:rsidR="00F61EA0" w:rsidRDefault="00F61EA0" w:rsidP="002540D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Starješine </w:t>
            </w:r>
            <w:r w:rsidR="00CC08B5">
              <w:rPr>
                <w:rFonts w:ascii="Garamond" w:hAnsi="Garamond"/>
                <w:sz w:val="24"/>
                <w:szCs w:val="24"/>
              </w:rPr>
              <w:t xml:space="preserve">organa </w:t>
            </w:r>
            <w:r w:rsidRPr="008A6B88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550546">
              <w:rPr>
                <w:rFonts w:ascii="Garamond" w:hAnsi="Garamond"/>
                <w:sz w:val="24"/>
                <w:szCs w:val="24"/>
              </w:rPr>
              <w:t xml:space="preserve">i službi </w:t>
            </w:r>
          </w:p>
          <w:p w:rsidR="00CE5600" w:rsidRDefault="00CE5600" w:rsidP="002540D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CE5600" w:rsidRPr="008A6B88" w:rsidRDefault="00CE5600" w:rsidP="002540D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Sva ostala radna mjesta</w:t>
            </w:r>
          </w:p>
        </w:tc>
        <w:tc>
          <w:tcPr>
            <w:tcW w:w="1725" w:type="dxa"/>
          </w:tcPr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Neadekvatno i neujednačeno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obav</w:t>
            </w:r>
            <w:r w:rsidR="00CB6D80">
              <w:rPr>
                <w:rFonts w:ascii="Garamond" w:hAnsi="Garamond"/>
                <w:sz w:val="24"/>
                <w:szCs w:val="24"/>
              </w:rPr>
              <w:t>l</w:t>
            </w:r>
            <w:r w:rsidRPr="008A6B88">
              <w:rPr>
                <w:rFonts w:ascii="Garamond" w:hAnsi="Garamond"/>
                <w:sz w:val="24"/>
                <w:szCs w:val="24"/>
              </w:rPr>
              <w:t>janje poslova zbog neodgovarajućeg pravnog okvira za zapošljavanje, stavljanje na raspolaganje, prestanak radnog odnosa i otpremninu, ocjenu rada, obuke, nepostojanje kriterijuma za nagrađivanje službenika</w:t>
            </w:r>
          </w:p>
        </w:tc>
        <w:tc>
          <w:tcPr>
            <w:tcW w:w="1432" w:type="dxa"/>
            <w:gridSpan w:val="2"/>
          </w:tcPr>
          <w:p w:rsidR="00F61EA0" w:rsidRPr="008A6B88" w:rsidRDefault="00F61EA0" w:rsidP="009D13D5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Zakon i podzakonska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akta</w:t>
            </w:r>
          </w:p>
          <w:p w:rsidR="00F61EA0" w:rsidRPr="008A6B88" w:rsidRDefault="00F61EA0" w:rsidP="009D13D5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Interna akta</w:t>
            </w:r>
          </w:p>
          <w:p w:rsidR="00F61EA0" w:rsidRPr="008A6B88" w:rsidRDefault="00F61EA0" w:rsidP="009D13D5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Etički kodeks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Ocjenjivanje lica koja bira ili imenuje gradonačelnik</w:t>
            </w:r>
          </w:p>
        </w:tc>
        <w:tc>
          <w:tcPr>
            <w:tcW w:w="1880" w:type="dxa"/>
            <w:tcBorders>
              <w:right w:val="single" w:sz="6" w:space="0" w:color="808080"/>
            </w:tcBorders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Nedovoljno sredstava iz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Budžeta opredijeljenih za obuke i osposobljavanja u Glavnom gradu 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Neispunjavanje kriterijuma u pogledu stručne spreme prilikom zapošljavanja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Nesavjestan rad</w:t>
            </w:r>
          </w:p>
        </w:tc>
        <w:tc>
          <w:tcPr>
            <w:tcW w:w="4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61EA0" w:rsidRPr="008A6B88" w:rsidRDefault="001D62AD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lastRenderedPageBreak/>
              <w:t>3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61EA0" w:rsidRPr="008A6B88" w:rsidRDefault="001D62AD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61EA0" w:rsidRPr="008A6B88" w:rsidRDefault="001D62AD" w:rsidP="001D62AD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15</w:t>
            </w:r>
          </w:p>
        </w:tc>
        <w:tc>
          <w:tcPr>
            <w:tcW w:w="2463" w:type="dxa"/>
            <w:tcBorders>
              <w:left w:val="single" w:sz="6" w:space="0" w:color="808080"/>
            </w:tcBorders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Izvršiti procjenu neophodnog kadra za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efikasno sprovođenje poslova iz nadležnosti Glavnog grada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Opredjeljivanje više sredstava iz Budžeta za stručno usavršavanje zaposlenih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Uvesti periodičnu obavezu da prevencija korupcije bude tema kolegijuma, sastanaka i razgovora 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92" w:type="dxa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Gradonače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lnik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Zamjenici gradonačelnika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Glavni administrator</w:t>
            </w:r>
          </w:p>
          <w:p w:rsidR="00F61EA0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Starješine </w:t>
            </w:r>
            <w:r w:rsidR="00CC08B5">
              <w:rPr>
                <w:rFonts w:ascii="Garamond" w:hAnsi="Garamond"/>
                <w:sz w:val="24"/>
                <w:szCs w:val="24"/>
              </w:rPr>
              <w:t xml:space="preserve">organa </w:t>
            </w:r>
            <w:r w:rsidRPr="008A6B88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74299F">
              <w:rPr>
                <w:rFonts w:ascii="Garamond" w:hAnsi="Garamond"/>
                <w:sz w:val="24"/>
                <w:szCs w:val="24"/>
              </w:rPr>
              <w:t>i službi</w:t>
            </w:r>
          </w:p>
          <w:p w:rsidR="008450C1" w:rsidRPr="008A6B88" w:rsidRDefault="008450C1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Svi zaposleni</w:t>
            </w:r>
          </w:p>
          <w:p w:rsidR="00F61EA0" w:rsidRPr="008A6B88" w:rsidRDefault="00F61EA0" w:rsidP="0074299F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right w:val="single" w:sz="12" w:space="0" w:color="auto"/>
            </w:tcBorders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Kontun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uirano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1EA0" w:rsidRPr="008A6B88" w:rsidRDefault="00F61EA0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1EA0" w:rsidRPr="008A6B88" w:rsidRDefault="00F61EA0" w:rsidP="009D13D5">
            <w:pPr>
              <w:pStyle w:val="Default"/>
              <w:rPr>
                <w:rFonts w:ascii="Garamond" w:hAnsi="Garamond"/>
                <w:b/>
              </w:rPr>
            </w:pPr>
            <w:r w:rsidRPr="008A6B88">
              <w:rPr>
                <w:rFonts w:ascii="Garamond" w:hAnsi="Garamond"/>
                <w:b/>
              </w:rPr>
              <w:lastRenderedPageBreak/>
              <w:t xml:space="preserve"> </w:t>
            </w:r>
          </w:p>
        </w:tc>
      </w:tr>
      <w:tr w:rsidR="00F61EA0" w:rsidRPr="008A6B88" w:rsidTr="001D62AD">
        <w:tc>
          <w:tcPr>
            <w:tcW w:w="2120" w:type="dxa"/>
          </w:tcPr>
          <w:p w:rsidR="00F61EA0" w:rsidRPr="008A6B88" w:rsidRDefault="00F61EA0" w:rsidP="009D13D5">
            <w:pPr>
              <w:pStyle w:val="Default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1422" w:type="dxa"/>
            <w:gridSpan w:val="2"/>
          </w:tcPr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Sva ostala radna mjesta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</w:tcPr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Povrede profesionalnih, etičkih pravila i pristrasno ponašanje sa lakšim posljedicama</w:t>
            </w:r>
          </w:p>
        </w:tc>
        <w:tc>
          <w:tcPr>
            <w:tcW w:w="1432" w:type="dxa"/>
            <w:gridSpan w:val="2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Zakon</w:t>
            </w:r>
          </w:p>
          <w:p w:rsidR="00F61EA0" w:rsidRPr="008A6B88" w:rsidRDefault="00F61EA0" w:rsidP="009D13D5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Etički kodeks</w:t>
            </w:r>
          </w:p>
        </w:tc>
        <w:tc>
          <w:tcPr>
            <w:tcW w:w="1880" w:type="dxa"/>
            <w:tcBorders>
              <w:right w:val="single" w:sz="6" w:space="0" w:color="808080"/>
            </w:tcBorders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Narušavanje integriteta institucije</w:t>
            </w:r>
          </w:p>
        </w:tc>
        <w:tc>
          <w:tcPr>
            <w:tcW w:w="4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61EA0" w:rsidRPr="008A6B88" w:rsidRDefault="001D62AD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61EA0" w:rsidRPr="008A6B88" w:rsidRDefault="001D62AD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61EA0" w:rsidRPr="008A6B88" w:rsidRDefault="001D62AD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14</w:t>
            </w:r>
          </w:p>
        </w:tc>
        <w:tc>
          <w:tcPr>
            <w:tcW w:w="2463" w:type="dxa"/>
            <w:tcBorders>
              <w:left w:val="single" w:sz="6" w:space="0" w:color="808080"/>
            </w:tcBorders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Pokretanje i vođenje disciplinskih postupaka za lakše povrede radnih obaveza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Analiza izvještaja Etičkih komisija</w:t>
            </w:r>
          </w:p>
        </w:tc>
        <w:tc>
          <w:tcPr>
            <w:tcW w:w="1092" w:type="dxa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Gradonačelnik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Zamjenici gradonačelnika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Glavni administrator</w:t>
            </w:r>
          </w:p>
          <w:p w:rsidR="00F61EA0" w:rsidRDefault="00F61EA0" w:rsidP="00247B1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Starješine </w:t>
            </w:r>
            <w:r w:rsidR="00CC08B5">
              <w:rPr>
                <w:rFonts w:ascii="Garamond" w:hAnsi="Garamond"/>
                <w:sz w:val="24"/>
                <w:szCs w:val="24"/>
              </w:rPr>
              <w:t xml:space="preserve">organa </w:t>
            </w:r>
            <w:r w:rsidRPr="008A6B88">
              <w:rPr>
                <w:rFonts w:ascii="Garamond" w:hAnsi="Garamond"/>
                <w:sz w:val="24"/>
                <w:szCs w:val="24"/>
              </w:rPr>
              <w:t xml:space="preserve"> i </w:t>
            </w:r>
            <w:r w:rsidR="00247B15">
              <w:rPr>
                <w:rFonts w:ascii="Garamond" w:hAnsi="Garamond"/>
                <w:sz w:val="24"/>
                <w:szCs w:val="24"/>
              </w:rPr>
              <w:t>službi</w:t>
            </w:r>
          </w:p>
          <w:p w:rsidR="00CE5600" w:rsidRPr="008A6B88" w:rsidRDefault="00CE5600" w:rsidP="00247B1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lastRenderedPageBreak/>
              <w:t>Svi zaposleni</w:t>
            </w:r>
          </w:p>
        </w:tc>
        <w:tc>
          <w:tcPr>
            <w:tcW w:w="855" w:type="dxa"/>
            <w:gridSpan w:val="3"/>
            <w:tcBorders>
              <w:right w:val="single" w:sz="12" w:space="0" w:color="auto"/>
            </w:tcBorders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Kontinuirano</w:t>
            </w:r>
          </w:p>
        </w:tc>
        <w:tc>
          <w:tcPr>
            <w:tcW w:w="5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1EA0" w:rsidRPr="008A6B88" w:rsidRDefault="00F61EA0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F61EA0" w:rsidRPr="008A6B88" w:rsidTr="00957E5B">
        <w:trPr>
          <w:trHeight w:val="5971"/>
        </w:trPr>
        <w:tc>
          <w:tcPr>
            <w:tcW w:w="2120" w:type="dxa"/>
          </w:tcPr>
          <w:p w:rsidR="00F61EA0" w:rsidRPr="008A6B88" w:rsidRDefault="00F61EA0" w:rsidP="009D13D5">
            <w:pPr>
              <w:pStyle w:val="Default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1422" w:type="dxa"/>
            <w:gridSpan w:val="2"/>
          </w:tcPr>
          <w:p w:rsidR="00F61EA0" w:rsidRPr="004E796A" w:rsidRDefault="00F61EA0" w:rsidP="009D13D5">
            <w:pPr>
              <w:jc w:val="center"/>
              <w:rPr>
                <w:rFonts w:ascii="Garamond" w:hAnsi="Garamond"/>
              </w:rPr>
            </w:pPr>
            <w:r w:rsidRPr="004E796A">
              <w:rPr>
                <w:rFonts w:ascii="Garamond" w:hAnsi="Garamond"/>
              </w:rPr>
              <w:t>Gradonačelnik</w:t>
            </w:r>
          </w:p>
          <w:p w:rsidR="00F61EA0" w:rsidRPr="004E796A" w:rsidRDefault="00F61EA0" w:rsidP="009D13D5">
            <w:pPr>
              <w:jc w:val="center"/>
              <w:rPr>
                <w:rFonts w:ascii="Garamond" w:hAnsi="Garamond"/>
              </w:rPr>
            </w:pPr>
            <w:r w:rsidRPr="004E796A">
              <w:rPr>
                <w:rFonts w:ascii="Garamond" w:hAnsi="Garamond"/>
              </w:rPr>
              <w:t>Zamjenici gradonačelnika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Glavni administrator</w:t>
            </w:r>
          </w:p>
          <w:p w:rsidR="00F61EA0" w:rsidRPr="008A6B88" w:rsidRDefault="00F61EA0" w:rsidP="008015C4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Starješine </w:t>
            </w:r>
            <w:r w:rsidR="00CC08B5">
              <w:rPr>
                <w:rFonts w:ascii="Garamond" w:hAnsi="Garamond"/>
                <w:sz w:val="24"/>
                <w:szCs w:val="24"/>
              </w:rPr>
              <w:t xml:space="preserve">organa </w:t>
            </w:r>
            <w:r w:rsidR="008015C4">
              <w:rPr>
                <w:rFonts w:ascii="Garamond" w:hAnsi="Garamond"/>
                <w:sz w:val="24"/>
                <w:szCs w:val="24"/>
              </w:rPr>
              <w:t xml:space="preserve"> i službi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Sva ostala radna mjesta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</w:tcPr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Sukob interesa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Primanje poklona ili sticanje druge nedozvoljene koristi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Narušavanje integriteta zaoposlenih kod otkrivanja i prijavljivanja sumnje na korupciju i druge povrede integriteta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Neprijavljivaje korupcije i drugih nezakonitih radnji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Iskorišćavanje javne funkcije ili službenog položaja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32" w:type="dxa"/>
            <w:gridSpan w:val="2"/>
          </w:tcPr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Zakon i podzakonska akta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Interna akta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Etički kodeks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Obuke i seminari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Ocjenjivanje službenika</w:t>
            </w:r>
          </w:p>
        </w:tc>
        <w:tc>
          <w:tcPr>
            <w:tcW w:w="1880" w:type="dxa"/>
            <w:tcBorders>
              <w:right w:val="single" w:sz="6" w:space="0" w:color="808080"/>
            </w:tcBorders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Nedostavljanje izvještaja o imovini i prihodima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Nedovoljna informisanost zaposlenih o primanju i obavezi prijavljivanja poklona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Neevidentiranje poklona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Narušavanje integriteta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Neadekvatna zaštita zviždača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Prekoračenje i zloupotreba službenih nadležnosti</w:t>
            </w:r>
          </w:p>
        </w:tc>
        <w:tc>
          <w:tcPr>
            <w:tcW w:w="4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4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61EA0" w:rsidRPr="008A6B88" w:rsidRDefault="009E3E9B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8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61EA0" w:rsidRPr="008A6B88" w:rsidRDefault="009E3E9B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32</w:t>
            </w:r>
          </w:p>
        </w:tc>
        <w:tc>
          <w:tcPr>
            <w:tcW w:w="2463" w:type="dxa"/>
            <w:tcBorders>
              <w:left w:val="single" w:sz="6" w:space="0" w:color="808080"/>
            </w:tcBorders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Redovno dostavljati izvještaje o prihodima i imovini 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Obezbijediti redovno stručno usavršavanje i sprovođenje obuka  o etici i integritetu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Vršiti evidenciju  primljenih poklona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Broj pokrenutih disciplinskih postupaka i izrečenih sankcija protiv zaposlenih</w:t>
            </w:r>
          </w:p>
        </w:tc>
        <w:tc>
          <w:tcPr>
            <w:tcW w:w="1092" w:type="dxa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Gradonačelnik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Zamjenici gradonačelnika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Glavni administrator</w:t>
            </w:r>
          </w:p>
          <w:p w:rsidR="00E3286A" w:rsidRPr="008A6B88" w:rsidRDefault="00F61EA0" w:rsidP="00E3286A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Starješine </w:t>
            </w:r>
            <w:r w:rsidR="00CC08B5">
              <w:rPr>
                <w:rFonts w:ascii="Garamond" w:hAnsi="Garamond"/>
                <w:sz w:val="24"/>
                <w:szCs w:val="24"/>
              </w:rPr>
              <w:t xml:space="preserve">organa </w:t>
            </w:r>
            <w:r w:rsidRPr="008A6B88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E3286A">
              <w:rPr>
                <w:rFonts w:ascii="Garamond" w:hAnsi="Garamond"/>
                <w:sz w:val="24"/>
                <w:szCs w:val="24"/>
              </w:rPr>
              <w:t>i službi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right w:val="single" w:sz="12" w:space="0" w:color="auto"/>
            </w:tcBorders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5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1EA0" w:rsidRPr="008A6B88" w:rsidRDefault="00F61EA0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9D13D5" w:rsidRPr="008A6B88" w:rsidTr="009D75E8">
        <w:trPr>
          <w:trHeight w:val="4350"/>
        </w:trPr>
        <w:tc>
          <w:tcPr>
            <w:tcW w:w="2120" w:type="dxa"/>
          </w:tcPr>
          <w:p w:rsidR="009D13D5" w:rsidRPr="008A6B88" w:rsidRDefault="009D13D5" w:rsidP="009D13D5">
            <w:pPr>
              <w:pStyle w:val="Default"/>
              <w:jc w:val="center"/>
              <w:rPr>
                <w:rFonts w:ascii="Garamond" w:hAnsi="Garamond"/>
                <w:b/>
                <w:bCs/>
              </w:rPr>
            </w:pPr>
          </w:p>
        </w:tc>
        <w:tc>
          <w:tcPr>
            <w:tcW w:w="1422" w:type="dxa"/>
            <w:gridSpan w:val="2"/>
            <w:tcBorders>
              <w:bottom w:val="single" w:sz="4" w:space="0" w:color="auto"/>
            </w:tcBorders>
          </w:tcPr>
          <w:p w:rsidR="009D13D5" w:rsidRPr="00010834" w:rsidRDefault="009D13D5" w:rsidP="009D13D5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010834">
              <w:rPr>
                <w:rFonts w:ascii="Garamond" w:hAnsi="Garamond"/>
                <w:color w:val="000000" w:themeColor="text1"/>
              </w:rPr>
              <w:t>Gradonačelnik</w:t>
            </w:r>
          </w:p>
          <w:p w:rsidR="009D13D5" w:rsidRPr="008A6B88" w:rsidRDefault="009D13D5" w:rsidP="009D13D5">
            <w:pPr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010834">
              <w:rPr>
                <w:rFonts w:ascii="Garamond" w:hAnsi="Garamond"/>
                <w:color w:val="000000" w:themeColor="text1"/>
              </w:rPr>
              <w:t>Zamjenici gradonačelnika</w:t>
            </w:r>
          </w:p>
          <w:p w:rsidR="009D13D5" w:rsidRPr="008A6B88" w:rsidRDefault="009D13D5" w:rsidP="009D13D5">
            <w:pPr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Glavni administrator</w:t>
            </w:r>
          </w:p>
          <w:p w:rsidR="009D13D5" w:rsidRPr="008A6B88" w:rsidRDefault="009D13D5" w:rsidP="00A31464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Starješine </w:t>
            </w:r>
            <w:r w:rsidR="00CC08B5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organa </w:t>
            </w: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</w:t>
            </w:r>
            <w:r w:rsidR="00A31464">
              <w:rPr>
                <w:rFonts w:ascii="Garamond" w:hAnsi="Garamond"/>
                <w:color w:val="000000" w:themeColor="text1"/>
                <w:sz w:val="24"/>
                <w:szCs w:val="24"/>
              </w:rPr>
              <w:t>i službi</w:t>
            </w:r>
          </w:p>
          <w:p w:rsidR="009D13D5" w:rsidRPr="008A6B88" w:rsidRDefault="009D13D5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Sva ostala radna mjesta</w:t>
            </w:r>
          </w:p>
          <w:p w:rsidR="009D13D5" w:rsidRPr="008A6B88" w:rsidRDefault="009D13D5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:rsidR="009D13D5" w:rsidRPr="008A6B88" w:rsidRDefault="009D13D5" w:rsidP="009D13D5">
            <w:pPr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Kršenje principa transparentnosti</w:t>
            </w:r>
          </w:p>
          <w:p w:rsidR="009D13D5" w:rsidRPr="008A6B88" w:rsidRDefault="009D13D5" w:rsidP="009D13D5">
            <w:pPr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Neadekvatna saradnja sa NVO i drugim subjektima civilnog društva</w:t>
            </w:r>
          </w:p>
          <w:p w:rsidR="009D13D5" w:rsidRPr="008A6B88" w:rsidRDefault="009D13D5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Nepostupanje prema zahtjevima za slobodan pristup informacijama</w:t>
            </w: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</w:tcPr>
          <w:p w:rsidR="009D13D5" w:rsidRPr="008A6B88" w:rsidRDefault="009D13D5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Zakoni, podzakonski akti </w:t>
            </w:r>
          </w:p>
          <w:p w:rsidR="009D13D5" w:rsidRPr="008A6B88" w:rsidRDefault="009D13D5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Interna akta Glavnog grada </w:t>
            </w:r>
          </w:p>
          <w:p w:rsidR="009D13D5" w:rsidRPr="008A6B88" w:rsidRDefault="009D13D5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Web prezentacija Glavnog grada</w:t>
            </w:r>
          </w:p>
          <w:p w:rsidR="009D13D5" w:rsidRPr="008A6B88" w:rsidRDefault="009D13D5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Ocjenjivanje službenika</w:t>
            </w:r>
          </w:p>
          <w:p w:rsidR="009D13D5" w:rsidRPr="008A6B88" w:rsidRDefault="009D13D5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4" w:space="0" w:color="auto"/>
              <w:right w:val="single" w:sz="6" w:space="0" w:color="808080"/>
            </w:tcBorders>
          </w:tcPr>
          <w:p w:rsidR="009D13D5" w:rsidRPr="008A6B88" w:rsidRDefault="009D13D5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Nedostupnost informacija</w:t>
            </w:r>
          </w:p>
          <w:p w:rsidR="009D13D5" w:rsidRPr="008A6B88" w:rsidRDefault="009D13D5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Neredovno ažuriranje informacija na sajtu Glavnog grada</w:t>
            </w:r>
          </w:p>
          <w:p w:rsidR="009D13D5" w:rsidRPr="008A6B88" w:rsidRDefault="009D13D5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Negativna ocjenja javnog mjenja i gubitak povjerenja građana u rad službenika i organa</w:t>
            </w:r>
          </w:p>
        </w:tc>
        <w:tc>
          <w:tcPr>
            <w:tcW w:w="4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9D13D5" w:rsidRPr="008A6B88" w:rsidRDefault="00957E5B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9D13D5" w:rsidRPr="008A6B88" w:rsidRDefault="00957E5B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9D13D5" w:rsidRPr="008A6B88" w:rsidRDefault="00957E5B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14</w:t>
            </w:r>
          </w:p>
        </w:tc>
        <w:tc>
          <w:tcPr>
            <w:tcW w:w="2463" w:type="dxa"/>
            <w:tcBorders>
              <w:left w:val="single" w:sz="6" w:space="0" w:color="808080"/>
              <w:bottom w:val="single" w:sz="4" w:space="0" w:color="auto"/>
            </w:tcBorders>
          </w:tcPr>
          <w:p w:rsidR="009D13D5" w:rsidRPr="008A6B88" w:rsidRDefault="009D13D5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Redovno organizovati okrugle stolove i javne rasprave na kojima će učestvovati predstvanici relevantnih subjekata civilnog društva za sva pitanja od značaja za Glavni grad</w:t>
            </w:r>
          </w:p>
          <w:p w:rsidR="009D13D5" w:rsidRPr="008A6B88" w:rsidRDefault="009D13D5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Redovno objavljivati izvještaje sa okruglih stolova i javnih rasprava</w:t>
            </w:r>
          </w:p>
          <w:p w:rsidR="009D13D5" w:rsidRPr="008A6B88" w:rsidRDefault="009D13D5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Pojačati nadzor nad radnim procesima</w:t>
            </w:r>
          </w:p>
        </w:tc>
        <w:tc>
          <w:tcPr>
            <w:tcW w:w="1092" w:type="dxa"/>
            <w:tcBorders>
              <w:bottom w:val="single" w:sz="4" w:space="0" w:color="auto"/>
            </w:tcBorders>
          </w:tcPr>
          <w:p w:rsidR="009D13D5" w:rsidRPr="008A6B88" w:rsidRDefault="009D13D5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Gradonačelnik</w:t>
            </w:r>
          </w:p>
          <w:p w:rsidR="009D13D5" w:rsidRPr="008A6B88" w:rsidRDefault="009D13D5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Zamjenici gradonačelnika</w:t>
            </w:r>
          </w:p>
          <w:p w:rsidR="009D13D5" w:rsidRPr="008A6B88" w:rsidRDefault="009D13D5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Glavni administrator</w:t>
            </w:r>
          </w:p>
          <w:p w:rsidR="00030092" w:rsidRDefault="009D13D5" w:rsidP="00030092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Starješine </w:t>
            </w:r>
            <w:r w:rsidR="00CC08B5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organa </w:t>
            </w: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</w:t>
            </w:r>
            <w:r w:rsidR="00030092">
              <w:rPr>
                <w:rFonts w:ascii="Garamond" w:hAnsi="Garamond"/>
                <w:color w:val="000000" w:themeColor="text1"/>
                <w:sz w:val="24"/>
                <w:szCs w:val="24"/>
              </w:rPr>
              <w:t>i službi</w:t>
            </w:r>
          </w:p>
          <w:p w:rsidR="007D3444" w:rsidRPr="008A6B88" w:rsidRDefault="007D3444" w:rsidP="00030092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</w:rPr>
              <w:t>Svi zaposleni</w:t>
            </w:r>
          </w:p>
          <w:p w:rsidR="009D13D5" w:rsidRPr="008A6B88" w:rsidRDefault="009D13D5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D13D5" w:rsidRPr="008A6B88" w:rsidRDefault="009D13D5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bottom w:val="single" w:sz="4" w:space="0" w:color="auto"/>
              <w:right w:val="single" w:sz="12" w:space="0" w:color="auto"/>
            </w:tcBorders>
          </w:tcPr>
          <w:p w:rsidR="009D13D5" w:rsidRPr="008A6B88" w:rsidRDefault="009D13D5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54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D13D5" w:rsidRPr="008A6B88" w:rsidRDefault="009D13D5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9D13D5" w:rsidRPr="008A6B88" w:rsidRDefault="009D13D5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9D13D5" w:rsidRPr="008A6B88" w:rsidRDefault="009D13D5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9D13D5" w:rsidRPr="008A6B88" w:rsidRDefault="009D13D5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9D13D5" w:rsidRPr="008A6B88" w:rsidRDefault="009D13D5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D13D5" w:rsidRPr="008A6B88" w:rsidRDefault="009D13D5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A94416" w:rsidRPr="008A6B88" w:rsidTr="00CC08B5">
        <w:trPr>
          <w:trHeight w:val="750"/>
        </w:trPr>
        <w:tc>
          <w:tcPr>
            <w:tcW w:w="2120" w:type="dxa"/>
            <w:vMerge w:val="restart"/>
          </w:tcPr>
          <w:p w:rsidR="00A94416" w:rsidRPr="008A6B88" w:rsidRDefault="00A94416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t>3. Planiranje i upravljanje finansijama</w:t>
            </w:r>
          </w:p>
        </w:tc>
        <w:tc>
          <w:tcPr>
            <w:tcW w:w="1422" w:type="dxa"/>
            <w:gridSpan w:val="2"/>
            <w:tcBorders>
              <w:bottom w:val="single" w:sz="4" w:space="0" w:color="auto"/>
            </w:tcBorders>
          </w:tcPr>
          <w:p w:rsidR="00A94416" w:rsidRPr="004D0C9E" w:rsidRDefault="00A94416" w:rsidP="009D13D5">
            <w:pPr>
              <w:jc w:val="center"/>
              <w:rPr>
                <w:rFonts w:ascii="Garamond" w:hAnsi="Garamond"/>
              </w:rPr>
            </w:pPr>
            <w:r w:rsidRPr="004D0C9E">
              <w:rPr>
                <w:rFonts w:ascii="Garamond" w:hAnsi="Garamond"/>
              </w:rPr>
              <w:t>Gradonačelnik</w:t>
            </w:r>
          </w:p>
          <w:p w:rsidR="00A94416" w:rsidRPr="008A6B88" w:rsidRDefault="00A94416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4D0C9E">
              <w:rPr>
                <w:rFonts w:ascii="Garamond" w:hAnsi="Garamond"/>
              </w:rPr>
              <w:t>Zamjenici gradonačelnika</w:t>
            </w:r>
          </w:p>
          <w:p w:rsidR="00A94416" w:rsidRPr="008A6B88" w:rsidRDefault="00A94416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Glavni administrator</w:t>
            </w:r>
          </w:p>
          <w:p w:rsidR="00A94416" w:rsidRPr="008A6B88" w:rsidRDefault="00A94416" w:rsidP="00B94DC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Starješine </w:t>
            </w:r>
            <w:r w:rsidR="00CC08B5">
              <w:rPr>
                <w:rFonts w:ascii="Garamond" w:hAnsi="Garamond"/>
                <w:sz w:val="24"/>
                <w:szCs w:val="24"/>
              </w:rPr>
              <w:t xml:space="preserve">organa </w:t>
            </w:r>
            <w:r w:rsidR="00B94DC5">
              <w:rPr>
                <w:rFonts w:ascii="Garamond" w:hAnsi="Garamond"/>
                <w:sz w:val="24"/>
                <w:szCs w:val="24"/>
              </w:rPr>
              <w:t xml:space="preserve"> i službi</w:t>
            </w: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:rsidR="00A94416" w:rsidRPr="008A6B88" w:rsidRDefault="00A94416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Loša procjena budžetskih sredstava za tekuću godinu</w:t>
            </w: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</w:tcPr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Zakoni i pozakonski akti 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Interne procedure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Etički kodeks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4" w:space="0" w:color="auto"/>
              <w:right w:val="single" w:sz="6" w:space="0" w:color="808080"/>
            </w:tcBorders>
          </w:tcPr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Neadekvatno, netransparentno planiranje i trošenje budžetskih sredstava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21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A94416" w:rsidRPr="008A6B88" w:rsidRDefault="00FD6BB6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4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A94416" w:rsidRPr="008A6B88" w:rsidRDefault="00FD6BB6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8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A94416" w:rsidRPr="008A6B88" w:rsidRDefault="00FD6BB6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32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63" w:type="dxa"/>
            <w:tcBorders>
              <w:left w:val="single" w:sz="6" w:space="0" w:color="808080"/>
              <w:bottom w:val="single" w:sz="4" w:space="0" w:color="auto"/>
            </w:tcBorders>
          </w:tcPr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Poštovanje principa transparentnosti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Obuke zaposlenih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Redovno sprovoditi unutrašnje kontrole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Poštovati preporuke revizije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92" w:type="dxa"/>
            <w:tcBorders>
              <w:bottom w:val="single" w:sz="4" w:space="0" w:color="auto"/>
            </w:tcBorders>
          </w:tcPr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Gradonačelnik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Zamjenici gradonačelnika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Glavni administra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tor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Starješine organa </w:t>
            </w:r>
            <w:r w:rsidR="00672756">
              <w:rPr>
                <w:rFonts w:ascii="Garamond" w:hAnsi="Garamond"/>
                <w:sz w:val="24"/>
                <w:szCs w:val="24"/>
              </w:rPr>
              <w:t>i službi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bottom w:val="single" w:sz="4" w:space="0" w:color="auto"/>
              <w:right w:val="single" w:sz="12" w:space="0" w:color="auto"/>
            </w:tcBorders>
          </w:tcPr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54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94416" w:rsidRPr="008A6B88" w:rsidRDefault="00A94416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A94416" w:rsidRPr="008A6B88" w:rsidRDefault="00A94416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94416" w:rsidRPr="008A6B88" w:rsidRDefault="00A94416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A94416" w:rsidRPr="008A6B88" w:rsidTr="00226AFA">
        <w:trPr>
          <w:trHeight w:val="3795"/>
        </w:trPr>
        <w:tc>
          <w:tcPr>
            <w:tcW w:w="2120" w:type="dxa"/>
            <w:vMerge/>
          </w:tcPr>
          <w:p w:rsidR="00A94416" w:rsidRPr="008A6B88" w:rsidRDefault="00A94416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  <w:gridSpan w:val="2"/>
            <w:tcBorders>
              <w:top w:val="single" w:sz="4" w:space="0" w:color="auto"/>
            </w:tcBorders>
          </w:tcPr>
          <w:p w:rsidR="00A94416" w:rsidRPr="00B94DC5" w:rsidRDefault="00A94416" w:rsidP="009D13D5">
            <w:pPr>
              <w:jc w:val="center"/>
              <w:rPr>
                <w:rFonts w:ascii="Garamond" w:hAnsi="Garamond"/>
              </w:rPr>
            </w:pPr>
            <w:r w:rsidRPr="00B94DC5">
              <w:rPr>
                <w:rFonts w:ascii="Garamond" w:hAnsi="Garamond"/>
              </w:rPr>
              <w:t>Gradonačelnik</w:t>
            </w:r>
          </w:p>
          <w:p w:rsidR="00A94416" w:rsidRPr="00B94DC5" w:rsidRDefault="00A94416" w:rsidP="009D13D5">
            <w:pPr>
              <w:jc w:val="center"/>
              <w:rPr>
                <w:rFonts w:ascii="Garamond" w:hAnsi="Garamond"/>
              </w:rPr>
            </w:pPr>
            <w:r w:rsidRPr="00B94DC5">
              <w:rPr>
                <w:rFonts w:ascii="Garamond" w:hAnsi="Garamond"/>
              </w:rPr>
              <w:t>Zamjenici gradonačelnika</w:t>
            </w:r>
          </w:p>
          <w:p w:rsidR="00A94416" w:rsidRPr="008A6B88" w:rsidRDefault="00A94416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Glavni administrator</w:t>
            </w:r>
          </w:p>
          <w:p w:rsidR="00A94416" w:rsidRPr="008A6B88" w:rsidRDefault="00A94416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Starješine </w:t>
            </w:r>
            <w:r w:rsidR="00CC08B5">
              <w:rPr>
                <w:rFonts w:ascii="Garamond" w:hAnsi="Garamond"/>
                <w:sz w:val="24"/>
                <w:szCs w:val="24"/>
              </w:rPr>
              <w:t xml:space="preserve">organa </w:t>
            </w:r>
            <w:r w:rsidR="004D0C9E">
              <w:rPr>
                <w:rFonts w:ascii="Garamond" w:hAnsi="Garamond"/>
                <w:sz w:val="24"/>
                <w:szCs w:val="24"/>
              </w:rPr>
              <w:t xml:space="preserve"> i službi</w:t>
            </w:r>
            <w:r w:rsidRPr="008A6B88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A94416" w:rsidRPr="008A6B88" w:rsidRDefault="00A94416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A94416" w:rsidRPr="008A6B88" w:rsidRDefault="00A94416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A94416" w:rsidRPr="008A6B88" w:rsidRDefault="00A94416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Nedovoljnost sredstava prilikom planiranja  Budžeta za budžetsku godinu na svim nivoima Glavnog grada</w:t>
            </w:r>
          </w:p>
          <w:p w:rsidR="00A94416" w:rsidRPr="008A6B88" w:rsidRDefault="00A94416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Zakoni i podzakonski akti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Interna akta Glavnog grada; 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Neadekvatno i nedovoljno transparentno planiranje i trošenje budžetskih sredstava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21" w:type="dxa"/>
            <w:gridSpan w:val="2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A94416" w:rsidRPr="008A6B88" w:rsidRDefault="00CC08B5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8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A94416" w:rsidRPr="008A6B88" w:rsidRDefault="00CC08B5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40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Obuke i seminari na temu planiranja budžeta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Redovno sprovoditi unutrašnje kontrole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Poštovati preporuke Revizije </w:t>
            </w:r>
          </w:p>
        </w:tc>
        <w:tc>
          <w:tcPr>
            <w:tcW w:w="1092" w:type="dxa"/>
            <w:tcBorders>
              <w:top w:val="single" w:sz="4" w:space="0" w:color="auto"/>
            </w:tcBorders>
          </w:tcPr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Gradonačelnik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Zamjenici gradonačelnika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Glavni administrator</w:t>
            </w:r>
          </w:p>
          <w:p w:rsidR="00A94416" w:rsidRPr="008A6B88" w:rsidRDefault="00A94416" w:rsidP="00236819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Starješine organa </w:t>
            </w:r>
            <w:r w:rsidR="00CC08B5">
              <w:rPr>
                <w:rFonts w:ascii="Garamond" w:hAnsi="Garamond"/>
                <w:sz w:val="24"/>
                <w:szCs w:val="24"/>
              </w:rPr>
              <w:t>i službi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right w:val="single" w:sz="12" w:space="0" w:color="auto"/>
            </w:tcBorders>
          </w:tcPr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A94416" w:rsidRPr="008A6B88" w:rsidRDefault="00A94416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541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4416" w:rsidRPr="008A6B88" w:rsidRDefault="00A94416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94416" w:rsidRPr="008A6B88" w:rsidRDefault="00A94416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F61EA0" w:rsidRPr="008A6B88" w:rsidTr="00E447DE">
        <w:tc>
          <w:tcPr>
            <w:tcW w:w="2120" w:type="dxa"/>
          </w:tcPr>
          <w:p w:rsidR="00F61EA0" w:rsidRPr="008A6B88" w:rsidRDefault="00F61EA0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  <w:gridSpan w:val="2"/>
          </w:tcPr>
          <w:p w:rsidR="00F61EA0" w:rsidRPr="004915D4" w:rsidRDefault="00F61EA0" w:rsidP="009D13D5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4915D4">
              <w:rPr>
                <w:rFonts w:ascii="Garamond" w:hAnsi="Garamond"/>
                <w:color w:val="000000" w:themeColor="text1"/>
              </w:rPr>
              <w:t>Gradonačelnik</w:t>
            </w:r>
          </w:p>
          <w:p w:rsidR="00F61EA0" w:rsidRPr="004915D4" w:rsidRDefault="00F61EA0" w:rsidP="009D13D5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4915D4">
              <w:rPr>
                <w:rFonts w:ascii="Garamond" w:hAnsi="Garamond"/>
                <w:color w:val="000000" w:themeColor="text1"/>
              </w:rPr>
              <w:t>Zamjenici gradonačelnika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Glavni administrator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Starješine </w:t>
            </w:r>
            <w:r w:rsidR="00CC08B5">
              <w:rPr>
                <w:rFonts w:ascii="Garamond" w:hAnsi="Garamond"/>
                <w:color w:val="000000" w:themeColor="text1"/>
                <w:sz w:val="24"/>
                <w:szCs w:val="24"/>
              </w:rPr>
              <w:lastRenderedPageBreak/>
              <w:t>organa</w:t>
            </w:r>
            <w:r w:rsidR="00BB1FD6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i službi</w:t>
            </w:r>
            <w:r w:rsidR="00CC08B5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</w:t>
            </w: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Sva ostala radna mjesta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</w:tcPr>
          <w:p w:rsidR="00F61EA0" w:rsidRPr="008A6B88" w:rsidRDefault="00F61EA0" w:rsidP="009D13D5">
            <w:pPr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lastRenderedPageBreak/>
              <w:t>Kršenje principa transparentnosti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Neadekvatna saradnja sa NVO i drugim subjektima civilnog društva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lastRenderedPageBreak/>
              <w:t>Nepostupanje prema zahtjevima za slobodan pristup informacijama</w:t>
            </w:r>
          </w:p>
        </w:tc>
        <w:tc>
          <w:tcPr>
            <w:tcW w:w="1432" w:type="dxa"/>
            <w:gridSpan w:val="2"/>
          </w:tcPr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lastRenderedPageBreak/>
              <w:t xml:space="preserve">Zakoni, podzakonski akti </w:t>
            </w:r>
          </w:p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Interna akta Glavnog grada </w:t>
            </w:r>
          </w:p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Web prezentacija </w:t>
            </w: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lastRenderedPageBreak/>
              <w:t>Glavnog grada</w:t>
            </w:r>
          </w:p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Ocjenjivanje službenika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6" w:space="0" w:color="808080"/>
            </w:tcBorders>
          </w:tcPr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lastRenderedPageBreak/>
              <w:t>Nedostupnost informacija</w:t>
            </w:r>
          </w:p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Neredovno ažuriranje informacija na sajtu Glavnog grada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Negativna ocjenja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javnog mjenja i gubitak povjerenja građana u rad službenika i organa</w:t>
            </w:r>
          </w:p>
        </w:tc>
        <w:tc>
          <w:tcPr>
            <w:tcW w:w="4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61EA0" w:rsidRPr="008A6B88" w:rsidRDefault="00226AFA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lastRenderedPageBreak/>
              <w:t>2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61EA0" w:rsidRPr="008A6B88" w:rsidRDefault="00226AFA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61EA0" w:rsidRPr="008A6B88" w:rsidRDefault="00226AFA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14</w:t>
            </w:r>
          </w:p>
        </w:tc>
        <w:tc>
          <w:tcPr>
            <w:tcW w:w="2463" w:type="dxa"/>
            <w:tcBorders>
              <w:left w:val="single" w:sz="6" w:space="0" w:color="808080"/>
            </w:tcBorders>
          </w:tcPr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Redovno organizovati okrugle stolove i javne rasprave na kojima će učestvovati predstvanici relevantnih subjekata civilnog društva za sva pitanjan od značaja za </w:t>
            </w: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lastRenderedPageBreak/>
              <w:t>Glavni grad</w:t>
            </w:r>
          </w:p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Redovno objavljivati izvještaje sa okruglih stolova i javnih rasprava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Pojačati nadzor nad radnim procesima</w:t>
            </w:r>
          </w:p>
        </w:tc>
        <w:tc>
          <w:tcPr>
            <w:tcW w:w="1092" w:type="dxa"/>
          </w:tcPr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lastRenderedPageBreak/>
              <w:t>Gradonačelnik</w:t>
            </w:r>
          </w:p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Zamjenici gradonačelnika</w:t>
            </w:r>
          </w:p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Glavni administra</w:t>
            </w: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lastRenderedPageBreak/>
              <w:t>tor</w:t>
            </w:r>
          </w:p>
          <w:p w:rsidR="004B252A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Starješine organa </w:t>
            </w:r>
            <w:r w:rsidR="009B282A">
              <w:rPr>
                <w:rFonts w:ascii="Garamond" w:hAnsi="Garamond"/>
                <w:color w:val="000000" w:themeColor="text1"/>
                <w:sz w:val="24"/>
                <w:szCs w:val="24"/>
              </w:rPr>
              <w:t>i službi</w:t>
            </w:r>
          </w:p>
          <w:p w:rsidR="00F61EA0" w:rsidRPr="008A6B88" w:rsidRDefault="004B252A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</w:rPr>
              <w:t>Svi zaposleni</w:t>
            </w:r>
            <w:r w:rsidR="00F61EA0"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right w:val="single" w:sz="12" w:space="0" w:color="auto"/>
            </w:tcBorders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lastRenderedPageBreak/>
              <w:t>Kontinuirano</w:t>
            </w:r>
          </w:p>
        </w:tc>
        <w:tc>
          <w:tcPr>
            <w:tcW w:w="5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61EA0" w:rsidRPr="008A6B88" w:rsidRDefault="00F61EA0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F61EA0" w:rsidRPr="008A6B88" w:rsidTr="00263C5A">
        <w:tc>
          <w:tcPr>
            <w:tcW w:w="2120" w:type="dxa"/>
          </w:tcPr>
          <w:p w:rsidR="00F61EA0" w:rsidRPr="008A6B88" w:rsidRDefault="00F61EA0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lastRenderedPageBreak/>
              <w:t>4.Čuvanje i bezbjednost podataka i dokumenata</w:t>
            </w:r>
          </w:p>
        </w:tc>
        <w:tc>
          <w:tcPr>
            <w:tcW w:w="1422" w:type="dxa"/>
            <w:gridSpan w:val="2"/>
          </w:tcPr>
          <w:p w:rsidR="00F61EA0" w:rsidRPr="00226AFA" w:rsidRDefault="00F61EA0" w:rsidP="009D13D5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226AFA">
              <w:rPr>
                <w:rFonts w:ascii="Garamond" w:hAnsi="Garamond"/>
                <w:color w:val="000000" w:themeColor="text1"/>
              </w:rPr>
              <w:t>Gradonačelnik</w:t>
            </w:r>
          </w:p>
          <w:p w:rsidR="00F61EA0" w:rsidRPr="00226AFA" w:rsidRDefault="00F61EA0" w:rsidP="009D13D5">
            <w:pPr>
              <w:jc w:val="center"/>
              <w:rPr>
                <w:rFonts w:ascii="Garamond" w:hAnsi="Garamond"/>
                <w:color w:val="000000" w:themeColor="text1"/>
              </w:rPr>
            </w:pPr>
            <w:r w:rsidRPr="00226AFA">
              <w:rPr>
                <w:rFonts w:ascii="Garamond" w:hAnsi="Garamond"/>
                <w:color w:val="000000" w:themeColor="text1"/>
              </w:rPr>
              <w:t>Zamjenici gradonačelnika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Glavni administrator</w:t>
            </w:r>
          </w:p>
          <w:p w:rsidR="00226AFA" w:rsidRPr="008A6B88" w:rsidRDefault="00F61EA0" w:rsidP="00226AFA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Starješine </w:t>
            </w:r>
            <w:r w:rsidR="00CC08B5">
              <w:rPr>
                <w:rFonts w:ascii="Garamond" w:hAnsi="Garamond"/>
                <w:color w:val="000000" w:themeColor="text1"/>
                <w:sz w:val="24"/>
                <w:szCs w:val="24"/>
              </w:rPr>
              <w:t>organa</w:t>
            </w:r>
            <w:r w:rsidR="00226AFA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i službi</w:t>
            </w:r>
            <w:r w:rsidR="00CC08B5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</w:t>
            </w: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Sva ostala radna mjesta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</w:tcPr>
          <w:p w:rsidR="00F61EA0" w:rsidRPr="008A6B88" w:rsidRDefault="00F61EA0" w:rsidP="009D13D5">
            <w:pPr>
              <w:spacing w:after="0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Nestručan i neprofesionalan rad u dijelu čuvanja i bezbijednosti podataka i dokumenata</w:t>
            </w:r>
          </w:p>
          <w:p w:rsidR="00F61EA0" w:rsidRPr="008A6B88" w:rsidRDefault="00F61EA0" w:rsidP="009D13D5">
            <w:pPr>
              <w:spacing w:after="0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  <w:p w:rsidR="00F61EA0" w:rsidRPr="008A6B88" w:rsidRDefault="00F61EA0" w:rsidP="009D13D5">
            <w:pPr>
              <w:spacing w:after="0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Neadekvatni mehanizmi formalne i faktičke zaštite podataka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32" w:type="dxa"/>
            <w:gridSpan w:val="2"/>
          </w:tcPr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Zakon i podzakonska akta</w:t>
            </w:r>
          </w:p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Interna akta Glavnog grada</w:t>
            </w:r>
          </w:p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Pojačan službeni i stručni nadzor</w:t>
            </w:r>
          </w:p>
          <w:p w:rsidR="00F61EA0" w:rsidRPr="008A6B88" w:rsidRDefault="00F61EA0" w:rsidP="009D13D5">
            <w:pPr>
              <w:rPr>
                <w:rFonts w:ascii="Garamond" w:hAnsi="Garamond"/>
                <w:color w:val="FF0000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Etički kodeks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6" w:space="0" w:color="808080"/>
            </w:tcBorders>
          </w:tcPr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Curenje informacija</w:t>
            </w:r>
          </w:p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Neadekvatno i neprofesionalno postupanje sa službenom dokumentacijom</w:t>
            </w:r>
          </w:p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Nepravilno raspoređivanje predmeta službenicima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61EA0" w:rsidRPr="008A6B88" w:rsidRDefault="00E447DE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3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61EA0" w:rsidRPr="008A6B88" w:rsidRDefault="00E447DE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8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61EA0" w:rsidRPr="008A6B88" w:rsidRDefault="00E447DE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24</w:t>
            </w:r>
          </w:p>
        </w:tc>
        <w:tc>
          <w:tcPr>
            <w:tcW w:w="2463" w:type="dxa"/>
            <w:tcBorders>
              <w:left w:val="single" w:sz="6" w:space="0" w:color="808080"/>
            </w:tcBorders>
          </w:tcPr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Unaprijediti fizičke i tehničke mjere bezbjednosti</w:t>
            </w:r>
          </w:p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Obuka zaposlenih o bezbjednom rukovanju podacima u elektronskoj formi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Obezbijediti redovno stručno usavršavanje i sprovođenje obuka  o etici i integritetu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92" w:type="dxa"/>
          </w:tcPr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Gradonačelnik</w:t>
            </w:r>
          </w:p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Zamjenici gradonačelnika</w:t>
            </w:r>
          </w:p>
          <w:p w:rsidR="00F61EA0" w:rsidRPr="008A6B88" w:rsidRDefault="00F61EA0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Glavni administrator</w:t>
            </w:r>
          </w:p>
          <w:p w:rsidR="00F61EA0" w:rsidRDefault="00F61EA0" w:rsidP="00E447DE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Starješine </w:t>
            </w:r>
            <w:r w:rsidR="00CC08B5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organa </w:t>
            </w:r>
            <w:r w:rsidR="00E447DE">
              <w:rPr>
                <w:rFonts w:ascii="Garamond" w:hAnsi="Garamond"/>
                <w:color w:val="000000" w:themeColor="text1"/>
                <w:sz w:val="24"/>
                <w:szCs w:val="24"/>
              </w:rPr>
              <w:t>i službi</w:t>
            </w: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</w:t>
            </w:r>
          </w:p>
          <w:p w:rsidR="00B2248D" w:rsidRPr="008A6B88" w:rsidRDefault="00B2248D" w:rsidP="00E447DE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color w:val="000000" w:themeColor="text1"/>
                <w:sz w:val="24"/>
                <w:szCs w:val="24"/>
              </w:rPr>
              <w:t>Svi zaposleni</w:t>
            </w:r>
          </w:p>
        </w:tc>
        <w:tc>
          <w:tcPr>
            <w:tcW w:w="855" w:type="dxa"/>
            <w:gridSpan w:val="3"/>
            <w:tcBorders>
              <w:right w:val="single" w:sz="6" w:space="0" w:color="808080"/>
            </w:tcBorders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Kontinuirano</w:t>
            </w:r>
          </w:p>
        </w:tc>
        <w:tc>
          <w:tcPr>
            <w:tcW w:w="541" w:type="dxa"/>
            <w:gridSpan w:val="3"/>
            <w:tcBorders>
              <w:top w:val="single" w:sz="12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tcBorders>
              <w:top w:val="single" w:sz="12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61EA0" w:rsidRPr="008A6B88" w:rsidRDefault="00F61EA0" w:rsidP="009D13D5">
            <w:pPr>
              <w:pStyle w:val="Default"/>
              <w:rPr>
                <w:rFonts w:ascii="Garamond" w:hAnsi="Garamond"/>
                <w:b/>
              </w:rPr>
            </w:pPr>
          </w:p>
          <w:p w:rsidR="00F61EA0" w:rsidRPr="008A6B88" w:rsidRDefault="00F61EA0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F61EA0" w:rsidRPr="008A6B88" w:rsidTr="00B21AD4">
        <w:trPr>
          <w:trHeight w:val="2269"/>
        </w:trPr>
        <w:tc>
          <w:tcPr>
            <w:tcW w:w="2120" w:type="dxa"/>
          </w:tcPr>
          <w:p w:rsidR="00F61EA0" w:rsidRPr="008A6B88" w:rsidRDefault="00F61EA0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  <w:gridSpan w:val="2"/>
          </w:tcPr>
          <w:p w:rsidR="00F61EA0" w:rsidRPr="00FB53CC" w:rsidRDefault="00F61EA0" w:rsidP="009D13D5">
            <w:pPr>
              <w:jc w:val="center"/>
              <w:rPr>
                <w:rFonts w:ascii="Garamond" w:hAnsi="Garamond"/>
              </w:rPr>
            </w:pPr>
            <w:r w:rsidRPr="00FB53CC">
              <w:rPr>
                <w:rFonts w:ascii="Garamond" w:hAnsi="Garamond"/>
              </w:rPr>
              <w:t>Gradonačelnik</w:t>
            </w:r>
          </w:p>
          <w:p w:rsidR="00F61EA0" w:rsidRPr="00FB53CC" w:rsidRDefault="00F61EA0" w:rsidP="009D13D5">
            <w:pPr>
              <w:jc w:val="center"/>
              <w:rPr>
                <w:rFonts w:ascii="Garamond" w:hAnsi="Garamond"/>
              </w:rPr>
            </w:pPr>
            <w:r w:rsidRPr="00FB53CC">
              <w:rPr>
                <w:rFonts w:ascii="Garamond" w:hAnsi="Garamond"/>
              </w:rPr>
              <w:t>Zamjenici gradonačelnika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Glavni administrator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Starješine </w:t>
            </w:r>
            <w:r w:rsidR="00CC08B5">
              <w:rPr>
                <w:rFonts w:ascii="Garamond" w:hAnsi="Garamond"/>
                <w:sz w:val="24"/>
                <w:szCs w:val="24"/>
              </w:rPr>
              <w:t>organa</w:t>
            </w:r>
            <w:r w:rsidR="007534FD">
              <w:rPr>
                <w:rFonts w:ascii="Garamond" w:hAnsi="Garamond"/>
                <w:sz w:val="24"/>
                <w:szCs w:val="24"/>
              </w:rPr>
              <w:t xml:space="preserve"> i službi</w:t>
            </w:r>
            <w:r w:rsidR="00CC08B5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8A6B88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Sva ostala radna mjesta</w:t>
            </w:r>
          </w:p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</w:tcPr>
          <w:p w:rsidR="00F61EA0" w:rsidRPr="008A6B88" w:rsidRDefault="00F61EA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Zloupotreba povjerljivih službenih podataka i dokumenata</w:t>
            </w:r>
          </w:p>
        </w:tc>
        <w:tc>
          <w:tcPr>
            <w:tcW w:w="1432" w:type="dxa"/>
            <w:gridSpan w:val="2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Zakon i podzakonska akta</w:t>
            </w:r>
          </w:p>
        </w:tc>
        <w:tc>
          <w:tcPr>
            <w:tcW w:w="1880" w:type="dxa"/>
            <w:tcBorders>
              <w:right w:val="single" w:sz="6" w:space="0" w:color="808080"/>
            </w:tcBorders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Nedovoljna zaštita povjerljivih podataka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Mogućnost korišćenja podataka u neslužbene svrhe</w:t>
            </w:r>
          </w:p>
        </w:tc>
        <w:tc>
          <w:tcPr>
            <w:tcW w:w="4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3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10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30</w:t>
            </w:r>
          </w:p>
        </w:tc>
        <w:tc>
          <w:tcPr>
            <w:tcW w:w="2463" w:type="dxa"/>
            <w:tcBorders>
              <w:left w:val="single" w:sz="6" w:space="0" w:color="808080"/>
            </w:tcBorders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Odluke kojima će se označiti stepen tajnosti podataka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Obezbijediti redovno stručno usavršavanje i sprovođenje obuka  o etici i integritetu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92" w:type="dxa"/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Gradonačelnik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Zamjenici gradonačelnika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Glavni administrator</w:t>
            </w:r>
          </w:p>
          <w:p w:rsidR="00263C5A" w:rsidRPr="008A6B88" w:rsidRDefault="00F61EA0" w:rsidP="00263C5A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Starješine </w:t>
            </w:r>
            <w:r w:rsidR="00CC08B5">
              <w:rPr>
                <w:rFonts w:ascii="Garamond" w:hAnsi="Garamond"/>
                <w:sz w:val="24"/>
                <w:szCs w:val="24"/>
              </w:rPr>
              <w:t>organa</w:t>
            </w:r>
            <w:r w:rsidR="00263C5A">
              <w:rPr>
                <w:rFonts w:ascii="Garamond" w:hAnsi="Garamond"/>
                <w:sz w:val="24"/>
                <w:szCs w:val="24"/>
              </w:rPr>
              <w:t xml:space="preserve"> i službi</w:t>
            </w:r>
            <w:r w:rsidR="00CC08B5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8A6B88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55" w:type="dxa"/>
            <w:gridSpan w:val="3"/>
            <w:tcBorders>
              <w:right w:val="single" w:sz="6" w:space="0" w:color="808080"/>
            </w:tcBorders>
          </w:tcPr>
          <w:p w:rsidR="00F61EA0" w:rsidRPr="008A6B88" w:rsidRDefault="00F61EA0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541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61EA0" w:rsidRPr="008A6B88" w:rsidRDefault="00F61EA0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F61EA0" w:rsidRPr="008A6B88" w:rsidRDefault="00F61EA0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61EA0" w:rsidRPr="008A6B88" w:rsidRDefault="00F61EA0" w:rsidP="009D13D5">
            <w:pPr>
              <w:pStyle w:val="Default"/>
              <w:rPr>
                <w:rFonts w:ascii="Garamond" w:hAnsi="Garamond"/>
                <w:b/>
              </w:rPr>
            </w:pPr>
          </w:p>
          <w:p w:rsidR="00F61EA0" w:rsidRPr="008A6B88" w:rsidRDefault="00F61EA0" w:rsidP="009D13D5">
            <w:pPr>
              <w:pStyle w:val="Default"/>
              <w:rPr>
                <w:rFonts w:ascii="Garamond" w:hAnsi="Garamond"/>
                <w:b/>
              </w:rPr>
            </w:pPr>
          </w:p>
          <w:p w:rsidR="00F61EA0" w:rsidRPr="008A6B88" w:rsidRDefault="00F61EA0" w:rsidP="009D13D5">
            <w:pPr>
              <w:pStyle w:val="Default"/>
              <w:rPr>
                <w:rFonts w:ascii="Garamond" w:hAnsi="Garamond"/>
                <w:b/>
              </w:rPr>
            </w:pPr>
          </w:p>
          <w:p w:rsidR="00F61EA0" w:rsidRPr="008A6B88" w:rsidRDefault="00F61EA0" w:rsidP="009D13D5">
            <w:pPr>
              <w:pStyle w:val="Default"/>
              <w:rPr>
                <w:rFonts w:ascii="Garamond" w:hAnsi="Garamond"/>
                <w:b/>
              </w:rPr>
            </w:pPr>
          </w:p>
          <w:p w:rsidR="00F61EA0" w:rsidRPr="008A6B88" w:rsidRDefault="00F61EA0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61EA0" w:rsidRPr="008A6B88" w:rsidTr="009D13D5">
        <w:tc>
          <w:tcPr>
            <w:tcW w:w="16320" w:type="dxa"/>
            <w:gridSpan w:val="22"/>
            <w:tcBorders>
              <w:right w:val="single" w:sz="8" w:space="0" w:color="auto"/>
            </w:tcBorders>
            <w:shd w:val="clear" w:color="auto" w:fill="CCC0D9"/>
          </w:tcPr>
          <w:p w:rsidR="00F61EA0" w:rsidRPr="008A6B88" w:rsidRDefault="00F61EA0" w:rsidP="009D13D5">
            <w:pPr>
              <w:pStyle w:val="Default"/>
              <w:jc w:val="center"/>
              <w:rPr>
                <w:rFonts w:ascii="Garamond" w:hAnsi="Garamond"/>
                <w:b/>
              </w:rPr>
            </w:pPr>
            <w:r w:rsidRPr="008A6B88">
              <w:rPr>
                <w:rFonts w:ascii="Garamond" w:hAnsi="Garamond"/>
                <w:b/>
              </w:rPr>
              <w:t>Posebne oblasti rizika</w:t>
            </w:r>
          </w:p>
          <w:p w:rsidR="0054398C" w:rsidRPr="008A6B88" w:rsidRDefault="0054398C" w:rsidP="009D13D5">
            <w:pPr>
              <w:pStyle w:val="Default"/>
              <w:jc w:val="center"/>
              <w:rPr>
                <w:rFonts w:ascii="Garamond" w:hAnsi="Garamond"/>
                <w:b/>
              </w:rPr>
            </w:pPr>
          </w:p>
          <w:p w:rsidR="00F61EA0" w:rsidRPr="008A6B88" w:rsidRDefault="00F61EA0" w:rsidP="009D13D5">
            <w:pPr>
              <w:pStyle w:val="Default"/>
              <w:jc w:val="center"/>
              <w:rPr>
                <w:rFonts w:ascii="Garamond" w:hAnsi="Garamond"/>
                <w:b/>
              </w:rPr>
            </w:pPr>
          </w:p>
        </w:tc>
      </w:tr>
      <w:tr w:rsidR="0097104E" w:rsidRPr="008A6B88" w:rsidTr="005466DB">
        <w:tc>
          <w:tcPr>
            <w:tcW w:w="2156" w:type="dxa"/>
            <w:gridSpan w:val="2"/>
            <w:vMerge w:val="restart"/>
          </w:tcPr>
          <w:p w:rsidR="0097104E" w:rsidRPr="008A6B88" w:rsidRDefault="0097104E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sz w:val="24"/>
                <w:szCs w:val="24"/>
              </w:rPr>
              <w:t>5. Poslovi Sekretarijata za lokalnu samoupravu</w:t>
            </w:r>
          </w:p>
        </w:tc>
        <w:tc>
          <w:tcPr>
            <w:tcW w:w="1386" w:type="dxa"/>
          </w:tcPr>
          <w:p w:rsidR="0097104E" w:rsidRPr="008A6B88" w:rsidRDefault="0097104E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Sekretar/k </w:t>
            </w:r>
          </w:p>
          <w:p w:rsidR="0097104E" w:rsidRPr="008A6B88" w:rsidRDefault="0097104E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Pomoćnik/ca sekretara/ke</w:t>
            </w:r>
          </w:p>
          <w:p w:rsidR="0097104E" w:rsidRPr="008A6B88" w:rsidRDefault="0097104E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</w:tcPr>
          <w:p w:rsidR="0097104E" w:rsidRPr="008A6B88" w:rsidRDefault="0097104E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Nesavjestan i nestručan rad kod izrade i sprovođenja propisa iz nadležnosti Sekretarijata</w:t>
            </w:r>
          </w:p>
          <w:p w:rsidR="0097104E" w:rsidRPr="008A6B88" w:rsidRDefault="0097104E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Kršenje principa transparentnosti kod pripreme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akata</w:t>
            </w:r>
          </w:p>
        </w:tc>
        <w:tc>
          <w:tcPr>
            <w:tcW w:w="1432" w:type="dxa"/>
            <w:gridSpan w:val="2"/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Zakoni, podzakonski akti i interne procedure Glavnog grada </w:t>
            </w: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Mjesečni izvještaji o radu zaposlenih i organizacionih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jedinica</w:t>
            </w:r>
          </w:p>
        </w:tc>
        <w:tc>
          <w:tcPr>
            <w:tcW w:w="1880" w:type="dxa"/>
            <w:tcBorders>
              <w:right w:val="single" w:sz="6" w:space="0" w:color="808080"/>
            </w:tcBorders>
          </w:tcPr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Priprema i donošenje akata iz nadležnosti Sekretarijata pod eksternim uticajem, suprotno zakoni i javnom interesu</w:t>
            </w: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Teško razumljivi i nedorečeni propisi</w:t>
            </w:r>
          </w:p>
        </w:tc>
        <w:tc>
          <w:tcPr>
            <w:tcW w:w="38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4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8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32</w:t>
            </w:r>
          </w:p>
        </w:tc>
        <w:tc>
          <w:tcPr>
            <w:tcW w:w="2463" w:type="dxa"/>
            <w:tcBorders>
              <w:left w:val="single" w:sz="6" w:space="0" w:color="808080"/>
            </w:tcBorders>
          </w:tcPr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Podnošenje izvještaja o radu glavnom administratoru i gradonačelniku</w:t>
            </w:r>
          </w:p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Programirati i obezbijediti obuke i edukacije zaposlenih </w:t>
            </w:r>
          </w:p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Inte</w:t>
            </w:r>
            <w:r w:rsidR="005466DB">
              <w:rPr>
                <w:rFonts w:ascii="Garamond" w:hAnsi="Garamond"/>
                <w:sz w:val="24"/>
                <w:szCs w:val="24"/>
              </w:rPr>
              <w:t>n</w:t>
            </w:r>
            <w:r w:rsidRPr="008A6B88">
              <w:rPr>
                <w:rFonts w:ascii="Garamond" w:hAnsi="Garamond"/>
                <w:sz w:val="24"/>
                <w:szCs w:val="24"/>
              </w:rPr>
              <w:t>zivirati kontr</w:t>
            </w:r>
            <w:r w:rsidR="005466DB">
              <w:rPr>
                <w:rFonts w:ascii="Garamond" w:hAnsi="Garamond"/>
                <w:sz w:val="24"/>
                <w:szCs w:val="24"/>
              </w:rPr>
              <w:t>o</w:t>
            </w:r>
            <w:r w:rsidRPr="008A6B88">
              <w:rPr>
                <w:rFonts w:ascii="Garamond" w:hAnsi="Garamond"/>
                <w:sz w:val="24"/>
                <w:szCs w:val="24"/>
              </w:rPr>
              <w:t>le obavljanja poslove službenik</w:t>
            </w:r>
            <w:r w:rsidR="005466DB">
              <w:rPr>
                <w:rFonts w:ascii="Garamond" w:hAnsi="Garamond"/>
                <w:sz w:val="24"/>
                <w:szCs w:val="24"/>
              </w:rPr>
              <w:t>a</w:t>
            </w:r>
            <w:r w:rsidRPr="008A6B88">
              <w:rPr>
                <w:rFonts w:ascii="Garamond" w:hAnsi="Garamond"/>
                <w:sz w:val="24"/>
                <w:szCs w:val="24"/>
              </w:rPr>
              <w:t xml:space="preserve"> i namještenika</w:t>
            </w:r>
          </w:p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Organizovati javne rasprave koji se odnose na nacrte i prijedloge propisa</w:t>
            </w:r>
          </w:p>
        </w:tc>
        <w:tc>
          <w:tcPr>
            <w:tcW w:w="1497" w:type="dxa"/>
            <w:gridSpan w:val="2"/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Sekretar sekretarijata</w:t>
            </w:r>
          </w:p>
        </w:tc>
        <w:tc>
          <w:tcPr>
            <w:tcW w:w="721" w:type="dxa"/>
            <w:gridSpan w:val="3"/>
            <w:tcBorders>
              <w:right w:val="single" w:sz="6" w:space="0" w:color="808080"/>
            </w:tcBorders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IV kvartal</w:t>
            </w: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Kontinuirano</w:t>
            </w: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97104E" w:rsidRPr="008A6B88" w:rsidRDefault="0097104E" w:rsidP="009D13D5">
            <w:pPr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97104E" w:rsidRPr="008A6B88" w:rsidRDefault="0097104E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97104E" w:rsidRPr="008A6B88" w:rsidTr="005466DB">
        <w:trPr>
          <w:trHeight w:val="2782"/>
        </w:trPr>
        <w:tc>
          <w:tcPr>
            <w:tcW w:w="2156" w:type="dxa"/>
            <w:gridSpan w:val="2"/>
            <w:vMerge/>
          </w:tcPr>
          <w:p w:rsidR="0097104E" w:rsidRPr="008A6B88" w:rsidRDefault="0097104E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bottom w:val="single" w:sz="4" w:space="0" w:color="auto"/>
            </w:tcBorders>
          </w:tcPr>
          <w:p w:rsidR="0097104E" w:rsidRPr="008A6B88" w:rsidRDefault="0097104E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Rukovodilac/teljka Sektora za normativu i lična stanja</w:t>
            </w:r>
          </w:p>
          <w:p w:rsidR="0097104E" w:rsidRPr="008A6B88" w:rsidRDefault="0097104E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Šef/ica Odjeljenja za ljudske resurse i razvoj kadrova</w:t>
            </w:r>
          </w:p>
          <w:p w:rsidR="0097104E" w:rsidRPr="008A6B88" w:rsidRDefault="0097104E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Šef /ica Službe za mjesne zajednice</w:t>
            </w: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:rsidR="0097104E" w:rsidRPr="008A6B88" w:rsidRDefault="0097104E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Davanje naloga zaposlenima u organizacionoj jedinici za izvršavanje radnih obaveza suprotno propisima</w:t>
            </w:r>
          </w:p>
          <w:p w:rsidR="0097104E" w:rsidRPr="008A6B88" w:rsidRDefault="0097104E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Neprepoznavanje faktora koji mogu ugroziti integritet Sekretarijata</w:t>
            </w: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Zakoni, podzakonski akti, pojedinačni mjesečni izvještaji o radu zaposlenih i mjesečni izvještaji o radu unutrašnjih oprganizacionih jedinica </w:t>
            </w:r>
          </w:p>
        </w:tc>
        <w:tc>
          <w:tcPr>
            <w:tcW w:w="1880" w:type="dxa"/>
            <w:tcBorders>
              <w:bottom w:val="single" w:sz="4" w:space="0" w:color="auto"/>
              <w:right w:val="single" w:sz="6" w:space="0" w:color="808080"/>
            </w:tcBorders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Nepostojanje neposrednog nadzora nad radom zaposlenih čije je mjesto rada van Sekretarijata</w:t>
            </w:r>
          </w:p>
        </w:tc>
        <w:tc>
          <w:tcPr>
            <w:tcW w:w="381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3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7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21</w:t>
            </w:r>
          </w:p>
        </w:tc>
        <w:tc>
          <w:tcPr>
            <w:tcW w:w="2463" w:type="dxa"/>
            <w:tcBorders>
              <w:left w:val="single" w:sz="6" w:space="0" w:color="808080"/>
              <w:bottom w:val="single" w:sz="4" w:space="0" w:color="auto"/>
            </w:tcBorders>
          </w:tcPr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Podnošenje pojedinačnih mjesečnih izvještaja o radu zaposlenih i izvještaja o radu organizacionih jedinica</w:t>
            </w:r>
          </w:p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Pojačati kontrolu nad radom zaposlenih (nedjeljni kolegijumi, analize rada i sl.)</w:t>
            </w:r>
          </w:p>
          <w:p w:rsidR="0097104E" w:rsidRPr="008A6B88" w:rsidRDefault="0097104E" w:rsidP="005466DB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Programirati obuke zaposlenih</w:t>
            </w:r>
          </w:p>
        </w:tc>
        <w:tc>
          <w:tcPr>
            <w:tcW w:w="1497" w:type="dxa"/>
            <w:gridSpan w:val="2"/>
            <w:tcBorders>
              <w:bottom w:val="single" w:sz="4" w:space="0" w:color="auto"/>
            </w:tcBorders>
          </w:tcPr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Sekretar/ka</w:t>
            </w:r>
          </w:p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Pomoćnik/ca sekretara/ke</w:t>
            </w:r>
          </w:p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 Rukovodioci/teljke unutrašnjih organizacionih jedinica</w:t>
            </w: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tcBorders>
              <w:bottom w:val="single" w:sz="4" w:space="0" w:color="auto"/>
              <w:right w:val="single" w:sz="6" w:space="0" w:color="808080"/>
            </w:tcBorders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97104E" w:rsidRPr="008A6B88" w:rsidRDefault="0097104E" w:rsidP="009D13D5">
            <w:pPr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97104E" w:rsidRPr="008A6B88" w:rsidRDefault="0097104E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97104E" w:rsidRPr="008A6B88" w:rsidTr="005466DB">
        <w:trPr>
          <w:trHeight w:val="1590"/>
        </w:trPr>
        <w:tc>
          <w:tcPr>
            <w:tcW w:w="2156" w:type="dxa"/>
            <w:gridSpan w:val="2"/>
            <w:vMerge/>
          </w:tcPr>
          <w:p w:rsidR="0097104E" w:rsidRPr="008A6B88" w:rsidRDefault="0097104E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  <w:bottom w:val="single" w:sz="4" w:space="0" w:color="auto"/>
            </w:tcBorders>
          </w:tcPr>
          <w:p w:rsidR="0097104E" w:rsidRPr="008A6B88" w:rsidRDefault="0097104E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Samostalni/a savjetnik/ca – za normativne poslove</w:t>
            </w: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:rsidR="0097104E" w:rsidRPr="008A6B88" w:rsidRDefault="0097104E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Pogrešna primjena propisa</w:t>
            </w:r>
          </w:p>
          <w:p w:rsidR="0097104E" w:rsidRPr="008A6B88" w:rsidRDefault="0097104E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Davanje pravnih mišljenja koja nijesu u skladu sa propisima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Sprovođenje javnih rasprava povodom nacrta propisa koje pripremaju organi uprave Glavnog grada</w:t>
            </w: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Razmatranje pomenutih nacrta propisa od strane nadležnih komisija i Skupštine Glavnog grada</w:t>
            </w: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Teško razumljivi i nedorečeni propisi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4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6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</w:tcBorders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Obuka zaposlenih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Sekretar/ka</w:t>
            </w:r>
          </w:p>
          <w:p w:rsidR="0097104E" w:rsidRPr="008A6B88" w:rsidRDefault="0097104E" w:rsidP="009D13D5">
            <w:pPr>
              <w:shd w:val="clear" w:color="auto" w:fill="FFFFFF" w:themeFill="background1"/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Pomoćnik/ica</w:t>
            </w:r>
          </w:p>
          <w:p w:rsidR="0097104E" w:rsidRPr="008A6B88" w:rsidRDefault="0097104E" w:rsidP="009D13D5">
            <w:pPr>
              <w:shd w:val="clear" w:color="auto" w:fill="FFFFFF" w:themeFill="background1"/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Sekretara/ke</w:t>
            </w:r>
          </w:p>
          <w:p w:rsidR="0097104E" w:rsidRPr="008A6B88" w:rsidRDefault="0097104E" w:rsidP="009D13D5">
            <w:pPr>
              <w:shd w:val="clear" w:color="auto" w:fill="FFFFFF" w:themeFill="background1"/>
              <w:spacing w:after="0"/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Rukovodilac/teljka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97104E" w:rsidRPr="008A6B88" w:rsidRDefault="0097104E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97104E" w:rsidRPr="008A6B88" w:rsidRDefault="0097104E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97104E" w:rsidRPr="008A6B88" w:rsidTr="005466DB">
        <w:trPr>
          <w:trHeight w:val="2690"/>
        </w:trPr>
        <w:tc>
          <w:tcPr>
            <w:tcW w:w="2156" w:type="dxa"/>
            <w:gridSpan w:val="2"/>
            <w:vMerge/>
          </w:tcPr>
          <w:p w:rsidR="0097104E" w:rsidRPr="008A6B88" w:rsidRDefault="0097104E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  <w:bottom w:val="single" w:sz="4" w:space="0" w:color="auto"/>
            </w:tcBorders>
          </w:tcPr>
          <w:p w:rsidR="0097104E" w:rsidRPr="008A6B88" w:rsidRDefault="0097104E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Samostalni/a savjetnik/ca za selekciju kandidata</w:t>
            </w:r>
          </w:p>
          <w:p w:rsidR="0097104E" w:rsidRPr="008A6B88" w:rsidRDefault="0097104E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Viši/a savjetnik/ca za oglašavanje i selekciju kandidata</w:t>
            </w:r>
          </w:p>
          <w:p w:rsidR="0097104E" w:rsidRPr="008A6B88" w:rsidRDefault="0097104E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:rsidR="0097104E" w:rsidRPr="008A6B88" w:rsidRDefault="0097104E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Neprepoznavanje faktora koji mogu ugroziti integritet Sekretarijata</w:t>
            </w:r>
          </w:p>
          <w:p w:rsidR="0097104E" w:rsidRPr="008A6B88" w:rsidRDefault="0097104E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Kršenje principa zaštite ličnih podataka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Primjena zakonskih odredbi koji regulišu ovu oblast (Zakon o lokalnoj samoupravi, Zakon o državnim službenicima i namještenicima, Zakon o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zaštiti podataka o ličnosti i sl.)</w:t>
            </w: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br/>
              <w:t xml:space="preserve">Etički kodeks </w:t>
            </w: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Curenje informacija</w:t>
            </w: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Nedovoljna bezbjednost podataka 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3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10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30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</w:tcBorders>
          </w:tcPr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Ažuriranje pitanja na testovima prilikom popune radnih mjesta</w:t>
            </w:r>
          </w:p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Obezbjediti kontinuirani nadzor nad podacima 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Sekretar/ka</w:t>
            </w:r>
          </w:p>
          <w:p w:rsidR="0097104E" w:rsidRPr="008A6B88" w:rsidRDefault="0097104E" w:rsidP="009D13D5">
            <w:pPr>
              <w:shd w:val="clear" w:color="auto" w:fill="FFFFFF" w:themeFill="background1"/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Pomoćnik/ica</w:t>
            </w:r>
          </w:p>
          <w:p w:rsidR="0097104E" w:rsidRPr="008A6B88" w:rsidRDefault="0097104E" w:rsidP="009D13D5">
            <w:pPr>
              <w:shd w:val="clear" w:color="auto" w:fill="FFFFFF" w:themeFill="background1"/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Sekretara/ke</w:t>
            </w:r>
          </w:p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Šef/ica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o</w:t>
            </w: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97104E" w:rsidRPr="008A6B88" w:rsidRDefault="0097104E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97104E" w:rsidRPr="008A6B88" w:rsidRDefault="0097104E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97104E" w:rsidRPr="008A6B88" w:rsidTr="00F74440">
        <w:trPr>
          <w:trHeight w:val="525"/>
        </w:trPr>
        <w:tc>
          <w:tcPr>
            <w:tcW w:w="2156" w:type="dxa"/>
            <w:gridSpan w:val="2"/>
            <w:vMerge/>
          </w:tcPr>
          <w:p w:rsidR="0097104E" w:rsidRPr="008A6B88" w:rsidRDefault="0097104E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97104E" w:rsidRPr="008A6B88" w:rsidRDefault="0097104E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Viši/a savjetnik/ca za omladinsku politiku</w:t>
            </w:r>
          </w:p>
          <w:p w:rsidR="0097104E" w:rsidRPr="008A6B88" w:rsidRDefault="0097104E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Viši/a savjetnik/ca za poslove koordinacije i realizacije projekata </w:t>
            </w: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</w:tcBorders>
          </w:tcPr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Nepostojanje jasne strategije razvoja omladinske politike</w:t>
            </w:r>
          </w:p>
          <w:p w:rsidR="0097104E" w:rsidRPr="008A6B88" w:rsidRDefault="0097104E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Zloupotrebe u vezi sa raspolaganjem sredstava za rad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Strategija za mlade, Akcioni plan za mlade, Zakoni kojima se regulišu pitanja od interesa za mlade</w:t>
            </w: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Etički kodeks</w:t>
            </w: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Neadekvatno kreiranje politike za mlade u Glavnom gradu (utvrđivanje misije, vizije, str</w:t>
            </w:r>
            <w:r w:rsidR="00303AAB">
              <w:rPr>
                <w:rFonts w:ascii="Garamond" w:hAnsi="Garamond"/>
                <w:sz w:val="24"/>
                <w:szCs w:val="24"/>
              </w:rPr>
              <w:t>a</w:t>
            </w:r>
            <w:r w:rsidRPr="008A6B88">
              <w:rPr>
                <w:rFonts w:ascii="Garamond" w:hAnsi="Garamond"/>
                <w:sz w:val="24"/>
                <w:szCs w:val="24"/>
              </w:rPr>
              <w:t>tegij</w:t>
            </w:r>
            <w:r w:rsidR="00530EE6">
              <w:rPr>
                <w:rFonts w:ascii="Garamond" w:hAnsi="Garamond"/>
                <w:sz w:val="24"/>
                <w:szCs w:val="24"/>
              </w:rPr>
              <w:t>e</w:t>
            </w:r>
            <w:r w:rsidRPr="008A6B88">
              <w:rPr>
                <w:rFonts w:ascii="Garamond" w:hAnsi="Garamond"/>
                <w:sz w:val="24"/>
                <w:szCs w:val="24"/>
              </w:rPr>
              <w:t xml:space="preserve"> i planova)</w:t>
            </w: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5466DB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Nepost</w:t>
            </w:r>
            <w:r w:rsidR="005466DB">
              <w:rPr>
                <w:rFonts w:ascii="Garamond" w:hAnsi="Garamond"/>
                <w:sz w:val="24"/>
                <w:szCs w:val="24"/>
              </w:rPr>
              <w:t>o</w:t>
            </w:r>
            <w:r w:rsidRPr="008A6B88">
              <w:rPr>
                <w:rFonts w:ascii="Garamond" w:hAnsi="Garamond"/>
                <w:sz w:val="24"/>
                <w:szCs w:val="24"/>
              </w:rPr>
              <w:t>janje jasnih programa rada sa pratećom finansijskom konstrukcijom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6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30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</w:tcBorders>
          </w:tcPr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Sprovođenje mjera i aktivnosti predviđenih strateškim i akcionim dokumentima</w:t>
            </w:r>
          </w:p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Podnošenje mjesečnih  izvještaja o radu i utrošenim sredstvima</w:t>
            </w:r>
          </w:p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Povećanje broja izvršilaca na ovim poslovima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Sekretar/ka</w:t>
            </w:r>
          </w:p>
          <w:p w:rsidR="0097104E" w:rsidRPr="008A6B88" w:rsidRDefault="0097104E" w:rsidP="009D13D5">
            <w:pPr>
              <w:shd w:val="clear" w:color="auto" w:fill="FFFFFF" w:themeFill="background1"/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Pomoćnik/ica</w:t>
            </w:r>
          </w:p>
          <w:p w:rsidR="0097104E" w:rsidRPr="008A6B88" w:rsidRDefault="0097104E" w:rsidP="009D13D5">
            <w:pPr>
              <w:shd w:val="clear" w:color="auto" w:fill="FFFFFF" w:themeFill="background1"/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Sekretara/ke</w:t>
            </w:r>
          </w:p>
          <w:p w:rsidR="0097104E" w:rsidRPr="008A6B88" w:rsidRDefault="0097104E" w:rsidP="009D13D5">
            <w:pPr>
              <w:shd w:val="clear" w:color="auto" w:fill="FFFFFF" w:themeFill="background1"/>
              <w:spacing w:after="0"/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Rukovodilac/teljka 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B110E2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U skladu sa mogućnostim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a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97104E" w:rsidRPr="008A6B88" w:rsidRDefault="0097104E" w:rsidP="009D13D5">
            <w:pPr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97104E" w:rsidRPr="008A6B88" w:rsidRDefault="0097104E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97104E" w:rsidRPr="008A6B88" w:rsidTr="00F74440">
        <w:trPr>
          <w:trHeight w:val="435"/>
        </w:trPr>
        <w:tc>
          <w:tcPr>
            <w:tcW w:w="2156" w:type="dxa"/>
            <w:gridSpan w:val="2"/>
            <w:vMerge/>
            <w:tcBorders>
              <w:right w:val="single" w:sz="6" w:space="0" w:color="808080"/>
            </w:tcBorders>
          </w:tcPr>
          <w:p w:rsidR="0097104E" w:rsidRPr="008A6B88" w:rsidRDefault="0097104E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Samostalni/a savjentik/ca za mjesne zajednic</w:t>
            </w:r>
            <w:r w:rsidR="00F36C5F" w:rsidRPr="008A6B88">
              <w:rPr>
                <w:rFonts w:ascii="Garamond" w:hAnsi="Garamond"/>
                <w:sz w:val="24"/>
                <w:szCs w:val="24"/>
              </w:rPr>
              <w:t>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Samostalni/a referent/kinja sekretar/ka mjesne zajednice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</w:tcBorders>
          </w:tcPr>
          <w:p w:rsidR="0097104E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Izdavanje prostora mjesnih zajednica suprotno propisima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7104E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Pravilnik o uslovima i načinima korišćenja objekata i prostorija mjesnih zajednica koji su u vlasništvu Glavnog grada</w:t>
            </w: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97104E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Nemogućnost svakodnevne kontrole sekretara mjesne zajednice čije je mjesto rada van sjedišta sekretarijata za lokalnu samoupravu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97104E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97104E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8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97104E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40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Objavljivanje ugovora o zakupu na internet stranici Glavnog grada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Podnošenje izvještaja neposrednom rukovodiocu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Sekretar/ka Sekretarijata</w:t>
            </w:r>
          </w:p>
          <w:p w:rsidR="0097104E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Šef/ica odjeljenja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97104E" w:rsidRPr="008A6B88" w:rsidRDefault="0097104E" w:rsidP="009D13D5">
            <w:pPr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97104E" w:rsidRPr="008A6B88" w:rsidRDefault="0097104E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97104E" w:rsidRPr="008A6B88" w:rsidTr="00F74440">
        <w:trPr>
          <w:trHeight w:val="375"/>
        </w:trPr>
        <w:tc>
          <w:tcPr>
            <w:tcW w:w="2156" w:type="dxa"/>
            <w:gridSpan w:val="2"/>
            <w:vMerge/>
          </w:tcPr>
          <w:p w:rsidR="0097104E" w:rsidRPr="008A6B88" w:rsidRDefault="0097104E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Samostalni/a referent/kinja – matičar/ka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Samostalni/a referent/kinja –– upisničar/ka za ovjeru prepisa, potpisa i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rukopisa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Neprimjenjivanje važećih zakonskih i podzakonskih propisa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Zaključivanje braka i naplate lokalne administrativne takse suprotno propisima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Ovjera prepisa, potpisa i rukopisa suprotno utvrđenim propisima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Podnošenje mjesečnih izvještaja o radu organizacionih jedinica u okviru sekretarijata</w:t>
            </w: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Zaključivanje braka van prostorije utvrđene za te namjene (naplata od strane matičara)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Propust prilikom uvida u original dokumenta čiji se prepis ili ovjera vrši</w:t>
            </w:r>
          </w:p>
          <w:p w:rsidR="0097104E" w:rsidRPr="008A6B88" w:rsidRDefault="0097104E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97104E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4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97104E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7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97104E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Donošenje rješenja o zaključenju braka u skladu sa zakonom o upravnom postupku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Nastaviti sa podnošenjem mjesečnih izvještaja o radu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Pojačati kontrolu nad radom zaposlenih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Kontinuirane edukacije i obuke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Sekretar/ka sekretarijata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Rukovodilac/teljka Sektora za normativu i lična stanja</w:t>
            </w:r>
          </w:p>
          <w:p w:rsidR="0097104E" w:rsidRPr="008A6B88" w:rsidRDefault="0097104E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97104E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97104E" w:rsidRPr="008A6B88" w:rsidRDefault="0097104E" w:rsidP="009D13D5">
            <w:pPr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97104E" w:rsidRPr="008A6B88" w:rsidRDefault="0097104E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F36C5F" w:rsidRPr="008A6B88" w:rsidTr="00D57E72">
        <w:trPr>
          <w:trHeight w:val="315"/>
        </w:trPr>
        <w:tc>
          <w:tcPr>
            <w:tcW w:w="2156" w:type="dxa"/>
            <w:gridSpan w:val="2"/>
            <w:vMerge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Viši/a savjetnik/ca, poslovni sekretar/ka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Samostalni/a referent/kinja- arhivar/ka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F74440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Zloupotreba pečata </w:t>
            </w:r>
            <w:r w:rsidR="00F74440">
              <w:rPr>
                <w:rFonts w:ascii="Garamond" w:hAnsi="Garamond"/>
                <w:sz w:val="24"/>
                <w:szCs w:val="24"/>
              </w:rPr>
              <w:t>S</w:t>
            </w:r>
            <w:r w:rsidRPr="008A6B88">
              <w:rPr>
                <w:rFonts w:ascii="Garamond" w:hAnsi="Garamond"/>
                <w:sz w:val="24"/>
                <w:szCs w:val="24"/>
              </w:rPr>
              <w:t>ekretarijata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Odluka o pečatima, urađeni pečati koji omogućavaju individualizaciju odgovornosti, uspostavljena evidencija pečata Glavnog grada</w:t>
            </w: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3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10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30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Nastaviti sa podnošenjem mjesečnih izvještaja o radu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Pojačati kontrolu nad radom zaposlenih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Sekretar/ka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Sekretarijata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8C35C7" w:rsidRPr="008A6B88" w:rsidTr="00D57E72">
        <w:trPr>
          <w:trHeight w:val="255"/>
        </w:trPr>
        <w:tc>
          <w:tcPr>
            <w:tcW w:w="2156" w:type="dxa"/>
            <w:gridSpan w:val="2"/>
            <w:vMerge w:val="restart"/>
            <w:tcBorders>
              <w:right w:val="single" w:sz="4" w:space="0" w:color="auto"/>
            </w:tcBorders>
          </w:tcPr>
          <w:p w:rsidR="008C35C7" w:rsidRPr="008A6B88" w:rsidRDefault="008C35C7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t>6. Poslovi Sekretarijata za finansije</w:t>
            </w:r>
          </w:p>
        </w:tc>
        <w:tc>
          <w:tcPr>
            <w:tcW w:w="1386" w:type="dxa"/>
            <w:tcBorders>
              <w:top w:val="single" w:sz="6" w:space="0" w:color="808080"/>
              <w:left w:val="single" w:sz="4" w:space="0" w:color="auto"/>
              <w:bottom w:val="single" w:sz="4" w:space="0" w:color="auto"/>
            </w:tcBorders>
          </w:tcPr>
          <w:p w:rsidR="008C35C7" w:rsidRPr="008A6B88" w:rsidRDefault="008C35C7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bookmarkStart w:id="0" w:name="_GoBack"/>
            <w:bookmarkEnd w:id="0"/>
            <w:r w:rsidRPr="008A6B88">
              <w:rPr>
                <w:rFonts w:ascii="Garamond" w:hAnsi="Garamond"/>
                <w:sz w:val="24"/>
                <w:szCs w:val="24"/>
              </w:rPr>
              <w:t xml:space="preserve">Sekretar </w:t>
            </w:r>
          </w:p>
          <w:p w:rsidR="008C35C7" w:rsidRPr="008A6B88" w:rsidRDefault="008C35C7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:rsidR="008C35C7" w:rsidRPr="008A6B88" w:rsidRDefault="008C35C7" w:rsidP="00DE4449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Nenamjensko trošenje budžetskih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sredstava</w:t>
            </w: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</w:tcPr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Kontrola i nadzor nad radom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Sekretarijata</w:t>
            </w:r>
          </w:p>
        </w:tc>
        <w:tc>
          <w:tcPr>
            <w:tcW w:w="1880" w:type="dxa"/>
            <w:tcBorders>
              <w:bottom w:val="single" w:sz="4" w:space="0" w:color="auto"/>
              <w:right w:val="single" w:sz="6" w:space="0" w:color="808080"/>
            </w:tcBorders>
          </w:tcPr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Neusvajanje Odluke o budžetu za narednu godinu,</w:t>
            </w:r>
          </w:p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Mogućnost prekomjernog zaduženja</w:t>
            </w:r>
          </w:p>
        </w:tc>
        <w:tc>
          <w:tcPr>
            <w:tcW w:w="381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92D050"/>
          </w:tcPr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3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92D050"/>
          </w:tcPr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3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92D050"/>
          </w:tcPr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9</w:t>
            </w:r>
          </w:p>
        </w:tc>
        <w:tc>
          <w:tcPr>
            <w:tcW w:w="2463" w:type="dxa"/>
            <w:tcBorders>
              <w:left w:val="single" w:sz="6" w:space="0" w:color="808080"/>
              <w:bottom w:val="single" w:sz="4" w:space="0" w:color="auto"/>
            </w:tcBorders>
          </w:tcPr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Poštovanje zakona</w:t>
            </w:r>
          </w:p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Donošenje propisa i akata iz oblasti finansija u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skladu sa zakonom</w:t>
            </w:r>
          </w:p>
        </w:tc>
        <w:tc>
          <w:tcPr>
            <w:tcW w:w="1497" w:type="dxa"/>
            <w:gridSpan w:val="2"/>
            <w:tcBorders>
              <w:bottom w:val="single" w:sz="4" w:space="0" w:color="auto"/>
            </w:tcBorders>
          </w:tcPr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Skupština Glavnog grada</w:t>
            </w:r>
          </w:p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Gradonačelnik</w:t>
            </w:r>
          </w:p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Glavni administrator</w:t>
            </w:r>
          </w:p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 za finansije</w:t>
            </w:r>
          </w:p>
        </w:tc>
        <w:tc>
          <w:tcPr>
            <w:tcW w:w="721" w:type="dxa"/>
            <w:gridSpan w:val="3"/>
            <w:tcBorders>
              <w:bottom w:val="single" w:sz="4" w:space="0" w:color="auto"/>
              <w:right w:val="single" w:sz="6" w:space="0" w:color="808080"/>
            </w:tcBorders>
          </w:tcPr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Kontinuirano</w:t>
            </w:r>
          </w:p>
        </w:tc>
        <w:tc>
          <w:tcPr>
            <w:tcW w:w="720" w:type="dxa"/>
            <w:gridSpan w:val="3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</w:tcPr>
          <w:p w:rsidR="008C35C7" w:rsidRPr="008A6B88" w:rsidRDefault="008C35C7" w:rsidP="009D13D5">
            <w:pPr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</w:p>
          <w:p w:rsidR="008C35C7" w:rsidRPr="008A6B88" w:rsidRDefault="008C35C7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8C35C7" w:rsidRPr="008A6B88" w:rsidRDefault="008C35C7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8C35C7" w:rsidRPr="008A6B88" w:rsidRDefault="008C35C7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8C35C7" w:rsidRPr="008A6B88" w:rsidRDefault="008C35C7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</w:tcPr>
          <w:p w:rsidR="008C35C7" w:rsidRPr="008A6B88" w:rsidRDefault="008C35C7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8C35C7" w:rsidRPr="008A6B88" w:rsidTr="00D3348B">
        <w:trPr>
          <w:trHeight w:val="3180"/>
        </w:trPr>
        <w:tc>
          <w:tcPr>
            <w:tcW w:w="2156" w:type="dxa"/>
            <w:gridSpan w:val="2"/>
            <w:vMerge/>
            <w:tcBorders>
              <w:right w:val="single" w:sz="4" w:space="0" w:color="auto"/>
            </w:tcBorders>
          </w:tcPr>
          <w:p w:rsidR="008C35C7" w:rsidRPr="008A6B88" w:rsidRDefault="008C35C7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5C7" w:rsidRPr="008A6B88" w:rsidRDefault="008C35C7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 Sektora budžeta</w:t>
            </w:r>
          </w:p>
          <w:p w:rsidR="008C35C7" w:rsidRPr="008A6B88" w:rsidRDefault="008C35C7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8C35C7" w:rsidRPr="008A6B88" w:rsidRDefault="008C35C7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Samostalni savjetnik za planiranje i realizaciju budžetskih sredstava</w:t>
            </w:r>
          </w:p>
          <w:p w:rsidR="008C35C7" w:rsidRPr="008A6B88" w:rsidRDefault="008C35C7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8C35C7" w:rsidRPr="008A6B88" w:rsidRDefault="008C35C7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8C35C7" w:rsidRPr="008A6B88" w:rsidRDefault="008C35C7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:rsidR="008C35C7" w:rsidRPr="008A6B88" w:rsidRDefault="008C35C7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Planirana sredstva nijesu dovoljna kod potrošačkih jedinica za kalendarsku godinu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C35C7" w:rsidRPr="008A6B88" w:rsidRDefault="008C35C7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Smjernice za izradu budžeta , dodatne instrukcije i objašnjenja potrošačkih jedinica</w:t>
            </w:r>
          </w:p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8C35C7" w:rsidRPr="008A6B88" w:rsidRDefault="008C35C7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Nemogućnost ostvarenja planiranog budžeta,</w:t>
            </w:r>
          </w:p>
          <w:p w:rsidR="008C35C7" w:rsidRPr="008A6B88" w:rsidRDefault="008C35C7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  <w:p w:rsidR="008C35C7" w:rsidRPr="008A6B88" w:rsidRDefault="008C35C7" w:rsidP="009D13D5">
            <w:pPr>
              <w:shd w:val="clear" w:color="auto" w:fill="FFFFFF"/>
              <w:rPr>
                <w:rFonts w:ascii="Garamond" w:hAnsi="Garamond" w:cs="Times New Roman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Nedovoljan broj zaposlenih</w:t>
            </w:r>
          </w:p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3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9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</w:tcBorders>
          </w:tcPr>
          <w:p w:rsidR="008C35C7" w:rsidRPr="008A6B88" w:rsidRDefault="008C35C7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Stalni sastanci i komunikacija sa potrošačkim jedinicama</w:t>
            </w:r>
          </w:p>
          <w:p w:rsidR="008C35C7" w:rsidRPr="008A6B88" w:rsidRDefault="008C35C7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8C35C7" w:rsidRPr="008A6B88" w:rsidRDefault="008C35C7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Vršiti stalne obuke zaposlenih</w:t>
            </w:r>
          </w:p>
          <w:p w:rsidR="008C35C7" w:rsidRPr="008A6B88" w:rsidRDefault="008C35C7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8C35C7" w:rsidRPr="008A6B88" w:rsidRDefault="008C35C7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Povećanje broja zaposlenih</w:t>
            </w:r>
          </w:p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Sekretar </w:t>
            </w:r>
          </w:p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 Sektora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Kad se steknu uslovi</w:t>
            </w:r>
          </w:p>
        </w:tc>
        <w:tc>
          <w:tcPr>
            <w:tcW w:w="720" w:type="dxa"/>
            <w:gridSpan w:val="3"/>
            <w:vMerge/>
            <w:tcBorders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8C35C7" w:rsidRPr="008A6B88" w:rsidRDefault="008C35C7" w:rsidP="009D13D5">
            <w:pPr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8C35C7" w:rsidRPr="008A6B88" w:rsidRDefault="008C35C7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8C35C7" w:rsidRPr="008A6B88" w:rsidTr="00BE0289">
        <w:trPr>
          <w:trHeight w:val="1755"/>
        </w:trPr>
        <w:tc>
          <w:tcPr>
            <w:tcW w:w="2156" w:type="dxa"/>
            <w:gridSpan w:val="2"/>
            <w:vMerge/>
            <w:tcBorders>
              <w:right w:val="single" w:sz="4" w:space="0" w:color="auto"/>
            </w:tcBorders>
          </w:tcPr>
          <w:p w:rsidR="008C35C7" w:rsidRPr="008A6B88" w:rsidRDefault="008C35C7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</w:tcBorders>
          </w:tcPr>
          <w:p w:rsidR="008C35C7" w:rsidRPr="008A6B88" w:rsidRDefault="008C35C7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 Sektora trezora</w:t>
            </w:r>
          </w:p>
          <w:p w:rsidR="008C35C7" w:rsidRPr="008A6B88" w:rsidRDefault="008C35C7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8C35C7" w:rsidRPr="008A6B88" w:rsidRDefault="008C35C7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Glavni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računovođa-kontista</w:t>
            </w:r>
          </w:p>
          <w:p w:rsidR="008C35C7" w:rsidRPr="008A6B88" w:rsidRDefault="008C35C7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8C35C7" w:rsidRPr="008A6B88" w:rsidRDefault="008C35C7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8C35C7" w:rsidRPr="008A6B88" w:rsidRDefault="008C35C7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8C35C7" w:rsidRPr="008A6B88" w:rsidRDefault="008C35C7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Knjiženje računa koji nijesu prošli proceduru javnih nabavki,</w:t>
            </w:r>
          </w:p>
          <w:p w:rsidR="008C35C7" w:rsidRPr="008A6B88" w:rsidRDefault="008C35C7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8C35C7" w:rsidRPr="008A6B88" w:rsidRDefault="008C35C7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Favorizovanje pojedinih budžetskih korisnika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Pojedinačne kontrole pristiglih računa, dnevna i mjesečna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kontrola potrošnje po potrošačkim jedinicama</w:t>
            </w:r>
          </w:p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Izmirenje računa po vremenu dospijeća</w:t>
            </w: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8C35C7" w:rsidRPr="008A6B88" w:rsidRDefault="009F7045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Greš</w:t>
            </w:r>
            <w:r w:rsidR="008C35C7" w:rsidRPr="008A6B88">
              <w:rPr>
                <w:rFonts w:ascii="Garamond" w:hAnsi="Garamond"/>
                <w:sz w:val="24"/>
                <w:szCs w:val="24"/>
              </w:rPr>
              <w:t>ke u obračunu zarada</w:t>
            </w:r>
          </w:p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Zloupotreba pečata</w:t>
            </w:r>
          </w:p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Nedovoljan broj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zaposlenih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3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9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8C35C7" w:rsidRPr="008A6B88" w:rsidRDefault="008C35C7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8C35C7" w:rsidRPr="008A6B88" w:rsidRDefault="00E8549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Pojačati nadzor nad radnim procesima</w:t>
            </w:r>
          </w:p>
          <w:p w:rsidR="00E85496" w:rsidRPr="008A6B88" w:rsidRDefault="00E85496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E85496" w:rsidRPr="008A6B88" w:rsidRDefault="00E8549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Obezbijediti stručne obuke zaposlenih, obuke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o etici i integritetu</w:t>
            </w:r>
          </w:p>
          <w:p w:rsidR="00E85496" w:rsidRPr="008A6B88" w:rsidRDefault="00E85496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E85496" w:rsidRPr="008A6B88" w:rsidRDefault="00E8549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Povećanje broja zaposlenih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</w:tcBorders>
          </w:tcPr>
          <w:p w:rsidR="008C35C7" w:rsidRPr="008A6B88" w:rsidRDefault="00E8549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Sekretar </w:t>
            </w:r>
          </w:p>
          <w:p w:rsidR="00E85496" w:rsidRPr="008A6B88" w:rsidRDefault="00E8549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 Sektora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right w:val="single" w:sz="6" w:space="0" w:color="808080"/>
            </w:tcBorders>
          </w:tcPr>
          <w:p w:rsidR="00E85496" w:rsidRPr="008A6B88" w:rsidRDefault="00E8549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E85496" w:rsidRPr="008A6B88" w:rsidRDefault="00E85496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E85496" w:rsidRPr="008A6B88" w:rsidRDefault="00E8549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nuirano</w:t>
            </w:r>
          </w:p>
          <w:p w:rsidR="00E85496" w:rsidRPr="008A6B88" w:rsidRDefault="00E85496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8C35C7" w:rsidRPr="008A6B88" w:rsidRDefault="00E85496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Kad se steknu uslovi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8C35C7" w:rsidRPr="008A6B88" w:rsidRDefault="008C35C7" w:rsidP="009D13D5">
            <w:pPr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8C35C7" w:rsidRPr="008A6B88" w:rsidRDefault="008C35C7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BE0289">
        <w:trPr>
          <w:trHeight w:val="1070"/>
        </w:trPr>
        <w:tc>
          <w:tcPr>
            <w:tcW w:w="2156" w:type="dxa"/>
            <w:gridSpan w:val="2"/>
            <w:vMerge w:val="restart"/>
          </w:tcPr>
          <w:p w:rsidR="00F36C5F" w:rsidRPr="008A6B88" w:rsidRDefault="00F36C5F" w:rsidP="00151231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lastRenderedPageBreak/>
              <w:t>7. Poslovi Sekretarijata za planiranje</w:t>
            </w:r>
            <w:r w:rsidR="00151231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 prostora i održivi razvoj</w:t>
            </w:r>
          </w:p>
        </w:tc>
        <w:tc>
          <w:tcPr>
            <w:tcW w:w="1386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 sekretarijata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Pomoćnici sekretara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Rukovodioci organizacionih jedinica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Izdavanje upotrebnih dozvola suprotno važećim propisima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Nedozvoljeno lobiranje i drugi oblici kršenja principa transparentnosti u pripremi pojedinačnih akata po zahtjevima</w:t>
            </w: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Zakon i podzakonski akti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Interne procedure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Kontrola od strane urbanističkeo građevinske inspekcije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Izdavanje upotrebne dozvole iako nijesu ispunjeni svi uslovi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Prostorni i urbanistički planovi se donose bez prethodne analize faktičkog stanja mogućnosti gradnje na tom terenu</w:t>
            </w:r>
          </w:p>
        </w:tc>
        <w:tc>
          <w:tcPr>
            <w:tcW w:w="381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BE0289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3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BE0289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8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BF53F6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24</w:t>
            </w:r>
          </w:p>
        </w:tc>
        <w:tc>
          <w:tcPr>
            <w:tcW w:w="2463" w:type="dxa"/>
            <w:tcBorders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Objaviti sva rješenja o izdatim upotrebnim dozvolama na sajtu Glavnog grada 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Obezbijediti pouzdan sistem unutrašnjih kontrola u procesu izdavanja dozvola</w:t>
            </w:r>
          </w:p>
        </w:tc>
        <w:tc>
          <w:tcPr>
            <w:tcW w:w="1497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 sekretarijata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Pomoćnici sekretara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.</w:t>
            </w:r>
          </w:p>
        </w:tc>
        <w:tc>
          <w:tcPr>
            <w:tcW w:w="720" w:type="dxa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b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auto"/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F36C5F" w:rsidRPr="008A6B88" w:rsidTr="00BF53F6">
        <w:trPr>
          <w:trHeight w:val="520"/>
        </w:trPr>
        <w:tc>
          <w:tcPr>
            <w:tcW w:w="2156" w:type="dxa"/>
            <w:gridSpan w:val="2"/>
            <w:vMerge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 sekretarijata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Pomoćnici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sekretara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Rukovodioci organizacionih jedinica</w:t>
            </w: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Donošenje planske dokumentacije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suprotno važećim propisima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Neobezbjeđivanje učešća građana i NVO u vršenju javnih poslova iz  ove oblasti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Zakon i podzakonski akti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Interne procedure</w:t>
            </w:r>
          </w:p>
          <w:p w:rsidR="00F36C5F" w:rsidRPr="008A6B88" w:rsidRDefault="00BF53F6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Program rada Skupštine Glav</w:t>
            </w:r>
            <w:r w:rsidR="00F36C5F" w:rsidRPr="008A6B88">
              <w:rPr>
                <w:rFonts w:ascii="Garamond" w:hAnsi="Garamond"/>
                <w:sz w:val="24"/>
                <w:szCs w:val="24"/>
              </w:rPr>
              <w:t xml:space="preserve">nog grada </w:t>
            </w:r>
          </w:p>
        </w:tc>
        <w:tc>
          <w:tcPr>
            <w:tcW w:w="1880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Neblagovremeno donošenje planske dokumentacije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Dugo trajanje postupka javnih nabavki za izbor obrađivača plana, zbog izjavljenih žalbi u tom postupku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Neblagovremeno postupanje Državne komisije koja odlučuje po žalbama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Dugotrajna procedura dobijanja saglasnosti od strane nadležnog ministarstva</w:t>
            </w:r>
          </w:p>
        </w:tc>
        <w:tc>
          <w:tcPr>
            <w:tcW w:w="381" w:type="dxa"/>
            <w:tcBorders>
              <w:top w:val="single" w:sz="4" w:space="0" w:color="auto"/>
              <w:bottom w:val="single" w:sz="6" w:space="0" w:color="FFC000"/>
            </w:tcBorders>
            <w:shd w:val="clear" w:color="auto" w:fill="FF000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7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bottom w:val="single" w:sz="6" w:space="0" w:color="FFC000"/>
            </w:tcBorders>
            <w:shd w:val="clear" w:color="auto" w:fill="FF000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7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6" w:space="0" w:color="FFC000"/>
            </w:tcBorders>
            <w:shd w:val="clear" w:color="auto" w:fill="FF000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49</w:t>
            </w:r>
          </w:p>
        </w:tc>
        <w:tc>
          <w:tcPr>
            <w:tcW w:w="2463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Predlog za izmjenu Zakona o javnim nabavkama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Pisane urgencije prema nosiocima aktivnosti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Sekretar sekretarijata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Pomoćnici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sekretara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Kontinuirano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F36C5F" w:rsidRPr="008A6B88" w:rsidTr="00BF53F6">
        <w:trPr>
          <w:trHeight w:val="520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lastRenderedPageBreak/>
              <w:t>8.Poslovi Sekretarijata za komunalne poslove</w:t>
            </w: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 Sekretarijata</w:t>
            </w:r>
          </w:p>
          <w:p w:rsidR="00F36C5F" w:rsidRPr="008A6B88" w:rsidRDefault="00F36C5F" w:rsidP="009D13D5">
            <w:pPr>
              <w:shd w:val="clear" w:color="auto" w:fill="FFFFFF"/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Pomoćnik sekretara</w:t>
            </w:r>
          </w:p>
          <w:p w:rsidR="00F36C5F" w:rsidRPr="008A6B88" w:rsidRDefault="00F36C5F" w:rsidP="009D13D5">
            <w:pPr>
              <w:shd w:val="clear" w:color="auto" w:fill="FFFFFF"/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Rukovodioci odjeljenja</w:t>
            </w:r>
          </w:p>
          <w:p w:rsidR="00F36C5F" w:rsidRPr="008A6B88" w:rsidRDefault="00F36C5F" w:rsidP="009D13D5">
            <w:pPr>
              <w:shd w:val="clear" w:color="auto" w:fill="FFFFFF"/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Zaposleni na ovim poslovima</w:t>
            </w:r>
          </w:p>
          <w:p w:rsidR="00F36C5F" w:rsidRPr="008A6B88" w:rsidRDefault="00F36C5F" w:rsidP="009D13D5">
            <w:pPr>
              <w:shd w:val="clear" w:color="auto" w:fill="FFFFFF"/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Sekretar Sekretarijata</w:t>
            </w:r>
          </w:p>
          <w:p w:rsidR="00F36C5F" w:rsidRPr="008A6B88" w:rsidRDefault="00F36C5F" w:rsidP="009D13D5">
            <w:pPr>
              <w:shd w:val="clear" w:color="auto" w:fill="FFFFFF"/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Pomoćnik Sekretara</w:t>
            </w:r>
          </w:p>
          <w:p w:rsidR="00F36C5F" w:rsidRPr="008A6B88" w:rsidRDefault="00F36C5F" w:rsidP="009D13D5">
            <w:pPr>
              <w:shd w:val="clear" w:color="auto" w:fill="FFFFFF"/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Rukovodioci odjeljenja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Zaposleni na ovim poslovima</w:t>
            </w: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Nesavjestan i nestručan rad kod izrade i sprovođenja propisa iz komunalno stambene oblasti i obalsti upravljanja komunalnim otpadom iz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okvira nadležnosti Glavnog grada</w:t>
            </w: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Kršenje principa transparentnosti kod pripreme nacrta normativni akata</w:t>
            </w: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Izdavanje odobrenja i saglasnosti iz okvira nadležnosti Sekretarijata  suprotno  propisima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Zakoni, podzakonski akti i interne procedure Glavnog grada 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Izvještaji o radu zaposlenih po organizacioni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m  jedinicama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 Zakon i podzakonski akti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Interne procedure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FFC000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Priprema akata iz nadležnosti Sekretarijata pod eksternim uticajem, suprotno javnom interesu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Nerazumljivi i nedorečeni propisi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Mogućnost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nastanka nepravilnosti tokom vođenja postupka izdavanja </w:t>
            </w:r>
            <w:r w:rsidR="009F7045" w:rsidRPr="008A6B88">
              <w:rPr>
                <w:rFonts w:ascii="Garamond" w:hAnsi="Garamond"/>
                <w:sz w:val="24"/>
                <w:szCs w:val="24"/>
              </w:rPr>
              <w:t>u</w:t>
            </w:r>
            <w:r w:rsidRPr="008A6B88">
              <w:rPr>
                <w:rFonts w:ascii="Garamond" w:hAnsi="Garamond"/>
                <w:sz w:val="24"/>
                <w:szCs w:val="24"/>
              </w:rPr>
              <w:t>potr</w:t>
            </w:r>
            <w:r w:rsidR="009F7045" w:rsidRPr="008A6B88">
              <w:rPr>
                <w:rFonts w:ascii="Garamond" w:hAnsi="Garamond"/>
                <w:sz w:val="24"/>
                <w:szCs w:val="24"/>
              </w:rPr>
              <w:t>e</w:t>
            </w:r>
            <w:r w:rsidRPr="008A6B88">
              <w:rPr>
                <w:rFonts w:ascii="Garamond" w:hAnsi="Garamond"/>
                <w:sz w:val="24"/>
                <w:szCs w:val="24"/>
              </w:rPr>
              <w:t>bnih odobrenja</w:t>
            </w:r>
            <w:r w:rsidRPr="008A6B88">
              <w:rPr>
                <w:rFonts w:ascii="Garamond" w:hAnsi="Garamond"/>
                <w:color w:val="FF0000"/>
                <w:sz w:val="24"/>
                <w:szCs w:val="24"/>
              </w:rPr>
              <w:t xml:space="preserve"> I</w:t>
            </w:r>
            <w:r w:rsidRPr="008A6B88">
              <w:rPr>
                <w:rFonts w:ascii="Garamond" w:hAnsi="Garamond"/>
                <w:sz w:val="24"/>
                <w:szCs w:val="24"/>
              </w:rPr>
              <w:t xml:space="preserve"> saglasnosti</w:t>
            </w:r>
          </w:p>
        </w:tc>
        <w:tc>
          <w:tcPr>
            <w:tcW w:w="381" w:type="dxa"/>
            <w:tcBorders>
              <w:top w:val="single" w:sz="6" w:space="0" w:color="FFC000"/>
              <w:left w:val="single" w:sz="6" w:space="0" w:color="FFC000"/>
              <w:bottom w:val="nil"/>
              <w:right w:val="nil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pBdr>
                <w:top w:val="single" w:sz="6" w:space="0" w:color="FFC000"/>
                <w:left w:val="single" w:sz="6" w:space="0" w:color="FFC000"/>
                <w:right w:val="single" w:sz="6" w:space="0" w:color="FFC000"/>
              </w:pBd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7</w:t>
            </w:r>
          </w:p>
        </w:tc>
        <w:tc>
          <w:tcPr>
            <w:tcW w:w="429" w:type="dxa"/>
            <w:gridSpan w:val="2"/>
            <w:tcBorders>
              <w:top w:val="single" w:sz="6" w:space="0" w:color="FFC000"/>
              <w:left w:val="nil"/>
              <w:bottom w:val="nil"/>
              <w:right w:val="nil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pBdr>
                <w:top w:val="single" w:sz="6" w:space="0" w:color="FFC000"/>
                <w:left w:val="single" w:sz="6" w:space="0" w:color="FFC000"/>
                <w:right w:val="single" w:sz="6" w:space="0" w:color="FFC000"/>
              </w:pBd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6</w:t>
            </w:r>
          </w:p>
        </w:tc>
        <w:tc>
          <w:tcPr>
            <w:tcW w:w="450" w:type="dxa"/>
            <w:gridSpan w:val="2"/>
            <w:tcBorders>
              <w:top w:val="single" w:sz="6" w:space="0" w:color="FFC000"/>
              <w:left w:val="nil"/>
              <w:bottom w:val="nil"/>
              <w:right w:val="single" w:sz="6" w:space="0" w:color="FFC00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pBdr>
                <w:top w:val="single" w:sz="6" w:space="0" w:color="FFC000"/>
                <w:left w:val="single" w:sz="6" w:space="0" w:color="FFC000"/>
                <w:right w:val="single" w:sz="6" w:space="0" w:color="FFC000"/>
              </w:pBd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42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FFC000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Programirati obuke  zaposlenih koji rade na izradi normativnih akata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Inte</w:t>
            </w:r>
            <w:r w:rsidR="009F7045" w:rsidRPr="008A6B88">
              <w:rPr>
                <w:rFonts w:ascii="Garamond" w:hAnsi="Garamond"/>
                <w:sz w:val="24"/>
                <w:szCs w:val="24"/>
              </w:rPr>
              <w:t>nzivirati konto</w:t>
            </w:r>
            <w:r w:rsidRPr="008A6B88">
              <w:rPr>
                <w:rFonts w:ascii="Garamond" w:hAnsi="Garamond"/>
                <w:sz w:val="24"/>
                <w:szCs w:val="24"/>
              </w:rPr>
              <w:t>le obavljanja poslove službenika i namještenika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Organizovati javne rasprave koji se odnose na nacrte normativnih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akata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  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Obezbijediti redovno stručno usavršavanje i sprovođenje obuka  o etici i integritetu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Pojačati službeni i stručni nadzor nad  radnim procesima, učiniti ga transparentnim i prepoznatljivim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Sekretar Sekretarijata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 sekretarijata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  <w:highlight w:val="yellow"/>
              </w:rPr>
            </w:pPr>
            <w:r w:rsidRPr="008A6B88">
              <w:rPr>
                <w:rFonts w:ascii="Garamond" w:hAnsi="Garamond"/>
                <w:sz w:val="24"/>
                <w:szCs w:val="24"/>
                <w:highlight w:val="yellow"/>
              </w:rPr>
              <w:t xml:space="preserve"> 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  <w:highlight w:val="yellow"/>
              </w:rPr>
            </w:pPr>
          </w:p>
        </w:tc>
        <w:tc>
          <w:tcPr>
            <w:tcW w:w="721" w:type="dxa"/>
            <w:gridSpan w:val="3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823294">
        <w:trPr>
          <w:trHeight w:val="664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 Sekretarijata</w:t>
            </w:r>
          </w:p>
          <w:p w:rsidR="00F36C5F" w:rsidRPr="008A6B88" w:rsidRDefault="00F36C5F" w:rsidP="009D13D5">
            <w:pPr>
              <w:shd w:val="clear" w:color="auto" w:fill="FFFFFF"/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Pomoćnik  sekretara</w:t>
            </w:r>
          </w:p>
          <w:p w:rsidR="00F36C5F" w:rsidRPr="008A6B88" w:rsidRDefault="00F36C5F" w:rsidP="009D13D5">
            <w:pPr>
              <w:shd w:val="clear" w:color="auto" w:fill="FFFFFF"/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Rukovodioci odjeljenja</w:t>
            </w:r>
          </w:p>
          <w:p w:rsidR="00F36C5F" w:rsidRPr="008A6B88" w:rsidRDefault="00F36C5F" w:rsidP="009D13D5">
            <w:pPr>
              <w:shd w:val="clear" w:color="auto" w:fill="FFFFFF"/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Zaposleni na ovim poslovima</w:t>
            </w:r>
          </w:p>
          <w:p w:rsidR="00F36C5F" w:rsidRPr="008A6B88" w:rsidRDefault="00F36C5F" w:rsidP="009D13D5">
            <w:pPr>
              <w:shd w:val="clear" w:color="auto" w:fill="FFFFFF"/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Neblagovremeno rješavanje po žalbama na prvostepena akta javnih službi nad kojima Sekretarijat vrši nadzor</w:t>
            </w: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Zakon i podzakonski akti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Interne procedure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Etički kodeks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Nedonošenje rješenja po žalbama u zakonom propisanom roku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Razni vidovi prekoračenja nadležnosti i zloupotrebe službenog položaja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u ovom procesu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000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7</w:t>
            </w:r>
          </w:p>
        </w:tc>
        <w:tc>
          <w:tcPr>
            <w:tcW w:w="429" w:type="dxa"/>
            <w:gridSpan w:val="2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000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7</w:t>
            </w:r>
          </w:p>
        </w:tc>
        <w:tc>
          <w:tcPr>
            <w:tcW w:w="450" w:type="dxa"/>
            <w:gridSpan w:val="2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000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49</w:t>
            </w:r>
          </w:p>
        </w:tc>
        <w:tc>
          <w:tcPr>
            <w:tcW w:w="2463" w:type="dxa"/>
            <w:tcBorders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Pojačati službeni i stručni nadzor nad radnim procesima, učiniti ga transparentnim i prepoznatljivim</w:t>
            </w:r>
          </w:p>
          <w:p w:rsidR="00F36C5F" w:rsidRPr="008A6B88" w:rsidRDefault="00F36C5F" w:rsidP="00823294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Obezbijediti redovno stručno usavršavanje i sprovođenje obuka  o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etici i integritetu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Sekretar sekretarijata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BF53F6">
        <w:trPr>
          <w:trHeight w:val="740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sz w:val="24"/>
                <w:szCs w:val="24"/>
              </w:rPr>
              <w:lastRenderedPageBreak/>
              <w:t>9.Poslovi Komunalne policije</w:t>
            </w: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Načelnik</w:t>
            </w: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Komunalni policajci</w:t>
            </w: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Propuštanje  službene radnje</w:t>
            </w: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Zakoni, podzakonski akti i interna akta Glavnog grada; 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Etički kodeks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Prekoračenje ili zloupotreba službenih nadležnosti prilikom vršenja ili nevršenja službene radnje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7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6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42</w:t>
            </w:r>
          </w:p>
        </w:tc>
        <w:tc>
          <w:tcPr>
            <w:tcW w:w="2463" w:type="dxa"/>
            <w:tcBorders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Neposredna kontrola nad zaposlenima na terenu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Obezbijediti redovno stručno usavršavanje i sprovođenje obuka  o etici i integritetu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Načelnik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9D13D5">
        <w:trPr>
          <w:trHeight w:val="740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sz w:val="24"/>
                <w:szCs w:val="24"/>
              </w:rPr>
              <w:t>10.Poslovi Službe zaštite i spašavanja</w:t>
            </w:r>
          </w:p>
        </w:tc>
        <w:tc>
          <w:tcPr>
            <w:tcW w:w="1386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Komandir Službe</w:t>
            </w: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Zamjenik  komandira Službe</w:t>
            </w: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operativni izvršioci</w:t>
            </w: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Narušavanje integriteta Službe zaštite</w:t>
            </w: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Zakon i druga akta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 Planovi zaštite od požara i poplava 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Neadekvatno i neblagovremeno reagovanje u slučajevima elementarnih nepogoda i drugih akcidenata</w:t>
            </w:r>
          </w:p>
        </w:tc>
        <w:tc>
          <w:tcPr>
            <w:tcW w:w="38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8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8</w:t>
            </w:r>
          </w:p>
        </w:tc>
        <w:tc>
          <w:tcPr>
            <w:tcW w:w="2463" w:type="dxa"/>
            <w:tcBorders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Redovno inoviranje planova 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Sprovođenje obuke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Popuna radnih mjesta 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Nabavka vozila</w:t>
            </w:r>
          </w:p>
        </w:tc>
        <w:tc>
          <w:tcPr>
            <w:tcW w:w="1497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Komandir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Zamjenik</w:t>
            </w:r>
          </w:p>
        </w:tc>
        <w:tc>
          <w:tcPr>
            <w:tcW w:w="721" w:type="dxa"/>
            <w:gridSpan w:val="3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BF53F6">
        <w:trPr>
          <w:trHeight w:val="740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386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Komandir Službe</w:t>
            </w: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Zamjenik komandira Službe</w:t>
            </w: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Odjeljenje za</w:t>
            </w: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preventivno</w:t>
            </w: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djelovanje</w:t>
            </w: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Gubitak povjerenja građana u rad Službe</w:t>
            </w: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Zakon i druga akta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Interno uputstvo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Obaveza ispunjavanja prijave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Neadekvatna</w:t>
            </w:r>
            <w:r w:rsidRPr="008A6B88">
              <w:rPr>
                <w:rFonts w:ascii="Garamond" w:hAnsi="Garamond"/>
                <w:color w:val="FF0000"/>
                <w:sz w:val="24"/>
                <w:szCs w:val="24"/>
              </w:rPr>
              <w:t xml:space="preserve"> </w:t>
            </w:r>
            <w:r w:rsidRPr="008A6B88">
              <w:rPr>
                <w:rFonts w:ascii="Garamond" w:hAnsi="Garamond"/>
                <w:sz w:val="24"/>
                <w:szCs w:val="24"/>
              </w:rPr>
              <w:t>komunikacija sa građanima na broju 123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10</w:t>
            </w:r>
          </w:p>
        </w:tc>
        <w:tc>
          <w:tcPr>
            <w:tcW w:w="2463" w:type="dxa"/>
            <w:tcBorders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Kontrola putem radio veze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Snimanje razgovora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Komandir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Zamjenik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224AF6">
        <w:trPr>
          <w:trHeight w:val="580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t>11.Sekretarijat za saobraćaj</w:t>
            </w: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t>Sekretar Sekretarijata</w:t>
            </w: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t>Pomoćnici</w:t>
            </w:r>
          </w:p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t>Obrađivači akata</w:t>
            </w: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t>Izdavanje odobrenja, saglasnosti, uvjerenja, licenci iz nadležnosti Sekretarijata suprotno važećim propisima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 w:cs="Arial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t xml:space="preserve">Zakon i podzakonski akti 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 w:cs="Arial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t>Interne procedure</w:t>
            </w: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 w:cs="Arial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t>Mogućnost nastanka nepravilnosti tokom postupka izdavanja odobrenja, saglasnosti, uvjerenja, licenci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BF53F6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4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8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BF53F6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32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 w:cs="Arial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t>Obezbijediti redovno stručno usavršavanje i sprovođenje obuka o etici i integritetu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 w:cs="Arial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t>Pojačati službeni i stručni nadzor nad radnim procesima, učiniti ga transparentnim i prepoznatljivim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 w:cs="Arial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t>Sekretar Sekretarijata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 w:cs="Arial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t>Pomoćnici sekretara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 w:cs="Arial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224AF6">
        <w:trPr>
          <w:trHeight w:val="580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t>Sekretar Sekretarijata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t>Pomoćnici sekretara</w:t>
            </w: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t xml:space="preserve">Neblagovremeno rješavanje po žalbama na prvostepena akta javnih službi nad kojima Sekretarijat vrši </w:t>
            </w:r>
            <w:r w:rsidRPr="008A6B88">
              <w:rPr>
                <w:rFonts w:ascii="Garamond" w:hAnsi="Garamond" w:cs="Arial"/>
                <w:sz w:val="24"/>
                <w:szCs w:val="24"/>
              </w:rPr>
              <w:lastRenderedPageBreak/>
              <w:t>nadzor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 w:cs="Arial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lastRenderedPageBreak/>
              <w:t xml:space="preserve">Zakon i podzakonski akti 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 w:cs="Arial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t>Interne procedure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lastRenderedPageBreak/>
              <w:t>Etički kodeks</w:t>
            </w: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 w:cs="Arial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lastRenderedPageBreak/>
              <w:t>Nedonošenje rješenja po žalbama u zakonom propisanom roku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t xml:space="preserve">Razni vidovi prekoračenja </w:t>
            </w:r>
            <w:r w:rsidRPr="008A6B88">
              <w:rPr>
                <w:rFonts w:ascii="Garamond" w:hAnsi="Garamond" w:cs="Arial"/>
                <w:sz w:val="24"/>
                <w:szCs w:val="24"/>
              </w:rPr>
              <w:lastRenderedPageBreak/>
              <w:t>nadležnosti i zloupotrebe službenog položaja u ovom procesu</w:t>
            </w:r>
          </w:p>
        </w:tc>
        <w:tc>
          <w:tcPr>
            <w:tcW w:w="38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6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6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36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 w:cs="Arial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t>Pojačati službeni i stručni nadzor nad radnim procesima, učiniti ga transparentnim i prepoznatljivim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 w:cs="Arial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t xml:space="preserve">Obezbijediti redovno </w:t>
            </w:r>
            <w:r w:rsidRPr="008A6B88">
              <w:rPr>
                <w:rFonts w:ascii="Garamond" w:hAnsi="Garamond" w:cs="Arial"/>
                <w:sz w:val="24"/>
                <w:szCs w:val="24"/>
              </w:rPr>
              <w:lastRenderedPageBreak/>
              <w:t>stručno usavršavanje i sprovođenje obuka o etici i integritetu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color w:val="FF0000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 w:cs="Arial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lastRenderedPageBreak/>
              <w:t>Sekretar Sekretarijata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Pomoćnici sekretara 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 w:cs="Arial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224AF6">
        <w:trPr>
          <w:trHeight w:val="560"/>
        </w:trPr>
        <w:tc>
          <w:tcPr>
            <w:tcW w:w="2156" w:type="dxa"/>
            <w:gridSpan w:val="2"/>
            <w:vMerge w:val="restart"/>
          </w:tcPr>
          <w:p w:rsidR="00F36C5F" w:rsidRPr="008A6B88" w:rsidRDefault="00F36C5F" w:rsidP="003562F9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lastRenderedPageBreak/>
              <w:t>12. Poslovi Sekretarijata za preduzetništv</w:t>
            </w:r>
            <w:r w:rsidR="003562F9"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1386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 sekretarijata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Pomoćnici sekretara</w:t>
            </w:r>
          </w:p>
          <w:p w:rsidR="00F36C5F" w:rsidRPr="008A6B88" w:rsidRDefault="003562F9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Rukovoditeljka Sektora za preduzetništvo</w:t>
            </w: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Korupcijski i drugi rizici prilikom pripremanja i realizacije godišnjeg programa za podsticanje razvoja poljoprivrede i ruralnih područja</w:t>
            </w: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Zakon i podzakonski akti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Interne procedure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Javno objavljivanje godišnjeg programa za podsticanje razvoja poljoprivrede i ruralnih područja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Nepraćenje utvrđenih kriterijuma sačinjavanja godišnjeg programa za podsticanje razvoja poljoprivrede i ruralnih područja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Neizvršavanje aktivnosti predviđenih godišnjim programom za podsticanje razvoja poljoprivrede i ruralnih područja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Nedovoljna transparentnost u realizaciji mjera za podsticaj i razvoj poljoprivredne proizvodnje putem kreditnog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aranžmana i drugih stimulativnih mjera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4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10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40</w:t>
            </w:r>
          </w:p>
        </w:tc>
        <w:tc>
          <w:tcPr>
            <w:tcW w:w="2463" w:type="dxa"/>
            <w:tcBorders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Uvesti učešće građana (preko strukovnih udruženja) i predstavnika civilnog sektora u pripremanje godišnjeg programa za podsticanje razvoja poljoprivrede i ruralnih područja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Omogućiti učešće predstavnika civilnog sektora (preko strukovnih udruženja) i predstavnika opštine  u okviru Glavnog grada Golubovci  u Komisiji za dodjelu poljoprivrednih kredita iz Agrobudžeta Glavnog grada 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Sekretar sekretarijata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auto"/>
          </w:tcPr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auto"/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</w:rPr>
            </w:pPr>
          </w:p>
          <w:p w:rsidR="00F36C5F" w:rsidRPr="008A6B88" w:rsidRDefault="00F36C5F" w:rsidP="009D13D5">
            <w:pPr>
              <w:pStyle w:val="Default"/>
              <w:rPr>
                <w:rFonts w:ascii="Garamond" w:hAnsi="Garamond"/>
              </w:rPr>
            </w:pPr>
          </w:p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  <w:p w:rsidR="00F36C5F" w:rsidRPr="008A6B88" w:rsidRDefault="00F36C5F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F36C5F" w:rsidRPr="008A6B88" w:rsidTr="00AF27E6">
        <w:trPr>
          <w:trHeight w:val="380"/>
        </w:trPr>
        <w:tc>
          <w:tcPr>
            <w:tcW w:w="2156" w:type="dxa"/>
            <w:gridSpan w:val="2"/>
            <w:vMerge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 sekretarijata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Pomoćnici sekretara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Šef Odjeljenja za poljoprivredu</w:t>
            </w: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Korupcijski i drugi rizici prilikom vođenja evidencije o poljoprivrednom zemljištu kojim raspolaže Glavni grad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Zakon i podzakonski akti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Netačna ili neažurna evidencija poljoprivrednog zemljišta kojom raspolaže Glavni grad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10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U saradnji sa Direkcijom za imovinu, obezbijediti javno objavljivanje i redovno ažuriranje spiska parcela poljoprivrednog zemljišta u vlasništvu Glavnog grada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 sekretarijata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Direktor Direkcije za imovinu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AF27E6">
        <w:trPr>
          <w:trHeight w:val="632"/>
        </w:trPr>
        <w:tc>
          <w:tcPr>
            <w:tcW w:w="2156" w:type="dxa"/>
            <w:gridSpan w:val="2"/>
            <w:vMerge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 sekretarijata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Pomoćnici sekretara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Rukovoditeljka  Sektora za turizam, ugostiteljstvo, normativno -pravne i opšte poslove</w:t>
            </w: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Korupcijski i drugi rizici prilikom vođenja upravnog postupka i rješavanju prvostepenih upravnih predmeta po zahtjevima privrednih društava i preduzetnika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Zakon i podzakonski akti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Interna i eksterna kontrola zaposlenih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Etički kodeks</w:t>
            </w: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Neblagovremeno rješavanje po zahtjevima privrednih društava i preduzetnika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Nezakonito izdavanje odobrenja za obavljanje ugostiteljske djelatnosti, djelatnosti pružanja turističih usluga, djelatnosti pružanja usluga rent a car-a i drugo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4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6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Pojačati službeni i stručni nadzor nad  radnim procesima, učiniti ga transparentnim i prepoznatljivim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Obezbijediti redovno stručno usavršavanje i sprovođenje obuka  o etici i integritetu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 sekretarijata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</w:rPr>
            </w:pPr>
            <w:r w:rsidRPr="008A6B88">
              <w:rPr>
                <w:rFonts w:ascii="Garamond" w:hAnsi="Garamond"/>
              </w:rPr>
              <w:t xml:space="preserve"> </w:t>
            </w:r>
          </w:p>
        </w:tc>
      </w:tr>
      <w:tr w:rsidR="00F36C5F" w:rsidRPr="008A6B88" w:rsidTr="009D13D5">
        <w:trPr>
          <w:trHeight w:val="820"/>
        </w:trPr>
        <w:tc>
          <w:tcPr>
            <w:tcW w:w="2156" w:type="dxa"/>
            <w:gridSpan w:val="2"/>
            <w:vMerge w:val="restart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lastRenderedPageBreak/>
              <w:t>13. Poslovi Sekretarijata za socijalno staranje</w:t>
            </w:r>
          </w:p>
        </w:tc>
        <w:tc>
          <w:tcPr>
            <w:tcW w:w="1386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 sekretarijata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Pomoćnik/ca sekretara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Rukovodilac/teljka Sektora</w:t>
            </w: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Nezakonito ostvarivanje prava iz oblasti boračko-invalidske zaštite</w:t>
            </w: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Zakon o boračko-invalidskoj zaštiti</w:t>
            </w:r>
          </w:p>
          <w:p w:rsidR="00F36C5F" w:rsidRPr="008A6B88" w:rsidRDefault="00F36C5F" w:rsidP="00CD04AD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Odluka o novčanoj naknadi i drugim pravima učesnika NOR-a i članova njihovih porodica</w:t>
            </w:r>
          </w:p>
        </w:tc>
        <w:tc>
          <w:tcPr>
            <w:tcW w:w="1880" w:type="dxa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8F529D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Mogućnost da rodbina korisnika boračko-invalidske zaštite primi novac i poslije smrti korisnika zbog neblagovremene prijave smrti korisnika zaštite kao i mogućnost da korisnik primi veći ili manji iznos novca u odnosu u odnosu na onaj koji mu pripada zbog pogrešnog upisa podatka prilikom</w:t>
            </w:r>
            <w:r w:rsidRPr="008A6B88">
              <w:rPr>
                <w:rFonts w:ascii="Garamond" w:hAnsi="Garamond"/>
                <w:color w:val="FF0000"/>
                <w:sz w:val="24"/>
                <w:szCs w:val="24"/>
              </w:rPr>
              <w:t xml:space="preserve"> </w:t>
            </w:r>
            <w:r w:rsidRPr="008A6B88">
              <w:rPr>
                <w:rFonts w:ascii="Garamond" w:hAnsi="Garamond"/>
                <w:sz w:val="24"/>
                <w:szCs w:val="24"/>
              </w:rPr>
              <w:t>popunjava novčanog naloga za isplatu boračko-invalidske zaštite</w:t>
            </w:r>
          </w:p>
        </w:tc>
        <w:tc>
          <w:tcPr>
            <w:tcW w:w="381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3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6</w:t>
            </w:r>
          </w:p>
        </w:tc>
        <w:tc>
          <w:tcPr>
            <w:tcW w:w="2463" w:type="dxa"/>
            <w:tcBorders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Službeni i stručni nadzor nad radnim procesima</w:t>
            </w:r>
          </w:p>
        </w:tc>
        <w:tc>
          <w:tcPr>
            <w:tcW w:w="1497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 sekretarijata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F36C5F" w:rsidRPr="008A6B88" w:rsidTr="00823294">
        <w:trPr>
          <w:trHeight w:val="490"/>
        </w:trPr>
        <w:tc>
          <w:tcPr>
            <w:tcW w:w="2156" w:type="dxa"/>
            <w:gridSpan w:val="2"/>
            <w:vMerge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 sekretarijata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Pomoćnik/ca sekretara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Rukovodilac/teljka Sektora</w:t>
            </w: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Ostvarivanje prava iz oblasti socijalne  i dječje  zaštite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bCs/>
                <w:color w:val="000000"/>
                <w:sz w:val="24"/>
                <w:szCs w:val="24"/>
              </w:rPr>
              <w:t>Besplatan dnevni obrok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Zakon o socijalnoj i dječjoj zaštiti</w:t>
            </w:r>
            <w:r w:rsidR="008A6B88" w:rsidRPr="008A6B88">
              <w:rPr>
                <w:rFonts w:ascii="Garamond" w:hAnsi="Garamond"/>
                <w:sz w:val="24"/>
                <w:szCs w:val="24"/>
              </w:rPr>
              <w:t xml:space="preserve"> zaštiti </w:t>
            </w:r>
          </w:p>
          <w:p w:rsidR="00F36C5F" w:rsidRPr="008A6B88" w:rsidRDefault="00F36C5F" w:rsidP="009D13D5">
            <w:pPr>
              <w:rPr>
                <w:rFonts w:ascii="Garamond" w:hAnsi="Garamond"/>
                <w:bCs/>
                <w:color w:val="000000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Cs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Cs/>
                <w:color w:val="000000"/>
                <w:sz w:val="24"/>
                <w:szCs w:val="24"/>
              </w:rPr>
              <w:t xml:space="preserve">Odluka o pravima iz socijalne i </w:t>
            </w:r>
            <w:r w:rsidRPr="008A6B88">
              <w:rPr>
                <w:rFonts w:ascii="Garamond" w:hAnsi="Garamond"/>
                <w:bCs/>
                <w:color w:val="000000"/>
                <w:sz w:val="24"/>
                <w:szCs w:val="24"/>
              </w:rPr>
              <w:lastRenderedPageBreak/>
              <w:t>dječije zaštite</w:t>
            </w:r>
          </w:p>
          <w:p w:rsidR="00F36C5F" w:rsidRPr="008A6B88" w:rsidRDefault="00F36C5F" w:rsidP="00F42926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Interno uputstvo za ostvarivanje </w:t>
            </w:r>
            <w:r w:rsidR="00F42926" w:rsidRPr="008A6B88">
              <w:rPr>
                <w:rFonts w:ascii="Garamond" w:hAnsi="Garamond"/>
                <w:sz w:val="24"/>
                <w:szCs w:val="24"/>
              </w:rPr>
              <w:t>usluge</w:t>
            </w:r>
            <w:r w:rsidRPr="008A6B88">
              <w:rPr>
                <w:rFonts w:ascii="Garamond" w:hAnsi="Garamond"/>
                <w:sz w:val="24"/>
                <w:szCs w:val="24"/>
              </w:rPr>
              <w:t xml:space="preserve"> na besplatan obrok</w:t>
            </w:r>
            <w:r w:rsidR="00F42926" w:rsidRPr="008A6B88">
              <w:rPr>
                <w:rFonts w:ascii="Garamond" w:hAnsi="Garamond"/>
                <w:sz w:val="24"/>
                <w:szCs w:val="24"/>
              </w:rPr>
              <w:t xml:space="preserve"> u narodnoj kuhinji</w:t>
            </w: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42926" w:rsidRPr="008A6B88" w:rsidRDefault="00F42926" w:rsidP="00F42926">
            <w:pPr>
              <w:rPr>
                <w:rFonts w:ascii="Garamond" w:hAnsi="Garamond"/>
                <w:bCs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Cs/>
                <w:color w:val="000000"/>
                <w:sz w:val="24"/>
                <w:szCs w:val="24"/>
              </w:rPr>
              <w:lastRenderedPageBreak/>
              <w:t xml:space="preserve">Dostavljanje obroka u Narodnoj kuhinji sa značajnim kašnjenjem kao i dostava nekvalitetnih obroka usled neodgovornosti </w:t>
            </w:r>
            <w:r w:rsidRPr="008A6B88">
              <w:rPr>
                <w:rFonts w:ascii="Garamond" w:hAnsi="Garamond"/>
                <w:bCs/>
                <w:color w:val="000000"/>
                <w:sz w:val="24"/>
                <w:szCs w:val="24"/>
              </w:rPr>
              <w:lastRenderedPageBreak/>
              <w:t xml:space="preserve">dobavljača, slabe koordinacije između Sekretarijata i dobavljača. 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Pojačati koordinaciju između Sekretarijata i dobavljača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 Sekretarijata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F36C5F" w:rsidRPr="008A6B88" w:rsidTr="00AD7F6A">
        <w:trPr>
          <w:trHeight w:val="490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42926" w:rsidRPr="008A6B88" w:rsidRDefault="00F42926" w:rsidP="00F42926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 sekretarijata</w:t>
            </w:r>
          </w:p>
          <w:p w:rsidR="00F42926" w:rsidRPr="008A6B88" w:rsidRDefault="00F42926" w:rsidP="00F42926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Pomoćnik/ca sekretara</w:t>
            </w:r>
          </w:p>
          <w:p w:rsidR="00F36C5F" w:rsidRPr="008A6B88" w:rsidRDefault="00F42926" w:rsidP="00F42926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 sektora</w:t>
            </w: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Ostvarivanje prava iz oblasti socijalne  i dječje  zaštite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Jednokratna novčana pomoć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C14B2B" w:rsidRPr="008A6B88" w:rsidRDefault="00F36C5F" w:rsidP="00C14B2B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Zakon o socijalnoj i dječjoj zaštiti</w:t>
            </w:r>
            <w:r w:rsidR="00C14B2B" w:rsidRPr="008A6B88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F36C5F" w:rsidRPr="008A6B88" w:rsidRDefault="00F36C5F" w:rsidP="009D13D5">
            <w:pPr>
              <w:rPr>
                <w:rFonts w:ascii="Garamond" w:hAnsi="Garamond"/>
                <w:bCs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Cs/>
                <w:color w:val="000000"/>
                <w:sz w:val="24"/>
                <w:szCs w:val="24"/>
              </w:rPr>
              <w:t xml:space="preserve">Odluka o pravima iz socijalne i dječije 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Interno uputstvo za ostvarivanje prava na jednokratnu novčanu pomoć</w:t>
            </w: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Nezakonito davanje jednokratne pomoći licima koja nijesu u stanju socijalne potrebe </w:t>
            </w:r>
          </w:p>
        </w:tc>
        <w:tc>
          <w:tcPr>
            <w:tcW w:w="38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823294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823294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8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823294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</w:t>
            </w:r>
            <w:r w:rsidR="00823294">
              <w:rPr>
                <w:rFonts w:ascii="Garamond" w:hAnsi="Garamond"/>
                <w:sz w:val="24"/>
                <w:szCs w:val="24"/>
              </w:rPr>
              <w:t>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Poštovanje interne procedure za raspodjelu sredstava namijenjenih za jednokratne pomoći licima u stanju socijalne potrebe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Sekretar sekretarijata 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F36C5F" w:rsidRPr="008A6B88" w:rsidTr="00DD03AC">
        <w:trPr>
          <w:trHeight w:val="490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 sekretarijata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Pomoćnik/ca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sekretara/ke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Rukovodilac/teljka sektora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Korupcijski i drugi rizici prilikom vođenja postupka za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rješavanje stambenih pitanja lica u stanju socijalno potrebe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42926" w:rsidRPr="008A6B88" w:rsidRDefault="00F42926" w:rsidP="00F42926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Zakon o socijalnoj i dječjoj zaštiti </w:t>
            </w:r>
          </w:p>
          <w:p w:rsidR="00F36C5F" w:rsidRPr="008A6B88" w:rsidRDefault="00F42926" w:rsidP="0073771E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 Odluka o rješavanju stambenih pitanja lica u stanju socijalne potrebe</w:t>
            </w: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Nepoštovanje utvrđenih procedura prilikom dodjeljivanja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stambenih jedinica namijenjenih licima u stanju socijalno potrebe</w:t>
            </w:r>
          </w:p>
        </w:tc>
        <w:tc>
          <w:tcPr>
            <w:tcW w:w="38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AD7F6A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lastRenderedPageBreak/>
              <w:t>2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AD7F6A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9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42926" w:rsidP="00AD7F6A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</w:t>
            </w:r>
            <w:r w:rsidR="00AD7F6A">
              <w:rPr>
                <w:rFonts w:ascii="Garamond" w:hAnsi="Garamond"/>
                <w:sz w:val="24"/>
                <w:szCs w:val="24"/>
              </w:rPr>
              <w:t>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Praćenje i evidencija (ne)korišćenje postojećih stambenih jedinica 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Donošenje Programa socijalnog stanovanja Glavnog grada Podgorice za tekuću godinu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Sekretar sekretarijata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DD03AC">
        <w:trPr>
          <w:trHeight w:val="660"/>
        </w:trPr>
        <w:tc>
          <w:tcPr>
            <w:tcW w:w="2156" w:type="dxa"/>
            <w:gridSpan w:val="2"/>
            <w:vMerge w:val="restart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lastRenderedPageBreak/>
              <w:t>14. Poslovi Sekretarijata za kulturu i sport</w:t>
            </w:r>
          </w:p>
        </w:tc>
        <w:tc>
          <w:tcPr>
            <w:tcW w:w="1386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</w:t>
            </w:r>
            <w:r w:rsidR="00946730" w:rsidRPr="008A6B88">
              <w:rPr>
                <w:rFonts w:ascii="Garamond" w:hAnsi="Garamond"/>
                <w:sz w:val="24"/>
                <w:szCs w:val="24"/>
              </w:rPr>
              <w:t xml:space="preserve">/ka </w:t>
            </w:r>
            <w:r w:rsidRPr="008A6B88">
              <w:rPr>
                <w:rFonts w:ascii="Garamond" w:hAnsi="Garamond"/>
                <w:sz w:val="24"/>
                <w:szCs w:val="24"/>
              </w:rPr>
              <w:t xml:space="preserve"> sekretarijata</w:t>
            </w:r>
          </w:p>
          <w:p w:rsidR="00946730" w:rsidRPr="008A6B88" w:rsidRDefault="00946730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Pomoćnik/ca sekretara/ke</w:t>
            </w:r>
          </w:p>
          <w:p w:rsidR="00F36C5F" w:rsidRPr="008A6B88" w:rsidRDefault="00946730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Rukovodioci organizacionih jedinica</w:t>
            </w: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:rsidR="00F36C5F" w:rsidRPr="008A6B88" w:rsidRDefault="00F36C5F" w:rsidP="00DD03AC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Blagvremeno dostavljanje  gradonačelniku: predloga propisa, strategija, programa razvoja i drugih akata  iz oblasti kulture, obrazovanja i sporta  radi implementiranja materijalnih propisa u ovim oblastima iz kojih proizilazi nadležnost ovog organa kao obrađivača istih</w:t>
            </w: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Podjela radnih zadataka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Edukacija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Verifikacija od strane kolega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Pojačan službeni i stručni nadzor</w:t>
            </w:r>
          </w:p>
        </w:tc>
        <w:tc>
          <w:tcPr>
            <w:tcW w:w="1880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Teško razumljivi i nedorečeni propisi</w:t>
            </w:r>
          </w:p>
        </w:tc>
        <w:tc>
          <w:tcPr>
            <w:tcW w:w="381" w:type="dxa"/>
            <w:tcBorders>
              <w:top w:val="single" w:sz="6" w:space="0" w:color="808080"/>
              <w:bottom w:val="single" w:sz="4" w:space="0" w:color="auto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4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bottom w:val="single" w:sz="4" w:space="0" w:color="auto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10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bottom w:val="single" w:sz="4" w:space="0" w:color="auto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40</w:t>
            </w:r>
          </w:p>
        </w:tc>
        <w:tc>
          <w:tcPr>
            <w:tcW w:w="2463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Blagovremeno pribavljanje  autentičnog tumačenja propisa od donosioca istog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Obavezno poštovanje propisa i procedura vezano za javne konsultacije, članstvo NVO  u radnim grupama, javne rasprave</w:t>
            </w:r>
          </w:p>
        </w:tc>
        <w:tc>
          <w:tcPr>
            <w:tcW w:w="1497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 sekretarijata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F36C5F" w:rsidRPr="008A6B88" w:rsidTr="00DD03AC">
        <w:trPr>
          <w:trHeight w:val="400"/>
        </w:trPr>
        <w:tc>
          <w:tcPr>
            <w:tcW w:w="2156" w:type="dxa"/>
            <w:gridSpan w:val="2"/>
            <w:vMerge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</w:t>
            </w:r>
            <w:r w:rsidR="00F167B4" w:rsidRPr="008A6B88">
              <w:rPr>
                <w:rFonts w:ascii="Garamond" w:hAnsi="Garamond"/>
                <w:sz w:val="24"/>
                <w:szCs w:val="24"/>
              </w:rPr>
              <w:t>/ka</w:t>
            </w:r>
            <w:r w:rsidRPr="008A6B88">
              <w:rPr>
                <w:rFonts w:ascii="Garamond" w:hAnsi="Garamond"/>
                <w:sz w:val="24"/>
                <w:szCs w:val="24"/>
              </w:rPr>
              <w:t xml:space="preserve"> sekretarijata</w:t>
            </w:r>
          </w:p>
          <w:p w:rsidR="00F167B4" w:rsidRPr="008A6B88" w:rsidRDefault="00F167B4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Pomoćnik/ca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sekretara/ke</w:t>
            </w:r>
          </w:p>
          <w:p w:rsidR="00F36C5F" w:rsidRPr="008A6B88" w:rsidRDefault="00F167B4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Rukovodioci organizacionih jedinica</w:t>
            </w:r>
          </w:p>
          <w:p w:rsidR="00F167B4" w:rsidRPr="008A6B88" w:rsidRDefault="00F167B4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Obrađivači akata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Kršenje principa transparentnosti prilikom dodjeljivanja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sredstava institucijama,organizacijamaa i pojedincima u oblasti kulture, obrazovanja i sporta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Zakon i podzakonski akti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Interne procedure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Adekvatno planiranje budžetskih sredstava u skladu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sa ciljevima sadržanim u strategijama i programima razvoja u ovim oblastima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4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10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40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Puna transparentnost u procedurama odlučivanja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Omogućiti dostupnost i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preglednost relevantnih dokumenata na internet stranici </w:t>
            </w:r>
          </w:p>
          <w:p w:rsidR="00F36C5F" w:rsidRPr="008A6B88" w:rsidRDefault="00F36C5F" w:rsidP="009D13D5">
            <w:pPr>
              <w:shd w:val="clear" w:color="auto" w:fill="FFFFFF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Redovno ažuriranje podataka o dodijeljenim sredstvima institucijama i pojedincima u oblasti kulture, obrazovanja i sporta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Sekretar sekretarijata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F36C5F" w:rsidRPr="008A6B88" w:rsidTr="00DD03AC">
        <w:trPr>
          <w:trHeight w:val="2512"/>
        </w:trPr>
        <w:tc>
          <w:tcPr>
            <w:tcW w:w="2156" w:type="dxa"/>
            <w:gridSpan w:val="2"/>
            <w:vMerge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167B4" w:rsidRPr="008A6B88" w:rsidRDefault="00F167B4" w:rsidP="00F167B4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Sekretar/ka sekretarijata</w:t>
            </w:r>
          </w:p>
          <w:p w:rsidR="00F167B4" w:rsidRPr="008A6B88" w:rsidRDefault="00F167B4" w:rsidP="00F167B4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Pomoćnik/ca sekretara/ke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Samostalni savjetnik za obrazovanje</w:t>
            </w: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Neblagovremeno usmjeravanje djece sa posebnim obrazovnim potrebama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Zakonska regulativa</w:t>
            </w:r>
          </w:p>
        </w:tc>
        <w:tc>
          <w:tcPr>
            <w:tcW w:w="1880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Blagovremeno i adekvatno imenovanje komisije za usmjeravanje djece sa posebnim obrazovnim potrebama i adekvatno planiranje budžetskih sredstava</w:t>
            </w:r>
          </w:p>
        </w:tc>
        <w:tc>
          <w:tcPr>
            <w:tcW w:w="381" w:type="dxa"/>
            <w:tcBorders>
              <w:top w:val="single" w:sz="4" w:space="0" w:color="auto"/>
              <w:bottom w:val="single" w:sz="6" w:space="0" w:color="808080"/>
            </w:tcBorders>
            <w:shd w:val="clear" w:color="auto" w:fill="FF000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bottom w:val="single" w:sz="6" w:space="0" w:color="808080"/>
            </w:tcBorders>
            <w:shd w:val="clear" w:color="auto" w:fill="FF000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10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6" w:space="0" w:color="808080"/>
            </w:tcBorders>
            <w:shd w:val="clear" w:color="auto" w:fill="FF000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50</w:t>
            </w:r>
          </w:p>
        </w:tc>
        <w:tc>
          <w:tcPr>
            <w:tcW w:w="2463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Stvaranje organizacionih,prostornih, finansijskih, administrativnih i drugih uslova za rad Komsije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 sekretarijata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F36C5F" w:rsidRPr="008A6B88" w:rsidTr="00DD03AC">
        <w:trPr>
          <w:trHeight w:val="310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167B4" w:rsidRPr="008A6B88" w:rsidRDefault="00F167B4" w:rsidP="00F167B4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Sekretar/ka sekretarijata</w:t>
            </w:r>
          </w:p>
          <w:p w:rsidR="00F167B4" w:rsidRPr="008A6B88" w:rsidRDefault="00F167B4" w:rsidP="00F167B4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Pomoćnik/ca sekretara/ke</w:t>
            </w:r>
          </w:p>
          <w:p w:rsidR="00F167B4" w:rsidRPr="008A6B88" w:rsidRDefault="00F167B4" w:rsidP="00F167B4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Rukovodioci organizacionih jedinica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Samostalni savjetnici za kulturu,sport i obrazovanje</w:t>
            </w: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  <w:lang w:val="en-US"/>
              </w:rPr>
            </w:pPr>
            <w:r w:rsidRPr="008A6B88">
              <w:rPr>
                <w:rFonts w:ascii="Garamond" w:hAnsi="Garamond"/>
                <w:sz w:val="24"/>
                <w:szCs w:val="24"/>
                <w:lang w:val="en-US"/>
              </w:rPr>
              <w:lastRenderedPageBreak/>
              <w:t>Nedozvoljeni spoljni</w:t>
            </w:r>
          </w:p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  <w:lang w:val="en-US"/>
              </w:rPr>
            </w:pPr>
            <w:r w:rsidRPr="008A6B88">
              <w:rPr>
                <w:rFonts w:ascii="Garamond" w:hAnsi="Garamond"/>
                <w:sz w:val="24"/>
                <w:szCs w:val="24"/>
                <w:lang w:val="en-US"/>
              </w:rPr>
              <w:t>uticaji prilikom</w:t>
            </w:r>
          </w:p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  <w:lang w:val="en-US"/>
              </w:rPr>
            </w:pPr>
            <w:r w:rsidRPr="008A6B88">
              <w:rPr>
                <w:rFonts w:ascii="Garamond" w:hAnsi="Garamond"/>
                <w:sz w:val="24"/>
                <w:szCs w:val="24"/>
                <w:lang w:val="en-US"/>
              </w:rPr>
              <w:t xml:space="preserve">planiranja, sufinansiranja i učešća u </w:t>
            </w:r>
            <w:r w:rsidRPr="008A6B88">
              <w:rPr>
                <w:rFonts w:ascii="Garamond" w:hAnsi="Garamond"/>
                <w:sz w:val="24"/>
                <w:szCs w:val="24"/>
                <w:lang w:val="en-US"/>
              </w:rPr>
              <w:lastRenderedPageBreak/>
              <w:t>oganizovanju manifestacija u oblasti kulture, obrazovanja i sporta koje su od značaja  za Glavni grad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Zakonska regulativa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Stratgije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Programi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razvoja</w:t>
            </w: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Neuključivanje stručnog tijela od kojeg bi se redovno pribavljali stavovi i mišljenja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za selekciju manifestacija uz obavezu evaulacije i analiza svih prethodnih manifestacija sa ocjenom stanja i predlogom mjera za održavanje istih</w:t>
            </w:r>
          </w:p>
        </w:tc>
        <w:tc>
          <w:tcPr>
            <w:tcW w:w="38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4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10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40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Adekvatno planiranje i organizovanje manifestacija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Sekretar sekretarijata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DD03AC">
        <w:trPr>
          <w:trHeight w:val="530"/>
        </w:trPr>
        <w:tc>
          <w:tcPr>
            <w:tcW w:w="2156" w:type="dxa"/>
            <w:gridSpan w:val="2"/>
            <w:vMerge w:val="restart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lastRenderedPageBreak/>
              <w:t>15. Poslovi Uprave lokalnih javnih prihoda</w:t>
            </w:r>
          </w:p>
        </w:tc>
        <w:tc>
          <w:tcPr>
            <w:tcW w:w="1386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Direktor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Utvrđivanje, naplata i kontrola lokalnih javnih prihoda u nadležnosti Uprave (poreza, prireza, taksi i naknada)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Kontrola i nadzor nad radom Uprave i službenika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Nepotpuna baza podataka </w:t>
            </w:r>
            <w:r w:rsidR="00DD03AC">
              <w:rPr>
                <w:rFonts w:ascii="Garamond" w:hAnsi="Garamond"/>
                <w:sz w:val="24"/>
                <w:szCs w:val="24"/>
              </w:rPr>
              <w:t>k</w:t>
            </w:r>
            <w:r w:rsidRPr="008A6B88">
              <w:rPr>
                <w:rFonts w:ascii="Garamond" w:hAnsi="Garamond"/>
                <w:sz w:val="24"/>
                <w:szCs w:val="24"/>
              </w:rPr>
              <w:t>atastra nepokretnosti i prebivališta MUP-a, što uslovljava mogućnost netačnog utvrđivanja i naplate poreske obaveze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3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3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9</w:t>
            </w:r>
          </w:p>
        </w:tc>
        <w:tc>
          <w:tcPr>
            <w:tcW w:w="2463" w:type="dxa"/>
            <w:tcBorders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Konsultovati eksperte iz Uprave za nekretnine; uporediti baze podataka Uprave za nekretnine i MUP-a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D1418C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</w:t>
            </w:r>
            <w:r w:rsidR="00F36C5F" w:rsidRPr="008A6B88">
              <w:rPr>
                <w:rFonts w:ascii="Garamond" w:hAnsi="Garamond"/>
                <w:sz w:val="24"/>
                <w:szCs w:val="24"/>
              </w:rPr>
              <w:t>irektor</w:t>
            </w:r>
          </w:p>
        </w:tc>
        <w:tc>
          <w:tcPr>
            <w:tcW w:w="721" w:type="dxa"/>
            <w:gridSpan w:val="3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F36C5F" w:rsidRPr="008A6B88" w:rsidTr="00DD03AC">
        <w:trPr>
          <w:trHeight w:val="510"/>
        </w:trPr>
        <w:tc>
          <w:tcPr>
            <w:tcW w:w="2156" w:type="dxa"/>
            <w:gridSpan w:val="2"/>
            <w:vMerge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 odjeljenja za utvrđivanje prihoda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Izbjegav</w:t>
            </w:r>
            <w:r w:rsidR="00DD03AC">
              <w:rPr>
                <w:rFonts w:ascii="Garamond" w:hAnsi="Garamond"/>
                <w:sz w:val="24"/>
                <w:szCs w:val="24"/>
              </w:rPr>
              <w:t>anje oporezivanja nepokretnosti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Pojedinačne kontrole po obvezniku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Višestruko oporezivanje nepokretnosti; Oporezivanje umrlih lica na koje se vode nepokretnosti; identifikacija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poreskog obveznika kada je vlasnik nepokretnosti nepoznat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3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9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Kontrola i poređenje registra nepokretnosti Uprave lokalnih javnih prihoda sa registrima Uprave za nekretnine i podacima o prebivalištu građana u MUP-u; Kontrola stanja na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terenu; Sprovesti inspekcijsku terensku kontrolu i utvrditi ko je korisnik nepokretnosti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Rukovodilac odjeljenja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373688">
        <w:trPr>
          <w:trHeight w:val="510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 odjeljenja za naplatu prihoda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Poketanje postupka prinudne naplate;</w:t>
            </w:r>
          </w:p>
          <w:p w:rsidR="00D1418C" w:rsidRPr="008A6B88" w:rsidRDefault="00D1418C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Knjiženje spornih uplata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D1418C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Pojedinačne kontrole po obvezniku; donošenje rješenja o prinudnoj naplati poreske obaveze; dnevno i mjesečno sprovođenje kontrolnog programa; izdavanje uvjerenja o izmirenim dugovanjima; kontrola uplata kroz program</w:t>
            </w: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D1418C" w:rsidRPr="008A6B88" w:rsidRDefault="00D1418C" w:rsidP="00D1418C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Nedostavljanje administrativne zabrane isplatiocu zarade ili penzije; nedostatak zaposlenih 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3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8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D1418C" w:rsidRPr="008A6B88" w:rsidRDefault="00D1418C" w:rsidP="00D1418C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Pribaviti iz P</w:t>
            </w:r>
            <w:r w:rsidR="00DD03AC">
              <w:rPr>
                <w:rFonts w:ascii="Garamond" w:hAnsi="Garamond"/>
                <w:sz w:val="24"/>
                <w:szCs w:val="24"/>
              </w:rPr>
              <w:t>oreske uprave</w:t>
            </w:r>
            <w:r w:rsidRPr="008A6B88">
              <w:rPr>
                <w:rFonts w:ascii="Garamond" w:hAnsi="Garamond"/>
                <w:sz w:val="24"/>
                <w:szCs w:val="24"/>
              </w:rPr>
              <w:t xml:space="preserve"> podatke o zaposlenima, a iz Fonda PIO podatke o penzionerima; kontinuirana edukacija zaposlenih; izmjena Pravilnika o unutrašnjoj organizaciji i sistematizaciji i popunjavanje upražnjenih radnih mjesta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 odjeljenja</w:t>
            </w:r>
          </w:p>
          <w:p w:rsidR="00F36C5F" w:rsidRPr="008A6B88" w:rsidRDefault="00D1418C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</w:t>
            </w:r>
            <w:r w:rsidR="00F36C5F" w:rsidRPr="008A6B88">
              <w:rPr>
                <w:rFonts w:ascii="Garamond" w:hAnsi="Garamond"/>
                <w:sz w:val="24"/>
                <w:szCs w:val="24"/>
              </w:rPr>
              <w:t>irektor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D1418C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373688">
        <w:trPr>
          <w:trHeight w:val="510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Rukovodilac odjeljenja za postupanje po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žalbama poreskih obveznika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Neblagovremeno postupanje po žalbama poreskih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obveznika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Provjera izjavljenih žalbi i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postupaka po žalbama; predlaganje utvrđivanja činjeničnog stanja na terenu i sprovođenje terenske inspekcijske kontrole</w:t>
            </w: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D1418C" w:rsidRPr="008A6B88" w:rsidRDefault="00D1418C" w:rsidP="00D1418C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Veliki broj izjavljenih žalbi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3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7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D1418C" w:rsidRPr="008A6B88" w:rsidRDefault="00D1418C" w:rsidP="00D1418C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Praćenje sudske prakse iz ove oblasti; pohađanje seminara za službenike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odjeljenja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Direktor; Rukovodilac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odjeljenja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D1418C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Kontinuiran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o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373688">
        <w:trPr>
          <w:trHeight w:val="510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 odjeljenja za inspekcijski nadzor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Izlazak na teren radi vršenja inspekcijskog nadzora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Provjera stanja na terenu; kontrola poreskih prijava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Zastarjelost službenih vozila</w:t>
            </w:r>
          </w:p>
        </w:tc>
        <w:tc>
          <w:tcPr>
            <w:tcW w:w="38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3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6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Blagovremeno postupanje po nalozima za inspekcijsku kontrolu, nabavka novih vozila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Direkor, rukovodilac odjeljenja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373688">
        <w:trPr>
          <w:trHeight w:val="510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 službe za opšte i pravne poslove</w:t>
            </w: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Nedostatak zaposlenih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Delegiranje poslova iz nadležnosti </w:t>
            </w:r>
            <w:r w:rsidR="00D1418C" w:rsidRPr="008A6B88">
              <w:rPr>
                <w:rFonts w:ascii="Garamond" w:hAnsi="Garamond"/>
                <w:sz w:val="24"/>
                <w:szCs w:val="24"/>
              </w:rPr>
              <w:t>Službe službenicima drugih  odj</w:t>
            </w:r>
            <w:r w:rsidRPr="008A6B88">
              <w:rPr>
                <w:rFonts w:ascii="Garamond" w:hAnsi="Garamond"/>
                <w:sz w:val="24"/>
                <w:szCs w:val="24"/>
              </w:rPr>
              <w:t>eljenja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Gubitak podnesaka i pošte</w:t>
            </w:r>
          </w:p>
        </w:tc>
        <w:tc>
          <w:tcPr>
            <w:tcW w:w="38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3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6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Kadrovski popuniti upražnjena mjesta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</w:tcBorders>
          </w:tcPr>
          <w:p w:rsidR="00F36C5F" w:rsidRPr="008A6B88" w:rsidRDefault="00D1418C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</w:t>
            </w:r>
            <w:r w:rsidR="00F36C5F" w:rsidRPr="008A6B88">
              <w:rPr>
                <w:rFonts w:ascii="Garamond" w:hAnsi="Garamond"/>
                <w:sz w:val="24"/>
                <w:szCs w:val="24"/>
              </w:rPr>
              <w:t>irektor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Kontinuirano 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D27445">
        <w:trPr>
          <w:trHeight w:val="470"/>
        </w:trPr>
        <w:tc>
          <w:tcPr>
            <w:tcW w:w="2156" w:type="dxa"/>
            <w:gridSpan w:val="2"/>
            <w:vMerge w:val="restart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lastRenderedPageBreak/>
              <w:t>16. Poslovi Direkcije za imovinu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both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/>
                <w:sz w:val="24"/>
                <w:szCs w:val="24"/>
              </w:rPr>
              <w:t>Izrada propisa iz oblasti koje se odnose na raspolaganje građevinskim zemljištem,davanjem u zakup poslovnih prostora i korišćenje službenih zgrada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Sprovođenje propisa Direkcije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Popis i evidencija imovine Glavnog grada –Podgorica, upis u katastar,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eksproprijacije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386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direktorka Direkcije, rukovodilac/teljke organizacionih sektora, samostalni /a savjetnik/ca i</w:t>
            </w:r>
          </w:p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pomoćnik/ca direktora/ke Direkcije;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svi zaposleni</w:t>
            </w: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Nesavjestan i nestručan rad;</w:t>
            </w:r>
          </w:p>
          <w:p w:rsidR="00F36C5F" w:rsidRPr="008A6B88" w:rsidRDefault="00F36C5F" w:rsidP="009D13D5">
            <w:pPr>
              <w:pStyle w:val="Default"/>
              <w:jc w:val="center"/>
              <w:rPr>
                <w:rFonts w:ascii="Garamond" w:hAnsi="Garamond"/>
              </w:rPr>
            </w:pPr>
            <w:r w:rsidRPr="008A6B88">
              <w:rPr>
                <w:rFonts w:ascii="Garamond" w:hAnsi="Garamond"/>
              </w:rPr>
              <w:t>Povrede profesionalnih, etičkih pravila i pristrasno ponašanje sa lakšim posledicama; Nedozvoljeno lobiranje, drugi nejavni uticaj ili</w:t>
            </w:r>
          </w:p>
          <w:p w:rsidR="00F36C5F" w:rsidRPr="008A6B88" w:rsidRDefault="00F36C5F" w:rsidP="009D13D5">
            <w:pPr>
              <w:pStyle w:val="Default"/>
              <w:jc w:val="center"/>
              <w:rPr>
                <w:rFonts w:ascii="Garamond" w:hAnsi="Garamond"/>
              </w:rPr>
            </w:pPr>
            <w:r w:rsidRPr="008A6B88">
              <w:rPr>
                <w:rFonts w:ascii="Garamond" w:hAnsi="Garamond"/>
              </w:rPr>
              <w:t>drugi oblici kršenja principa transparentnosti u pripremi akata</w:t>
            </w:r>
          </w:p>
          <w:p w:rsidR="00F36C5F" w:rsidRPr="008A6B88" w:rsidRDefault="00F36C5F" w:rsidP="009D13D5">
            <w:pPr>
              <w:pStyle w:val="Default"/>
              <w:jc w:val="center"/>
              <w:rPr>
                <w:rFonts w:ascii="Garamond" w:hAnsi="Garamond"/>
              </w:rPr>
            </w:pP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Zakoni, podzakonski akti, interne procedure, programi rada Skupštine Glavnog grada i Sekrtarijata,mjesečni izvještaji o radu zaposlenih i organizacionih jedinica.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Pojačan službeni i stručni nadzor</w:t>
            </w:r>
          </w:p>
        </w:tc>
        <w:tc>
          <w:tcPr>
            <w:tcW w:w="1880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Nedonošenje propisa iz okvira nadležnosti lokalne samouprave u propisanom roku.</w:t>
            </w:r>
          </w:p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Propuštanje izvršavanja radnihi obaveza zbog nedovoljnog broja službenika na određenim pozicijama</w:t>
            </w:r>
          </w:p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Propusti i zloupotrebe u primjeni propisa</w:t>
            </w:r>
          </w:p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Priprema akata iz nadležnosti direkcije pod eksternim uticajem, suprotno javnom interesu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Teško razumljivi i nedorečeni propisi</w:t>
            </w:r>
          </w:p>
        </w:tc>
        <w:tc>
          <w:tcPr>
            <w:tcW w:w="381" w:type="dxa"/>
            <w:tcBorders>
              <w:top w:val="single" w:sz="6" w:space="0" w:color="808080"/>
              <w:bottom w:val="single" w:sz="4" w:space="0" w:color="auto"/>
            </w:tcBorders>
            <w:shd w:val="clear" w:color="auto" w:fill="FF000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bottom w:val="single" w:sz="4" w:space="0" w:color="auto"/>
            </w:tcBorders>
            <w:shd w:val="clear" w:color="auto" w:fill="FF000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10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bottom w:val="single" w:sz="4" w:space="0" w:color="auto"/>
            </w:tcBorders>
            <w:shd w:val="clear" w:color="auto" w:fill="FF000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50</w:t>
            </w:r>
          </w:p>
        </w:tc>
        <w:tc>
          <w:tcPr>
            <w:tcW w:w="2463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Programirati  obuke za određeni broj službenika i namještenika;</w:t>
            </w:r>
          </w:p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Intenzivirati kontrole obavljanja poslova službenika i namještenika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Popuniti upražnjena radna mjesta  na kojima se obavljaju normativni poslovi</w:t>
            </w:r>
          </w:p>
        </w:tc>
        <w:tc>
          <w:tcPr>
            <w:tcW w:w="1497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Direktor/ka direkcije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Rukovodioci organizaicionih jedinica</w:t>
            </w:r>
          </w:p>
        </w:tc>
        <w:tc>
          <w:tcPr>
            <w:tcW w:w="721" w:type="dxa"/>
            <w:gridSpan w:val="3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  <w:r w:rsidRPr="008A6B88">
              <w:rPr>
                <w:rFonts w:ascii="Garamond" w:eastAsia="Times New Roman" w:hAnsi="Garamond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D27445">
        <w:trPr>
          <w:trHeight w:val="370"/>
        </w:trPr>
        <w:tc>
          <w:tcPr>
            <w:tcW w:w="2156" w:type="dxa"/>
            <w:gridSpan w:val="2"/>
            <w:vMerge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Rukovodilac/teljka Sektora</w:t>
            </w:r>
          </w:p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Koordinator/ka</w:t>
            </w:r>
          </w:p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Samopstalni/a savjetnik/ca I,</w:t>
            </w:r>
          </w:p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  <w:lang w:val="sr-Latn-CS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Zastupnici Glavnog grada</w:t>
            </w:r>
          </w:p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Davanje naloga zaposlenima u organizacionoj  jedinici  za izvršavanje radnih obaveza suprotno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propisima  Nesavjestan i nestručan rad;</w:t>
            </w:r>
          </w:p>
          <w:p w:rsidR="00F36C5F" w:rsidRPr="008A6B88" w:rsidRDefault="00F36C5F" w:rsidP="009D13D5">
            <w:pPr>
              <w:pStyle w:val="Default"/>
              <w:jc w:val="center"/>
              <w:rPr>
                <w:rFonts w:ascii="Garamond" w:hAnsi="Garamond"/>
              </w:rPr>
            </w:pPr>
            <w:r w:rsidRPr="008A6B88">
              <w:rPr>
                <w:rFonts w:ascii="Garamond" w:hAnsi="Garamond"/>
              </w:rPr>
              <w:t>Povrede profesionalnih, etičkih pravila i pristrasno ponašanje sa lakšim posledicama; Nedozvoljeno lobiranje, drugi negativni uticaj ili</w:t>
            </w:r>
          </w:p>
          <w:p w:rsidR="00F36C5F" w:rsidRPr="008A6B88" w:rsidRDefault="00F36C5F" w:rsidP="009D13D5">
            <w:pPr>
              <w:pStyle w:val="Default"/>
              <w:jc w:val="center"/>
              <w:rPr>
                <w:rFonts w:ascii="Garamond" w:hAnsi="Garamond"/>
              </w:rPr>
            </w:pPr>
            <w:r w:rsidRPr="008A6B88">
              <w:rPr>
                <w:rFonts w:ascii="Garamond" w:hAnsi="Garamond"/>
              </w:rPr>
              <w:t>drugi oblici kršenja principa transparentnosti u pripremi pojedinačnih akata po zahtjevima.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Neprepoznavanje faktora koji mogu ugrozizi integritet direkcije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Zakoni i podzakonska akta, Program rada Direkcije,pojedinačni  mjesečni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izvještaji o radu zaposlenih i mjesečni izvještaji o radu Sektora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aramond" w:hAnsi="Garamond" w:cs="Cambria"/>
                <w:color w:val="000000"/>
                <w:sz w:val="24"/>
                <w:szCs w:val="24"/>
                <w:lang w:val="en-US"/>
              </w:rPr>
            </w:pPr>
            <w:r w:rsidRPr="008A6B88">
              <w:rPr>
                <w:rFonts w:ascii="Garamond" w:hAnsi="Garamond" w:cs="Cambria"/>
                <w:color w:val="000000"/>
                <w:sz w:val="24"/>
                <w:szCs w:val="24"/>
                <w:lang w:val="en-US"/>
              </w:rPr>
              <w:lastRenderedPageBreak/>
              <w:t xml:space="preserve">Donošenje nezakonitih odobrenja; Narušavanje integriteta zaposlenih; Prekoračenje i zloupotreba </w:t>
            </w:r>
            <w:r w:rsidRPr="008A6B88">
              <w:rPr>
                <w:rFonts w:ascii="Garamond" w:hAnsi="Garamond" w:cs="Cambria"/>
                <w:color w:val="000000"/>
                <w:sz w:val="24"/>
                <w:szCs w:val="24"/>
                <w:lang w:val="en-US"/>
              </w:rPr>
              <w:lastRenderedPageBreak/>
              <w:t xml:space="preserve">službenih nadležnosti;   Nedozvoljen uticaj kod donošenja opštih i pojedinačnih pravnih akata; Gubitak povjerenja građana u rad službenika i Organa; nastanak prirodnih nepogoda i dr. </w:t>
            </w:r>
          </w:p>
          <w:p w:rsidR="00F36C5F" w:rsidRPr="008A6B88" w:rsidRDefault="00F36C5F" w:rsidP="009D13D5">
            <w:pPr>
              <w:spacing w:after="0"/>
              <w:jc w:val="both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3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10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30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Nastaviti sa podnošenjem pojedinačnih mjesečnih  izvještaja o radu zaposlenih i  izvještaja o radu organizacionih jedinica.</w:t>
            </w:r>
          </w:p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Pojačati kontrolu nad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radom  zaposlenih,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 Odluke/akte učiniti dostupnim na uvid svim službenicima; Izraditi program za plansku i periodičnu edukaciju službenika i namještenika iz oblasti etike integriteta; Pojačati službeni i stručni nadzor  radnim procesima, učiniti ga transparetnim i prepoznatljivim; Uspostaviti/primjenjivati interno uputstvo za prijavu ievidenciju poklona; uvesti periodičnu obavezu da prevencija korupcije bude tema kolegijuma, sastanka i razgovora 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Inspekcijski nadzor od strane upravne inspekcije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Direktor/ka</w:t>
            </w:r>
          </w:p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Pomoćnik/ca direktora/ke</w:t>
            </w:r>
          </w:p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Rukovodioci organizacionih sektora</w:t>
            </w:r>
          </w:p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Kontinuirano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pacing w:after="0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F36C5F" w:rsidRPr="008A6B88" w:rsidTr="009D13D5">
        <w:trPr>
          <w:trHeight w:val="240"/>
        </w:trPr>
        <w:tc>
          <w:tcPr>
            <w:tcW w:w="2156" w:type="dxa"/>
            <w:gridSpan w:val="2"/>
            <w:vMerge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Rukovodioc/teljka Sektora</w:t>
            </w:r>
          </w:p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Samostalni/a savjetnik/ca I,  Samostalni referet -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tehničar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Davanje naloga zaposlenima u organizacionoj  jedinici  za izvršavanje radnih obaveza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suprotno propisima  Nesavjestan i nestručan rad; Neprepoznavanje faktora koji mogu ugroziti integritet Direkcije, Povrede profesionalnih, etičkih pravila i pristrasno ponašanje sa lakšim posledicama; Nedozvoljeno lobiranje, drugi nejavni uticaj ili drugi oblici kršenja principa transparentnosti u pripremi pojedinačnih akata po zahtjevima.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Zakoni i podzakonska akta, Program rada Direkcije,pojedinačni 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mjesečni izvještaji o radu zaposlenih i mjesečni izvještaji o radu Sektora</w:t>
            </w: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 w:cs="Cambria"/>
                <w:color w:val="000000"/>
                <w:sz w:val="24"/>
                <w:szCs w:val="24"/>
                <w:lang w:val="en-US"/>
              </w:rPr>
              <w:lastRenderedPageBreak/>
              <w:t xml:space="preserve">Netačna ili neažurna evidencija osnovnih sredstava kojim raspolaže i koje koristi Opština I njeni </w:t>
            </w:r>
            <w:r w:rsidRPr="008A6B88">
              <w:rPr>
                <w:rFonts w:ascii="Garamond" w:hAnsi="Garamond" w:cs="Cambria"/>
                <w:color w:val="000000"/>
                <w:sz w:val="24"/>
                <w:szCs w:val="24"/>
                <w:lang w:val="en-US"/>
              </w:rPr>
              <w:lastRenderedPageBreak/>
              <w:t>organi. Donošenje nezakonitih odobrenja, saglasnosti I licenci; Narušavanje integriteta zaposlenih; Prekoračenje i zloupotreba službenih nadležnosti;   Nedozvoljen uticaj kod pripreme  pojedinačnih pravnih akata; Gubitak povjerenja građana u rad službenika I  organa ; nedozvoljeno lobiranje drugi nejavni utiacji ili drugi oblici kršenja principa transparentnosti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000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5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000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10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000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Vršiti evidenciju imovine Glavnog grada, ažurirati blagovremeno podatke o imovini. Vršiti nadzor prilikom izrade popisne liste osnovnih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sredstava.Nastaviti sa podnošenjem pojedinačnih mjesečnih  izvještaja o radu zaposlenih i  izvještaja o radu organizacionih jedinica</w:t>
            </w:r>
          </w:p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Pojačati kontrolu nad radom  zaposlenih, Odluke/akte učiniti dostupnim na uvid svim službenicima; Izraditi program za plansku i periodičnu edukaciju službenika i namještenika iz oblasti etike integriteta; Pojačati službeni i stručni nadzor  radnim procesima, učiniti ga transparetnim i prepoznatljivim; Uspostaviti/primjenjivati interno uputstvo za prijavu i evidenciju poklona; Uvesti periodičnu obavezu da prevencija korupcije bude tema kolegijuma, sastanka i razgovora Inspekcijski nadzor od strane upravne inspekcije.</w:t>
            </w:r>
          </w:p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Direktor/ka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Pomoćnik/ca direktora/ke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Rukovodioci/t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eljke sektora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Kontinuirano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F36C5F" w:rsidRPr="008A6B88" w:rsidTr="009D13D5">
        <w:trPr>
          <w:trHeight w:val="240"/>
        </w:trPr>
        <w:tc>
          <w:tcPr>
            <w:tcW w:w="2156" w:type="dxa"/>
            <w:gridSpan w:val="2"/>
          </w:tcPr>
          <w:p w:rsidR="00F36C5F" w:rsidRPr="00D27445" w:rsidRDefault="00F36C5F" w:rsidP="009D13D5">
            <w:pPr>
              <w:jc w:val="center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D27445">
              <w:rPr>
                <w:rFonts w:ascii="Garamond" w:hAnsi="Garamond"/>
                <w:bCs/>
                <w:sz w:val="24"/>
                <w:szCs w:val="24"/>
              </w:rPr>
              <w:lastRenderedPageBreak/>
              <w:t>Zaštita imovine Glavnog grada pred sudovima i drugim organima u skladu sa zakonom</w:t>
            </w: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Rukovodilac/teljka sektora</w:t>
            </w:r>
          </w:p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Zastupnici Glavnog grada</w:t>
            </w:r>
          </w:p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Davanje naloga zaposlenima u organizacionoj  jedinici  za izvršavanje radnih obaveza suprotno propisima  Nesavjestan, neblagovremen  i nestručan rad;</w:t>
            </w:r>
          </w:p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Povrede profesionalnih, etičkih pravila i pristrasno ponašanje;  Nedozvoljeno lobiranje, drugi nejavni uticaj ili drugi oblici kršenja principa transparentnosti  u pripremi  pojedinačnih akata po žalbama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  <w:u w:val="single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Zakoni i podzakonska akta, Program rada Direkcije,pojedinačni  mjesečni izvještaji o radu zaposlenih i mjesečni izvještaji o radu Sektora.</w:t>
            </w:r>
          </w:p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  <w:u w:val="single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mbria"/>
                <w:color w:val="000000"/>
                <w:sz w:val="24"/>
                <w:szCs w:val="24"/>
                <w:lang w:val="en-US"/>
              </w:rPr>
            </w:pPr>
            <w:r w:rsidRPr="008A6B88">
              <w:rPr>
                <w:rFonts w:ascii="Garamond" w:hAnsi="Garamond" w:cs="Cambria"/>
                <w:color w:val="000000"/>
                <w:sz w:val="24"/>
                <w:szCs w:val="24"/>
                <w:lang w:val="en-US"/>
              </w:rPr>
              <w:t xml:space="preserve">Nedonošenje rješenja po žalbama u zakonom propisanom roku;Prekoračenje i zloupotreba službenih nadležnosti;   Nedozvoljen uticaj kod pripreme  pojedinačnih pravnih akata; Gubitak povjerenja građana u rad službenika i Organa;  </w:t>
            </w:r>
          </w:p>
          <w:p w:rsidR="00F36C5F" w:rsidRPr="008A6B88" w:rsidRDefault="00F36C5F" w:rsidP="009D13D5">
            <w:pPr>
              <w:rPr>
                <w:rFonts w:ascii="Garamond" w:hAnsi="Garamond" w:cs="Cambri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000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000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10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000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Nastaviti sa podnošenjem pojedinačnih mjesečnih  izvještaja o radu zaposlenih i  izvještaja o radu organizacionih jedinica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Pojačati kontrolu nad radom  zaposlenih, Odluke/akte učiniti dostupnim na uvid svim službenicima; Izraditi program za plansku i periodičnu edukaciju službenika i namještenika iz oblasti etike integriteta; Pojačati službeni i stručni nadzor  radnim procesima, učiniti ga transparetnim i prepoznatljivim; Uspostaviti /primjenjivati interno uputstvo za prijavu i evidenciju poklona; uvesti period,obavezu da prevencija korupcije bude tema koleg., sastanaka i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razgovora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Direktor/ka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Pomoćnik/ca direktora/ke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Rukovodioci/teljke organizacionih jedinica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F36C5F" w:rsidRPr="008A6B88" w:rsidTr="005A6E98">
        <w:trPr>
          <w:trHeight w:val="240"/>
        </w:trPr>
        <w:tc>
          <w:tcPr>
            <w:tcW w:w="2156" w:type="dxa"/>
            <w:gridSpan w:val="2"/>
          </w:tcPr>
          <w:p w:rsidR="00F36C5F" w:rsidRPr="00D27445" w:rsidRDefault="00F36C5F" w:rsidP="009D13D5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D27445">
              <w:rPr>
                <w:rFonts w:ascii="Garamond" w:hAnsi="Garamond"/>
                <w:bCs/>
                <w:sz w:val="24"/>
                <w:szCs w:val="24"/>
              </w:rPr>
              <w:lastRenderedPageBreak/>
              <w:t>Vođenje upravnog postupka za slobodan pristup informacijama iz svog djelokruga, ostvarivanje principa transparentnosti, saradnja sa NVO</w:t>
            </w: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Rukovodilac/teljka Sektora</w:t>
            </w:r>
          </w:p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Samopstalni/a savjetnik/ca I,</w:t>
            </w:r>
          </w:p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Nesavjestan, neblagovremen  i nestručan rad;</w:t>
            </w:r>
          </w:p>
          <w:p w:rsidR="00F36C5F" w:rsidRPr="008A6B88" w:rsidRDefault="00F36C5F" w:rsidP="009D13D5">
            <w:pPr>
              <w:pStyle w:val="Default"/>
              <w:jc w:val="center"/>
              <w:rPr>
                <w:rFonts w:ascii="Garamond" w:hAnsi="Garamond"/>
              </w:rPr>
            </w:pPr>
            <w:r w:rsidRPr="008A6B88">
              <w:rPr>
                <w:rFonts w:ascii="Garamond" w:hAnsi="Garamond"/>
              </w:rPr>
              <w:t>Povrede profesionalnih, etičkih pravila i pristrasno ponašanje; Nedozvoljeno lobiranje, drugi nejavni uticaj ili</w:t>
            </w:r>
          </w:p>
          <w:p w:rsidR="00F36C5F" w:rsidRPr="008A6B88" w:rsidRDefault="00F36C5F" w:rsidP="009D13D5">
            <w:pPr>
              <w:pStyle w:val="Default"/>
              <w:jc w:val="center"/>
              <w:rPr>
                <w:rFonts w:ascii="Garamond" w:hAnsi="Garamond"/>
              </w:rPr>
            </w:pPr>
            <w:r w:rsidRPr="008A6B88">
              <w:rPr>
                <w:rFonts w:ascii="Garamond" w:hAnsi="Garamond"/>
              </w:rPr>
              <w:t>drugi oblici kršenja principa transparentnosti u pripremi akata, neobezbjeđivanje učešća građana i NVO u vršenju javnih poslova.</w:t>
            </w:r>
          </w:p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pacing w:after="0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Zakoni, podzakonski akti, interne procedure, programi rada Skupštine Glavnog grada i Direkcije,mjesečni izvještaji o radu zaposlenih i organizacionih jedinica.</w:t>
            </w:r>
          </w:p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Pojačan službeni i stručni nadzor</w:t>
            </w:r>
          </w:p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        </w:t>
            </w: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mbria"/>
                <w:color w:val="000000"/>
                <w:sz w:val="24"/>
                <w:szCs w:val="24"/>
                <w:lang w:val="en-US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Propuštanje izvršavanja radnih i obaveza zbog nedovoljnog broj službenika na određenim pozicijama;Propusti i zloupotrebe u primjeni propisa;Priprema akata iz nadležnosti sekretarijata pod eksternim uticajem, suprotno javnom interesu;Teško razumljivi i nedorečeni propisi;</w:t>
            </w:r>
            <w:r w:rsidRPr="008A6B88">
              <w:rPr>
                <w:rFonts w:ascii="Garamond" w:hAnsi="Garamond" w:cs="Cambria"/>
                <w:color w:val="000000"/>
                <w:sz w:val="24"/>
                <w:szCs w:val="24"/>
                <w:lang w:val="en-US"/>
              </w:rPr>
              <w:t xml:space="preserve"> Prekoračenje i zloupotreba službenih nadležnosti; Povrede profesionalnih, etičkih pravila i pristrasno ponašanje sa lakšim posljedicama; Nedozvoljen uticaj kod pripreme  pojedinačnih pravnih akata; Gubitak povjerenja </w:t>
            </w:r>
            <w:r w:rsidRPr="008A6B88">
              <w:rPr>
                <w:rFonts w:ascii="Garamond" w:hAnsi="Garamond" w:cs="Cambria"/>
                <w:color w:val="000000"/>
                <w:sz w:val="24"/>
                <w:szCs w:val="24"/>
                <w:lang w:val="en-US"/>
              </w:rPr>
              <w:lastRenderedPageBreak/>
              <w:t>građana u rad službenika i Organa.</w:t>
            </w:r>
          </w:p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Cambri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8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D27445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lastRenderedPageBreak/>
              <w:t>2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D27445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D27445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Programirati  obuke za određeni broj službenika i namještenika;Intenzivirati kontrole obavljanja poslova službenika i namještenika.Popuniti upražnjena radna mjesta  na kojima se obavljaju normativni poslovi. Pojačati kontrolu nad radom  zaposlenih,</w:t>
            </w:r>
          </w:p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  <w:u w:val="single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 Odluke/akte učiniti dostupnim na uvid svim službenicima; Izraditi program za plansku i periodičnu edukaciju službenika i namještenika iz oblasti etike integriteta; Pojačati službeni i stručni nadzor  radnim procesima, učiniti ga transparetnim i prepoznatljivim; </w:t>
            </w:r>
          </w:p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  <w:u w:val="single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Uspostaviti/primjenjivati interno uputstvo za prijavu i evidenciju poklona; Uvesti periodičnu obavezu da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prevencija korupcije bude tema kolegijuma, sastanka i razgovora.</w:t>
            </w:r>
          </w:p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  <w:u w:val="single"/>
              </w:rPr>
            </w:pPr>
          </w:p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direktor/ka  Direkcije</w:t>
            </w:r>
          </w:p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Rukovodioci organiazcionih jedinica</w:t>
            </w:r>
          </w:p>
          <w:p w:rsidR="00F36C5F" w:rsidRPr="008A6B88" w:rsidRDefault="00F36C5F" w:rsidP="009D13D5">
            <w:pPr>
              <w:spacing w:after="0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21" w:type="dxa"/>
            <w:gridSpan w:val="3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F36C5F" w:rsidRPr="008A6B88" w:rsidTr="00C043D0">
        <w:trPr>
          <w:trHeight w:val="440"/>
        </w:trPr>
        <w:tc>
          <w:tcPr>
            <w:tcW w:w="2156" w:type="dxa"/>
            <w:gridSpan w:val="2"/>
            <w:vMerge w:val="restart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lastRenderedPageBreak/>
              <w:t>17. Poslovi Centra za informacioni sistem</w:t>
            </w:r>
          </w:p>
        </w:tc>
        <w:tc>
          <w:tcPr>
            <w:tcW w:w="1386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Direktor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Pomoćnik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  <w:lang w:val="en-US"/>
              </w:rPr>
              <w:t xml:space="preserve">Šef </w:t>
            </w:r>
            <w:r w:rsidRPr="008A6B88">
              <w:rPr>
                <w:rFonts w:ascii="Garamond" w:hAnsi="Garamond"/>
                <w:sz w:val="24"/>
                <w:szCs w:val="24"/>
              </w:rPr>
              <w:t>odjeljenja za sistemski softver i infrastrukturu</w:t>
            </w: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Neovlašćeni fizički pristup prostoru u kojem se nalazi data centar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Nedovoljna edukacija u primjeni standard informacione bezbjednosti</w:t>
            </w: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Implementiran video nadzor</w:t>
            </w:r>
          </w:p>
        </w:tc>
        <w:tc>
          <w:tcPr>
            <w:tcW w:w="1880" w:type="dxa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Nepostojanje kontrole pristupa resursima u data centru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</w:t>
            </w:r>
          </w:p>
        </w:tc>
        <w:tc>
          <w:tcPr>
            <w:tcW w:w="429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9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18</w:t>
            </w:r>
          </w:p>
        </w:tc>
        <w:tc>
          <w:tcPr>
            <w:tcW w:w="2463" w:type="dxa"/>
            <w:tcBorders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Implementirati video nadzor u data centru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Interna pravila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Ispoštovati  standarde informacioni bezbijednosti i funkcionisanja data centara</w:t>
            </w:r>
          </w:p>
        </w:tc>
        <w:tc>
          <w:tcPr>
            <w:tcW w:w="1497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Direktor</w:t>
            </w:r>
          </w:p>
        </w:tc>
        <w:tc>
          <w:tcPr>
            <w:tcW w:w="721" w:type="dxa"/>
            <w:gridSpan w:val="3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5A6E98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202</w:t>
            </w:r>
            <w:r w:rsidR="005A6E98">
              <w:rPr>
                <w:rFonts w:ascii="Garamond" w:hAnsi="Garamond"/>
                <w:sz w:val="24"/>
                <w:szCs w:val="24"/>
              </w:rPr>
              <w:t>1</w:t>
            </w:r>
            <w:r w:rsidRPr="008A6B88">
              <w:rPr>
                <w:rFonts w:ascii="Garamond" w:hAnsi="Garamond"/>
                <w:sz w:val="24"/>
                <w:szCs w:val="24"/>
              </w:rPr>
              <w:t>.</w:t>
            </w:r>
          </w:p>
        </w:tc>
        <w:tc>
          <w:tcPr>
            <w:tcW w:w="720" w:type="dxa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C043D0">
        <w:trPr>
          <w:trHeight w:val="350"/>
        </w:trPr>
        <w:tc>
          <w:tcPr>
            <w:tcW w:w="2156" w:type="dxa"/>
            <w:gridSpan w:val="2"/>
            <w:vMerge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Direktor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Pomoćnik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Rukovodioci odjeljenja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Administrator sistema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Database administrator</w:t>
            </w: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Neovlašćeni pristup informacionom sistemu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Implementacija domena i kreiranje naloga za pristup sistemu 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Praćenje pristupa na aplikativnom nivou</w:t>
            </w: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Gubitak podataka, otkrivanje podataka i neovlašćene izmjene podataka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3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8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Dosljedna primjena definisanih mjera u kreiranju i održavanju korisničkih naloga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  <w:lang w:val="en-GB"/>
              </w:rPr>
              <w:t xml:space="preserve">Evidentiranje aktivnosti </w:t>
            </w:r>
            <w:r w:rsidRPr="008A6B88">
              <w:rPr>
                <w:rFonts w:ascii="Garamond" w:hAnsi="Garamond"/>
                <w:sz w:val="24"/>
                <w:szCs w:val="24"/>
                <w:lang w:val="ru-RU"/>
              </w:rPr>
              <w:t>k</w:t>
            </w:r>
            <w:r w:rsidRPr="008A6B88">
              <w:rPr>
                <w:rFonts w:ascii="Garamond" w:hAnsi="Garamond"/>
                <w:sz w:val="24"/>
                <w:szCs w:val="24"/>
                <w:lang w:val="en-GB"/>
              </w:rPr>
              <w:t>orisnika informacionog sistema</w:t>
            </w:r>
            <w:r w:rsidRPr="008A6B88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  <w:lang w:val="en-GB"/>
              </w:rPr>
              <w:t>Instaliranje sistema za otkrivanje neovlašćenog upada u računarsku mrežu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Direktor</w:t>
            </w:r>
          </w:p>
        </w:tc>
        <w:tc>
          <w:tcPr>
            <w:tcW w:w="721" w:type="dxa"/>
            <w:gridSpan w:val="3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9D13D5">
        <w:trPr>
          <w:gridAfter w:val="20"/>
          <w:wAfter w:w="14164" w:type="dxa"/>
          <w:trHeight w:val="562"/>
        </w:trPr>
        <w:tc>
          <w:tcPr>
            <w:tcW w:w="2156" w:type="dxa"/>
            <w:gridSpan w:val="2"/>
            <w:vMerge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</w:tr>
      <w:tr w:rsidR="00F36C5F" w:rsidRPr="008A6B88" w:rsidTr="00AC62B5">
        <w:tc>
          <w:tcPr>
            <w:tcW w:w="2156" w:type="dxa"/>
            <w:gridSpan w:val="2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t>18. Poslovi Službe za unutrašnju reviziju</w:t>
            </w:r>
          </w:p>
        </w:tc>
        <w:tc>
          <w:tcPr>
            <w:tcW w:w="1386" w:type="dxa"/>
          </w:tcPr>
          <w:p w:rsidR="00F36C5F" w:rsidRPr="008A6B88" w:rsidRDefault="00846182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 Službe za unutrašnju reviziju        - revizori</w:t>
            </w:r>
          </w:p>
        </w:tc>
        <w:tc>
          <w:tcPr>
            <w:tcW w:w="1732" w:type="dxa"/>
            <w:gridSpan w:val="2"/>
          </w:tcPr>
          <w:p w:rsidR="00F36C5F" w:rsidRPr="008A6B88" w:rsidRDefault="00846182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Nesavjestan i nestručan rad prilikom operativnog planiranja, organizovanja i obavljanja unutrašnje revizije svih poslovnih funkcija iz nadležnosti Glavnog grada</w:t>
            </w:r>
          </w:p>
        </w:tc>
        <w:tc>
          <w:tcPr>
            <w:tcW w:w="1425" w:type="dxa"/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Zakon i podzakonski akti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Interni akti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Etički kodeks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Strateško i godišnje planiranje koje ne uzima u obzir rizike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Nedovoljna stručnost prilikom obavljanja revizije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Neprimjenjivanje propisane metodologije rada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Narušavanje tajnosti podataka</w:t>
            </w:r>
          </w:p>
        </w:tc>
        <w:tc>
          <w:tcPr>
            <w:tcW w:w="4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AC62B5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AC62B5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9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846182" w:rsidP="00AC62B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</w:t>
            </w:r>
            <w:r w:rsidR="00AC62B5">
              <w:rPr>
                <w:rFonts w:ascii="Garamond" w:hAnsi="Garamond"/>
                <w:sz w:val="24"/>
                <w:szCs w:val="24"/>
              </w:rPr>
              <w:t>8</w:t>
            </w:r>
          </w:p>
        </w:tc>
        <w:tc>
          <w:tcPr>
            <w:tcW w:w="2463" w:type="dxa"/>
            <w:tcBorders>
              <w:lef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Kontinuirane edukacije  zaposlenih o funkciji i radu unutrašnje revizije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Donošenje plana obuka i praćenje realizacije obuka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Poštovanje priručnika za obavljanje revizije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Kontinuirana edukacija revizora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Obezbijediti redovno stručno usavršavanje i sprovođenje obuka  o etici i integritetu</w:t>
            </w:r>
          </w:p>
        </w:tc>
        <w:tc>
          <w:tcPr>
            <w:tcW w:w="1092" w:type="dxa"/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 službe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406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AC62B5">
        <w:trPr>
          <w:trHeight w:val="660"/>
        </w:trPr>
        <w:tc>
          <w:tcPr>
            <w:tcW w:w="2156" w:type="dxa"/>
            <w:gridSpan w:val="2"/>
            <w:vMerge w:val="restart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19. Poslovi Službe </w:t>
            </w:r>
            <w:r w:rsidR="00AC62B5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za ostvarivanje izvršne funkcije </w:t>
            </w: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t>gradonačelnika</w:t>
            </w:r>
          </w:p>
        </w:tc>
        <w:tc>
          <w:tcPr>
            <w:tcW w:w="1386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Gradonačelnik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Svi zaposleni</w:t>
            </w:r>
          </w:p>
        </w:tc>
        <w:tc>
          <w:tcPr>
            <w:tcW w:w="1732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Nesavjestan i nestručan rad prilikom obavljanja stručnih i drugih poslova za gradonačelnika, stručna radna tijela gradonačelnika i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dr.</w:t>
            </w:r>
          </w:p>
        </w:tc>
        <w:tc>
          <w:tcPr>
            <w:tcW w:w="1425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Zakon i podzakonski akti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Etički kodeks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Ocjenjivanje službenika</w:t>
            </w:r>
          </w:p>
        </w:tc>
        <w:tc>
          <w:tcPr>
            <w:tcW w:w="1880" w:type="dxa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Nedovoljan stručni kapacitet zaposlenih u Službi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Neadekvatno sprovođenje zakonskih i drugih akata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Diskriminacija građana po bilo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kom osnovu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Neblagovremeno postupanje po zahtjevima građana i dr. subjekata</w:t>
            </w:r>
          </w:p>
        </w:tc>
        <w:tc>
          <w:tcPr>
            <w:tcW w:w="421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5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25</w:t>
            </w:r>
          </w:p>
        </w:tc>
        <w:tc>
          <w:tcPr>
            <w:tcW w:w="2463" w:type="dxa"/>
            <w:tcBorders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Organizovanje obuka, seminara i drugih oblika stručnog usavršavanja</w:t>
            </w:r>
          </w:p>
        </w:tc>
        <w:tc>
          <w:tcPr>
            <w:tcW w:w="1092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gradonačelnik</w:t>
            </w:r>
          </w:p>
        </w:tc>
        <w:tc>
          <w:tcPr>
            <w:tcW w:w="810" w:type="dxa"/>
            <w:gridSpan w:val="2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406" w:type="dxa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</w:rPr>
            </w:pPr>
          </w:p>
        </w:tc>
      </w:tr>
      <w:tr w:rsidR="00F36C5F" w:rsidRPr="008A6B88" w:rsidTr="009D13D5">
        <w:trPr>
          <w:gridAfter w:val="20"/>
          <w:wAfter w:w="14164" w:type="dxa"/>
          <w:trHeight w:val="660"/>
        </w:trPr>
        <w:tc>
          <w:tcPr>
            <w:tcW w:w="2156" w:type="dxa"/>
            <w:gridSpan w:val="2"/>
            <w:vMerge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</w:tr>
      <w:tr w:rsidR="00F36C5F" w:rsidRPr="008A6B88" w:rsidTr="009D13D5">
        <w:trPr>
          <w:gridAfter w:val="20"/>
          <w:wAfter w:w="14164" w:type="dxa"/>
          <w:trHeight w:val="562"/>
        </w:trPr>
        <w:tc>
          <w:tcPr>
            <w:tcW w:w="2156" w:type="dxa"/>
            <w:gridSpan w:val="2"/>
            <w:vMerge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</w:tr>
      <w:tr w:rsidR="00F36C5F" w:rsidRPr="008A6B88" w:rsidTr="009D13D5">
        <w:trPr>
          <w:trHeight w:val="380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t>20.Služba za odnose s</w:t>
            </w:r>
            <w:r w:rsidR="00F7658E">
              <w:rPr>
                <w:rFonts w:ascii="Garamond" w:hAnsi="Garamond"/>
                <w:b/>
                <w:color w:val="000000"/>
                <w:sz w:val="24"/>
                <w:szCs w:val="24"/>
              </w:rPr>
              <w:t>a</w:t>
            </w: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t xml:space="preserve"> javnošću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E669BB" w:rsidP="009D13D5">
            <w:pPr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Rukovodilac Službe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 w:cs="Times New Roman"/>
                <w:sz w:val="24"/>
                <w:szCs w:val="24"/>
              </w:rPr>
              <w:t>Šef Biroa za odnose s mendijima</w:t>
            </w: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 w:cs="Times New Roman"/>
                <w:sz w:val="24"/>
                <w:szCs w:val="24"/>
              </w:rPr>
              <w:t>Neblagovremeno, netačno i neprofesionalno informisanje o aktivnostima Glavnog grada.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8A6B88">
              <w:rPr>
                <w:rFonts w:ascii="Garamond" w:hAnsi="Garamond" w:cs="Times New Roman"/>
                <w:sz w:val="24"/>
                <w:szCs w:val="24"/>
              </w:rPr>
              <w:t>Podnošenje izvještaja od strane zaposlenih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 w:cs="Times New Roman"/>
                <w:sz w:val="24"/>
                <w:szCs w:val="24"/>
              </w:rPr>
              <w:t>Kontrola od strane rukovodioca</w:t>
            </w: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 w:cs="Times New Roman"/>
                <w:sz w:val="24"/>
                <w:szCs w:val="24"/>
              </w:rPr>
              <w:t xml:space="preserve">Veliki obim posla. </w:t>
            </w:r>
          </w:p>
          <w:p w:rsidR="00F36C5F" w:rsidRPr="008A6B88" w:rsidRDefault="00F36C5F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Negativna percepcija javnog mnjenja u odnosu na rad lokalne uprave Glavnog grada</w:t>
            </w:r>
          </w:p>
        </w:tc>
        <w:tc>
          <w:tcPr>
            <w:tcW w:w="421" w:type="dxa"/>
            <w:gridSpan w:val="2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E669BB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E669BB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8A6B88">
              <w:rPr>
                <w:rFonts w:ascii="Garamond" w:hAnsi="Garamond" w:cs="Times New Roman"/>
                <w:sz w:val="24"/>
                <w:szCs w:val="24"/>
              </w:rPr>
              <w:t>Povećanje broja zaposlenih u Službi za odnose s javnošću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 w:cs="Times New Roman"/>
                <w:sz w:val="24"/>
                <w:szCs w:val="24"/>
              </w:rPr>
              <w:t>Stručno osposobljavanje i usavršavanje</w:t>
            </w:r>
          </w:p>
        </w:tc>
        <w:tc>
          <w:tcPr>
            <w:tcW w:w="1092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8A6B88">
              <w:rPr>
                <w:rFonts w:ascii="Garamond" w:hAnsi="Garamond" w:cs="Times New Roman"/>
                <w:sz w:val="24"/>
                <w:szCs w:val="24"/>
              </w:rPr>
              <w:t>Rukovodilac Službe za odnose s javnošću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U skladu sa mogućnostima.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406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3D2378">
        <w:trPr>
          <w:trHeight w:val="380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A6B88">
              <w:rPr>
                <w:rFonts w:ascii="Garamond" w:hAnsi="Garamond" w:cs="Times New Roman"/>
                <w:sz w:val="24"/>
                <w:szCs w:val="24"/>
              </w:rPr>
              <w:t>Rukovodilac Službe;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A6B88">
              <w:rPr>
                <w:rFonts w:ascii="Garamond" w:hAnsi="Garamond" w:cs="Times New Roman"/>
                <w:sz w:val="24"/>
                <w:szCs w:val="24"/>
              </w:rPr>
              <w:t>Šef Biroa za komunikaciju s građanima</w:t>
            </w: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Neostvarivanje funkcije u dijelu koji se odnosi napropisanu komunikaciju s građanima i koordinaciju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lokalne uprave kroz Sistem 48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Podnošenje izvještaja o radu i drugih izvještaja u  funkciji koordinacije lokalne uprave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kroz Sistem 48</w:t>
            </w:r>
          </w:p>
          <w:p w:rsidR="00F36C5F" w:rsidRPr="008A6B88" w:rsidRDefault="00F36C5F" w:rsidP="009D13D5">
            <w:pPr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Davanje stručnih uputstava i instrukcija za postupanje</w:t>
            </w: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 w:cs="Times New Roman"/>
                <w:sz w:val="24"/>
                <w:szCs w:val="24"/>
              </w:rPr>
              <w:lastRenderedPageBreak/>
              <w:t xml:space="preserve">Veliki obim posla. </w:t>
            </w:r>
          </w:p>
          <w:p w:rsidR="00F36C5F" w:rsidRPr="008A6B88" w:rsidRDefault="00F36C5F" w:rsidP="009D13D5">
            <w:pPr>
              <w:rPr>
                <w:rFonts w:ascii="Garamond" w:hAnsi="Garamond" w:cs="Times New Roman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Negativna percepcija javnog mnjenja u odnosu na rad lokalne uprave Glavnog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grada</w:t>
            </w:r>
          </w:p>
        </w:tc>
        <w:tc>
          <w:tcPr>
            <w:tcW w:w="4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2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21510B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21510B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Povećanje broja zaposlenih na tim poslovima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Edukacija, preventivno djelovanje</w:t>
            </w:r>
          </w:p>
        </w:tc>
        <w:tc>
          <w:tcPr>
            <w:tcW w:w="1092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8A6B88">
              <w:rPr>
                <w:rFonts w:ascii="Garamond" w:hAnsi="Garamond" w:cs="Times New Roman"/>
                <w:sz w:val="24"/>
                <w:szCs w:val="24"/>
              </w:rPr>
              <w:lastRenderedPageBreak/>
              <w:t>Rukovodilac Službe za odnose s javnošću</w:t>
            </w:r>
          </w:p>
          <w:p w:rsidR="00F36C5F" w:rsidRPr="008A6B88" w:rsidRDefault="00F36C5F" w:rsidP="009D13D5">
            <w:pPr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U skladu sa mogućnostima.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406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3D2378">
        <w:trPr>
          <w:trHeight w:val="380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lastRenderedPageBreak/>
              <w:t>21.Služba za javne nabavke</w:t>
            </w: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Theme="minorHAnsi" w:hAnsi="Garamond" w:cs="Arial"/>
                <w:sz w:val="24"/>
                <w:szCs w:val="24"/>
              </w:rPr>
            </w:pPr>
            <w:r w:rsidRPr="008A6B88">
              <w:rPr>
                <w:rFonts w:ascii="Garamond" w:eastAsiaTheme="minorHAnsi" w:hAnsi="Garamond" w:cs="Arial"/>
                <w:sz w:val="24"/>
                <w:szCs w:val="24"/>
              </w:rPr>
              <w:t>Rukovodilac  Službe za javne nabavke</w:t>
            </w:r>
          </w:p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Theme="minorHAnsi" w:hAnsi="Garamond" w:cs="Arial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Starješine </w:t>
            </w:r>
            <w:r w:rsidR="00CC08B5">
              <w:rPr>
                <w:rFonts w:ascii="Garamond" w:hAnsi="Garamond"/>
                <w:sz w:val="24"/>
                <w:szCs w:val="24"/>
              </w:rPr>
              <w:t xml:space="preserve">organa </w:t>
            </w:r>
            <w:r w:rsidRPr="008A6B88">
              <w:rPr>
                <w:rFonts w:ascii="Garamond" w:hAnsi="Garamond"/>
                <w:sz w:val="24"/>
                <w:szCs w:val="24"/>
              </w:rPr>
              <w:t xml:space="preserve">,  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Neadekvatno sprovođenje postupka javnih nabavki; Prekoračenje i zloupotreba službenih nadležnosti; Nezakonit uticaj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Zakoni i podzakonska akta; Obaveza sastavljanja izvještaja;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Ugovori o javnoj nabavci</w:t>
            </w: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Odstupanje od realizacije aktivnosti predviđenih ugovorima o javnoj nabavci</w:t>
            </w:r>
          </w:p>
        </w:tc>
        <w:tc>
          <w:tcPr>
            <w:tcW w:w="4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8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40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Donijeti interno uputstvo o praćenju sprovođenja ugovora o javnim nabavkama</w:t>
            </w:r>
          </w:p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Kvartalno izvještavanje rukovodstva o realizaciji ugovora o javnim nabavkama</w:t>
            </w:r>
          </w:p>
        </w:tc>
        <w:tc>
          <w:tcPr>
            <w:tcW w:w="1092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Theme="minorHAnsi" w:hAnsi="Garamond" w:cs="Arial"/>
                <w:sz w:val="24"/>
                <w:szCs w:val="24"/>
              </w:rPr>
            </w:pPr>
            <w:r w:rsidRPr="008A6B88">
              <w:rPr>
                <w:rFonts w:ascii="Garamond" w:eastAsiaTheme="minorHAnsi" w:hAnsi="Garamond" w:cs="Arial"/>
                <w:sz w:val="24"/>
                <w:szCs w:val="24"/>
              </w:rPr>
              <w:t>Rukovodilac  Službe za javne nabavke</w:t>
            </w:r>
          </w:p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Theme="minorHAnsi" w:hAnsi="Garamond" w:cs="Arial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Starješine </w:t>
            </w:r>
            <w:r w:rsidR="00CC08B5">
              <w:rPr>
                <w:rFonts w:ascii="Garamond" w:hAnsi="Garamond"/>
                <w:sz w:val="24"/>
                <w:szCs w:val="24"/>
              </w:rPr>
              <w:t xml:space="preserve">organa </w:t>
            </w:r>
            <w:r w:rsidRPr="008A6B88">
              <w:rPr>
                <w:rFonts w:ascii="Garamond" w:hAnsi="Garamond"/>
                <w:sz w:val="24"/>
                <w:szCs w:val="24"/>
              </w:rPr>
              <w:t xml:space="preserve">,  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eastAsiaTheme="minorHAnsi" w:hAnsi="Garamond" w:cs="Arial"/>
                <w:sz w:val="24"/>
                <w:szCs w:val="24"/>
              </w:rPr>
              <w:t>Kontinuirano</w:t>
            </w:r>
          </w:p>
        </w:tc>
        <w:tc>
          <w:tcPr>
            <w:tcW w:w="406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9D13D5">
        <w:trPr>
          <w:trHeight w:val="380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Theme="minorHAnsi" w:hAnsi="Garamond" w:cs="Arial"/>
                <w:sz w:val="24"/>
                <w:szCs w:val="24"/>
              </w:rPr>
            </w:pPr>
            <w:r w:rsidRPr="008A6B88">
              <w:rPr>
                <w:rFonts w:ascii="Garamond" w:eastAsiaTheme="minorHAnsi" w:hAnsi="Garamond" w:cs="Arial"/>
                <w:sz w:val="24"/>
                <w:szCs w:val="24"/>
              </w:rPr>
              <w:t>Rukovodilac Službe za javne nabavke</w:t>
            </w: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Nedozvoljeno lobiranje, drugi nejavni uticaj ili drugi oblici kršenja principa transparentnost i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Zakoni i podzakonska akta; Portal javnih nabavki</w:t>
            </w: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Nedovoljna transparentnost javnih nabavki</w:t>
            </w:r>
          </w:p>
        </w:tc>
        <w:tc>
          <w:tcPr>
            <w:tcW w:w="4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Objavljivati ugovore i sve anekse ugovora na internet stranici  </w:t>
            </w:r>
          </w:p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Theme="minorHAnsi" w:hAnsi="Garamond" w:cs="Arial"/>
                <w:sz w:val="24"/>
                <w:szCs w:val="24"/>
              </w:rPr>
            </w:pPr>
            <w:r w:rsidRPr="008A6B88">
              <w:rPr>
                <w:rFonts w:ascii="Garamond" w:eastAsiaTheme="minorHAnsi" w:hAnsi="Garamond" w:cs="Arial"/>
                <w:sz w:val="24"/>
                <w:szCs w:val="24"/>
              </w:rPr>
              <w:t>Objavljivati pozive za</w:t>
            </w:r>
          </w:p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Theme="minorHAnsi" w:hAnsi="Garamond" w:cs="Arial"/>
                <w:sz w:val="24"/>
                <w:szCs w:val="24"/>
              </w:rPr>
            </w:pPr>
            <w:r w:rsidRPr="008A6B88">
              <w:rPr>
                <w:rFonts w:ascii="Garamond" w:eastAsiaTheme="minorHAnsi" w:hAnsi="Garamond" w:cs="Arial"/>
                <w:sz w:val="24"/>
                <w:szCs w:val="24"/>
              </w:rPr>
              <w:t>učešće u postupcima</w:t>
            </w:r>
          </w:p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Theme="minorHAnsi" w:hAnsi="Garamond" w:cs="Arial"/>
                <w:sz w:val="24"/>
                <w:szCs w:val="24"/>
              </w:rPr>
            </w:pPr>
            <w:r w:rsidRPr="008A6B88">
              <w:rPr>
                <w:rFonts w:ascii="Garamond" w:eastAsiaTheme="minorHAnsi" w:hAnsi="Garamond" w:cs="Arial"/>
                <w:sz w:val="24"/>
                <w:szCs w:val="24"/>
              </w:rPr>
              <w:t>javnih nabavki i druge</w:t>
            </w:r>
          </w:p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eastAsiaTheme="minorHAnsi" w:hAnsi="Garamond" w:cs="Arial"/>
                <w:sz w:val="24"/>
                <w:szCs w:val="24"/>
              </w:rPr>
              <w:t>dokumente</w:t>
            </w:r>
          </w:p>
        </w:tc>
        <w:tc>
          <w:tcPr>
            <w:tcW w:w="1092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Theme="minorHAnsi" w:hAnsi="Garamond" w:cs="Arial"/>
                <w:sz w:val="24"/>
                <w:szCs w:val="24"/>
              </w:rPr>
            </w:pPr>
            <w:r w:rsidRPr="008A6B88">
              <w:rPr>
                <w:rFonts w:ascii="Garamond" w:eastAsiaTheme="minorHAnsi" w:hAnsi="Garamond" w:cs="Arial"/>
                <w:sz w:val="24"/>
                <w:szCs w:val="24"/>
              </w:rPr>
              <w:t>Rukovodilac Službe za javne nabavke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Theme="minorHAnsi" w:hAnsi="Garamond" w:cs="Arial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406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3D2378">
        <w:trPr>
          <w:trHeight w:val="380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 Službe za javne nabavke</w:t>
            </w:r>
          </w:p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Theme="minorHAnsi" w:hAnsi="Garamond" w:cs="Arial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Članovi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komisija za otvaranje i vrednovanje ponuda</w:t>
            </w: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Donešenje nezakonitih odluka; Iskorišćavanje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javne funkcije ili službenog položaja; Sukob interesa; Nezakonitosti i narušavanje integriteta u postupcima javnih nabavki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Postojeći zakoni i podzakonska akta; Mogućnost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ulaganja žalbe; Obaveza sastavljanja izvještaja; Verifikacija od strane kolega</w:t>
            </w: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Postoji mogućnost davanja prednosti određenoj firmi kroz postupak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vrednovanja ponuda pristiglih ponuda zbog prijateljskih i rođačkih veza (klijentelizam, nepotizam, kronizam) ili sukoba interesa</w:t>
            </w:r>
          </w:p>
        </w:tc>
        <w:tc>
          <w:tcPr>
            <w:tcW w:w="4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2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Unijeti antikorupcijsku klauzulu u sve ugovore o javnim nabavkama Provjera izjava o nepostojanju sukoba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interesa članova tenderskih komisija i službenika za javne nabavke</w:t>
            </w:r>
          </w:p>
        </w:tc>
        <w:tc>
          <w:tcPr>
            <w:tcW w:w="1092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Theme="minorHAnsi" w:hAnsi="Garamond" w:cs="Arial"/>
                <w:sz w:val="24"/>
                <w:szCs w:val="24"/>
              </w:rPr>
            </w:pPr>
            <w:r w:rsidRPr="008A6B88">
              <w:rPr>
                <w:rFonts w:ascii="Garamond" w:eastAsiaTheme="minorHAnsi" w:hAnsi="Garamond" w:cs="Arial"/>
                <w:sz w:val="24"/>
                <w:szCs w:val="24"/>
              </w:rPr>
              <w:lastRenderedPageBreak/>
              <w:t>Rukovodilac Službe za javne nabavke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406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3D2378">
        <w:trPr>
          <w:trHeight w:val="380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 Službe za javne nabavke</w:t>
            </w:r>
          </w:p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Službenici koji pripremaju tehničke specifikacije</w:t>
            </w: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Iskorišćavanje javne funkcije ili službenog položaja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Etički kodeks; Inspekcijska kontrola; Zakoni i podzakonska akta</w:t>
            </w: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Davanje prednosti određenoj firmi u procesu javne nabavke na način da se tehnička specifikacija prilagođava za određenu firmu</w:t>
            </w:r>
          </w:p>
        </w:tc>
        <w:tc>
          <w:tcPr>
            <w:tcW w:w="4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6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8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48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Obavezno uključivanje po jednog eksperta iz oblasti na koju se odnosi konkretna javna nabavka u sastav komisije</w:t>
            </w:r>
          </w:p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Rukovodilac Službe za javne nabavke</w:t>
            </w:r>
          </w:p>
          <w:p w:rsidR="00F36C5F" w:rsidRPr="008A6B88" w:rsidRDefault="00F36C5F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Starješine </w:t>
            </w:r>
            <w:r w:rsidR="00CC08B5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organa </w:t>
            </w: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Theme="minorHAnsi" w:hAnsi="Garamond" w:cs="Arial"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406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3D2378">
        <w:trPr>
          <w:trHeight w:val="380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t>22.Služba gradskog arhitekte</w:t>
            </w: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 i svi zaposleni</w:t>
            </w: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Izdavanje rješenja o saglasnosti suprotno važećim propisima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Korupcijski i drugi rizici prilikom vođenja upravnog postupka i rješavanja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prvostepenih upravnih predmeta po zahtjevima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Nedovoljan broj izvršilaca za optimalno funkcionisanje Službe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Veliki obim posla i nemogućnost odlučivanja u zakonski propisanom roku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Zakonski i podzakonski akti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Nadzor i kontrola od strane drugostepenog organa – Ministarstva održivog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razvoja i turizma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Svi zahtjevi za izdavanje rješenja, obavještenja i rješenja objavljuju se na sajtu Glavnog grada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Interni akti</w:t>
            </w: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lastRenderedPageBreak/>
              <w:t>Mogućnost nastanka nepravilnosti tokom postupka izdavanja rješenja</w:t>
            </w:r>
          </w:p>
          <w:p w:rsidR="00F36C5F" w:rsidRPr="008A6B88" w:rsidRDefault="00F36C5F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Razni vidovi prekoračenja nadležnosti i zloupotrebe službenog položaja </w:t>
            </w: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lastRenderedPageBreak/>
              <w:t>u ovom procesu</w:t>
            </w:r>
          </w:p>
          <w:p w:rsidR="00F36C5F" w:rsidRPr="008A6B88" w:rsidRDefault="00F36C5F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Neblagovremeno rješavanje po zahtjevima</w:t>
            </w:r>
          </w:p>
          <w:p w:rsidR="00F36C5F" w:rsidRPr="008A6B88" w:rsidRDefault="00F36C5F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8A6B88">
              <w:rPr>
                <w:rFonts w:ascii="Garamond" w:hAnsi="Garamond"/>
                <w:color w:val="000000" w:themeColor="text1"/>
                <w:sz w:val="24"/>
                <w:szCs w:val="24"/>
              </w:rPr>
              <w:t>Teško razumljivi i nedorečeni propisi</w:t>
            </w:r>
          </w:p>
          <w:p w:rsidR="00F36C5F" w:rsidRPr="008A6B88" w:rsidRDefault="00F36C5F" w:rsidP="009D13D5">
            <w:pPr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4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2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 Pravilniku o unutrašnjoj organizaciji i sitematizaciji radnih mjesta popuniti postojeća radna mjesta sa određenim brojem  izvršilaca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Obuke,seminari i druga stručna usavršavanja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Rukovodilac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406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3D2378">
        <w:trPr>
          <w:trHeight w:val="380"/>
        </w:trPr>
        <w:tc>
          <w:tcPr>
            <w:tcW w:w="2156" w:type="dxa"/>
            <w:gridSpan w:val="2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lastRenderedPageBreak/>
              <w:t>23.Služba za međunarodnu saradnju</w:t>
            </w: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 i svi zaposleni</w:t>
            </w: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Neadekvatno praćenje međunarodnih i prekograničnih projekata uslijed nedostatka komunikacije po horizontali i dijagonali sa drugim službama, organima i preduzećima Glavnog grada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Saradnja sa mrežom opštinskih menadžera Crne Gore, Ministarstvom vanjskih poslova i Zajednicom opština Crne Gore</w:t>
            </w: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Neblagovremena priprema projeka</w:t>
            </w:r>
          </w:p>
        </w:tc>
        <w:tc>
          <w:tcPr>
            <w:tcW w:w="4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25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Interrelacija sa relevantnim organima, službama i preduzećima Gčavnog grada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Obuke,seminari i druga stručna usavršavanja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Obezbijediti redovno stručno usavršavanje i provođenje obuka o etici i integritetu</w:t>
            </w:r>
          </w:p>
        </w:tc>
        <w:tc>
          <w:tcPr>
            <w:tcW w:w="1092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rukovodilac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406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3D2378">
        <w:trPr>
          <w:trHeight w:val="410"/>
        </w:trPr>
        <w:tc>
          <w:tcPr>
            <w:tcW w:w="2156" w:type="dxa"/>
            <w:gridSpan w:val="2"/>
            <w:vMerge w:val="restart"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lastRenderedPageBreak/>
              <w:t>24. Poslovi Službe za zajedničke poslove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Direktor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Koordinator odjeljenja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Odgovorno lice za poslove zaštite Samostalni referent zaštitar lica i imovine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Tjelohranitelj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Viši referent za evidenciju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Viši referent zaštitar lica i imovinu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Kontrolor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Namještenik, čuvar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Uz otvaranje novih radnih mjesta</w:t>
            </w: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Nesavjestan i nestručan rad prilikom obavljanja poslova zaštite objekata i imovine</w:t>
            </w: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Zakon i podzakonski akti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Etički kodeks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Ocjenjivanje službenika</w:t>
            </w:r>
          </w:p>
        </w:tc>
        <w:tc>
          <w:tcPr>
            <w:tcW w:w="1880" w:type="dxa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Neadekvatna tehnička opremljenost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Neadekvatno i neblagovremeno reagovanje u slučajevima narušavanja bezbjednosti objekata i imovine u vlasništvu Glavnog grada </w:t>
            </w:r>
          </w:p>
        </w:tc>
        <w:tc>
          <w:tcPr>
            <w:tcW w:w="421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25</w:t>
            </w:r>
          </w:p>
        </w:tc>
        <w:tc>
          <w:tcPr>
            <w:tcW w:w="2463" w:type="dxa"/>
            <w:tcBorders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 unaprjeđenje tehničke opremljenosti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Neposredna kontrola nad zaposlenima na terenu</w:t>
            </w:r>
          </w:p>
        </w:tc>
        <w:tc>
          <w:tcPr>
            <w:tcW w:w="1092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Direktor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Koordinator odjeljenja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406" w:type="dxa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sz w:val="24"/>
                <w:szCs w:val="24"/>
              </w:rPr>
            </w:pPr>
          </w:p>
          <w:p w:rsidR="00457613" w:rsidRPr="008A6B88" w:rsidRDefault="00457613" w:rsidP="009D13D5">
            <w:pPr>
              <w:rPr>
                <w:rFonts w:ascii="Garamond" w:hAnsi="Garamond"/>
                <w:b/>
                <w:sz w:val="24"/>
                <w:szCs w:val="24"/>
              </w:rPr>
            </w:pPr>
          </w:p>
          <w:p w:rsidR="00457613" w:rsidRPr="008A6B88" w:rsidRDefault="00457613" w:rsidP="009D13D5">
            <w:pPr>
              <w:rPr>
                <w:rFonts w:ascii="Garamond" w:hAnsi="Garamond"/>
                <w:b/>
                <w:sz w:val="24"/>
                <w:szCs w:val="24"/>
              </w:rPr>
            </w:pPr>
          </w:p>
          <w:p w:rsidR="00457613" w:rsidRPr="008A6B88" w:rsidRDefault="00457613" w:rsidP="009D13D5">
            <w:pPr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  <w:p w:rsidR="00F36C5F" w:rsidRPr="008A6B88" w:rsidRDefault="00F36C5F" w:rsidP="009D13D5">
            <w:pPr>
              <w:pStyle w:val="Default"/>
              <w:rPr>
                <w:rFonts w:ascii="Garamond" w:hAnsi="Garamond"/>
              </w:rPr>
            </w:pPr>
          </w:p>
          <w:p w:rsidR="00457613" w:rsidRPr="008A6B88" w:rsidRDefault="00457613" w:rsidP="009D13D5">
            <w:pPr>
              <w:pStyle w:val="Default"/>
              <w:rPr>
                <w:rFonts w:ascii="Garamond" w:hAnsi="Garamond"/>
              </w:rPr>
            </w:pPr>
          </w:p>
          <w:p w:rsidR="00457613" w:rsidRPr="008A6B88" w:rsidRDefault="00457613" w:rsidP="003D2378">
            <w:pPr>
              <w:spacing w:after="0" w:line="276" w:lineRule="atLeast"/>
              <w:rPr>
                <w:rFonts w:ascii="Garamond" w:hAnsi="Garamond"/>
              </w:rPr>
            </w:pPr>
          </w:p>
        </w:tc>
      </w:tr>
      <w:tr w:rsidR="00F36C5F" w:rsidRPr="008A6B88" w:rsidTr="003D2378">
        <w:trPr>
          <w:trHeight w:val="390"/>
        </w:trPr>
        <w:tc>
          <w:tcPr>
            <w:tcW w:w="2156" w:type="dxa"/>
            <w:gridSpan w:val="2"/>
            <w:vMerge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Direktor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Šef odsjeka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Savjetnik za tekuće i investiciono održavanje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Samostalni referent za kontrolu tekućeg i investicionog održavanja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Svi zaposleni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Uz otvaranje novih radnih mjesta</w:t>
            </w:r>
          </w:p>
          <w:p w:rsidR="00A20266" w:rsidRPr="008A6B88" w:rsidRDefault="00A20266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Nesavjesno i nestručno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obavljanje poslova tekućeg i investicionog održavanja objekata u kojima su smješteni organi uprave, korišćenja, održavanja i evidencije službenih vozila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Zakon i podzakonski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akti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Etički kodeks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Ocjenjivanje službenika</w:t>
            </w: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Neadekvatna tehnička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opremljenost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Zloupotreba službenih vozila u privatne svrhe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21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3D2378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lastRenderedPageBreak/>
              <w:t>4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457613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10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3D2378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4</w:t>
            </w:r>
            <w:r w:rsidR="00457613" w:rsidRPr="008A6B88">
              <w:rPr>
                <w:rFonts w:ascii="Garamond" w:hAnsi="Garamond"/>
                <w:sz w:val="24"/>
                <w:szCs w:val="24"/>
              </w:rPr>
              <w:t>0</w:t>
            </w:r>
          </w:p>
        </w:tc>
        <w:tc>
          <w:tcPr>
            <w:tcW w:w="2492" w:type="dxa"/>
            <w:gridSpan w:val="2"/>
            <w:tcBorders>
              <w:top w:val="single" w:sz="4" w:space="0" w:color="auto"/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Kontinuirano unaprjeđenje tehničke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opremljenosti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Pojačati kontrolu nad korišćenjem i održavanjem službenih vozila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Direktor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Šef odsjeka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Kontin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uirano</w:t>
            </w:r>
          </w:p>
        </w:tc>
        <w:tc>
          <w:tcPr>
            <w:tcW w:w="406" w:type="dxa"/>
            <w:gridSpan w:val="3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sz w:val="24"/>
                <w:szCs w:val="24"/>
              </w:rPr>
            </w:pPr>
          </w:p>
          <w:p w:rsidR="00457613" w:rsidRPr="008A6B88" w:rsidRDefault="00457613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</w:rPr>
            </w:pPr>
          </w:p>
          <w:p w:rsidR="00F36C5F" w:rsidRPr="008A6B88" w:rsidRDefault="00F36C5F" w:rsidP="003D2378">
            <w:pPr>
              <w:spacing w:after="0" w:line="276" w:lineRule="atLeast"/>
              <w:rPr>
                <w:rFonts w:ascii="Garamond" w:hAnsi="Garamond"/>
                <w:b/>
              </w:rPr>
            </w:pPr>
          </w:p>
        </w:tc>
      </w:tr>
      <w:tr w:rsidR="00F36C5F" w:rsidRPr="008A6B88" w:rsidTr="00D21A06">
        <w:trPr>
          <w:trHeight w:val="290"/>
        </w:trPr>
        <w:tc>
          <w:tcPr>
            <w:tcW w:w="2156" w:type="dxa"/>
            <w:gridSpan w:val="2"/>
            <w:vMerge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A20266" w:rsidRPr="008A6B88" w:rsidRDefault="00A20266" w:rsidP="00A20266">
            <w:pPr>
              <w:shd w:val="clear" w:color="auto" w:fill="FFFFFF"/>
              <w:spacing w:line="253" w:lineRule="atLeast"/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</w:pPr>
            <w:r w:rsidRPr="008A6B88"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  <w:t>Direktor</w:t>
            </w:r>
          </w:p>
          <w:p w:rsidR="00A20266" w:rsidRPr="008A6B88" w:rsidRDefault="00A20266" w:rsidP="00A20266">
            <w:pPr>
              <w:shd w:val="clear" w:color="auto" w:fill="FFFFFF"/>
              <w:spacing w:line="253" w:lineRule="atLeast"/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</w:pPr>
            <w:r w:rsidRPr="008A6B88"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  <w:t>Rukovodilac Sektora za pravne i opšte poslove</w:t>
            </w:r>
          </w:p>
          <w:p w:rsidR="00A20266" w:rsidRPr="008A6B88" w:rsidRDefault="00A20266" w:rsidP="00A20266">
            <w:pPr>
              <w:shd w:val="clear" w:color="auto" w:fill="FFFFFF"/>
              <w:spacing w:line="253" w:lineRule="atLeast"/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</w:pPr>
            <w:r w:rsidRPr="008A6B88"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  <w:t>Šef pisarnice</w:t>
            </w:r>
          </w:p>
          <w:p w:rsidR="00A20266" w:rsidRPr="008A6B88" w:rsidRDefault="00A20266" w:rsidP="00A20266">
            <w:pPr>
              <w:shd w:val="clear" w:color="auto" w:fill="FFFFFF"/>
              <w:spacing w:line="253" w:lineRule="atLeast"/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</w:pPr>
            <w:r w:rsidRPr="008A6B88"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  <w:t>Svi zaposleni</w:t>
            </w:r>
          </w:p>
          <w:p w:rsidR="00A20266" w:rsidRPr="008A6B88" w:rsidRDefault="00A20266" w:rsidP="00A20266">
            <w:pPr>
              <w:shd w:val="clear" w:color="auto" w:fill="FFFFFF"/>
              <w:spacing w:line="253" w:lineRule="atLeast"/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</w:pPr>
            <w:r w:rsidRPr="008A6B88"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  <w:lastRenderedPageBreak/>
              <w:t>Uz otvaranje novih radnih mjesta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Nesavjesno, neblagovremeno, nestručno vršenje poslova u dijelu sređivanja i obrade, uslova i načina korišćenja dokumenata i čuvanja arhivske građe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32" w:type="dxa"/>
            <w:gridSpan w:val="2"/>
            <w:tcBorders>
              <w:top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Zakon i podzakonski akti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Etički kodeks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Ocjenjivanje službenika</w:t>
            </w:r>
          </w:p>
        </w:tc>
        <w:tc>
          <w:tcPr>
            <w:tcW w:w="1880" w:type="dxa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Neadekvatna tehnička opremljenost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Neuredna interna i eksterna dostava dokumnetacije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Neadekvatno postupanje sa službenom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dokumentacijom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Curenje informacija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21" w:type="dxa"/>
            <w:gridSpan w:val="2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DB6579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lastRenderedPageBreak/>
              <w:t>5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DB6579" w:rsidP="00DB6579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9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DB6579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45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6" w:space="0" w:color="808080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 unaprjeđenje tehničke opremljenosti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Unaprijediti fizičke i tehničke mjere bezbjednosti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Obuka zaposlenih o bezbjednom rukovanju podacima u elektronskoj formi</w:t>
            </w:r>
          </w:p>
        </w:tc>
        <w:tc>
          <w:tcPr>
            <w:tcW w:w="1092" w:type="dxa"/>
            <w:tcBorders>
              <w:top w:val="single" w:sz="4" w:space="0" w:color="auto"/>
            </w:tcBorders>
          </w:tcPr>
          <w:p w:rsidR="00A20266" w:rsidRPr="008A6B88" w:rsidRDefault="00A20266" w:rsidP="00A20266">
            <w:pPr>
              <w:shd w:val="clear" w:color="auto" w:fill="FFFFFF"/>
              <w:spacing w:line="253" w:lineRule="atLeast"/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</w:pPr>
            <w:r w:rsidRPr="008A6B88"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  <w:lastRenderedPageBreak/>
              <w:t>Direktor</w:t>
            </w:r>
          </w:p>
          <w:p w:rsidR="00A20266" w:rsidRPr="008A6B88" w:rsidRDefault="00A20266" w:rsidP="00A20266">
            <w:pPr>
              <w:shd w:val="clear" w:color="auto" w:fill="FFFFFF"/>
              <w:spacing w:line="253" w:lineRule="atLeast"/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</w:pPr>
            <w:r w:rsidRPr="008A6B88"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  <w:t>Rukovodilac Sektora za pravne i opšte poslove</w:t>
            </w:r>
          </w:p>
          <w:p w:rsidR="00A20266" w:rsidRPr="008A6B88" w:rsidRDefault="00A20266" w:rsidP="00A20266">
            <w:pPr>
              <w:shd w:val="clear" w:color="auto" w:fill="FFFFFF"/>
              <w:spacing w:line="253" w:lineRule="atLeast"/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</w:pPr>
            <w:r w:rsidRPr="008A6B88">
              <w:rPr>
                <w:rFonts w:ascii="Garamond" w:eastAsia="Times New Roman" w:hAnsi="Garamond" w:cs="Times New Roman"/>
                <w:sz w:val="24"/>
                <w:szCs w:val="24"/>
                <w:lang w:eastAsia="en-GB"/>
              </w:rPr>
              <w:t>Šef pisarnice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406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A20266" w:rsidRPr="008A6B88" w:rsidRDefault="00A20266" w:rsidP="00A20266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A20266" w:rsidRPr="008A6B88" w:rsidRDefault="00A20266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A20266" w:rsidRPr="008A6B88" w:rsidRDefault="00A20266" w:rsidP="00A20266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A20266" w:rsidRPr="008A6B88" w:rsidRDefault="00A20266" w:rsidP="00A20266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sz w:val="24"/>
                <w:szCs w:val="24"/>
              </w:rPr>
              <w:lastRenderedPageBreak/>
              <w:t>↔</w:t>
            </w:r>
          </w:p>
          <w:p w:rsidR="00A20266" w:rsidRPr="008A6B88" w:rsidRDefault="00A20266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A20266" w:rsidRPr="008A6B88" w:rsidRDefault="00A20266" w:rsidP="00A20266">
            <w:pPr>
              <w:spacing w:after="0" w:line="276" w:lineRule="atLeast"/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:rsidR="00A20266" w:rsidRPr="008A6B88" w:rsidRDefault="00A20266" w:rsidP="00A20266">
            <w:pPr>
              <w:spacing w:after="0" w:line="276" w:lineRule="atLeast"/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:rsidR="00A20266" w:rsidRPr="008A6B88" w:rsidRDefault="00A20266" w:rsidP="00A20266">
            <w:pPr>
              <w:spacing w:after="0" w:line="276" w:lineRule="atLeast"/>
              <w:rPr>
                <w:rFonts w:ascii="Garamond" w:eastAsia="Times New Roman" w:hAnsi="Garamond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:rsidR="00F36C5F" w:rsidRPr="008A6B88" w:rsidRDefault="00A20266" w:rsidP="00A20266">
            <w:pPr>
              <w:pStyle w:val="Default"/>
              <w:rPr>
                <w:rFonts w:ascii="Garamond" w:hAnsi="Garamond"/>
              </w:rPr>
            </w:pPr>
            <w:r w:rsidRPr="008A6B88">
              <w:rPr>
                <w:rFonts w:ascii="Garamond" w:eastAsia="Times New Roman" w:hAnsi="Garamond" w:cs="Times New Roman"/>
                <w:lang w:eastAsia="en-GB"/>
              </w:rPr>
              <w:t>realizovana.Nije bilo obuka vezano za ovu temu.</w:t>
            </w:r>
          </w:p>
        </w:tc>
      </w:tr>
      <w:tr w:rsidR="00F36C5F" w:rsidRPr="008A6B88" w:rsidTr="00D21A06">
        <w:trPr>
          <w:trHeight w:val="4279"/>
        </w:trPr>
        <w:tc>
          <w:tcPr>
            <w:tcW w:w="2156" w:type="dxa"/>
            <w:gridSpan w:val="2"/>
            <w:vMerge w:val="restart"/>
          </w:tcPr>
          <w:p w:rsidR="00F36C5F" w:rsidRPr="008A6B88" w:rsidRDefault="00F36C5F" w:rsidP="009D13D5">
            <w:pPr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/>
                <w:b/>
                <w:color w:val="000000"/>
                <w:sz w:val="24"/>
                <w:szCs w:val="24"/>
              </w:rPr>
              <w:lastRenderedPageBreak/>
              <w:t>25. Poslovi Službe Glavnog administratora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  <w:p w:rsidR="00F36C5F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  <w:p w:rsidR="00DB6579" w:rsidRDefault="00DB6579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  <w:p w:rsidR="00DB6579" w:rsidRPr="008A6B88" w:rsidRDefault="00DB6579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  <w:p w:rsidR="00F36C5F" w:rsidRPr="00DB6579" w:rsidRDefault="00F36C5F" w:rsidP="009D13D5">
            <w:pPr>
              <w:rPr>
                <w:rFonts w:ascii="Garamond" w:hAnsi="Garamond"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8A6B88">
              <w:rPr>
                <w:rFonts w:ascii="Garamond" w:hAnsi="Garamond" w:cs="Times New Roman"/>
                <w:sz w:val="24"/>
                <w:szCs w:val="24"/>
              </w:rPr>
              <w:t>Glavni administrator i pomoćnik glavnog administratora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 w:cs="Times New Roman"/>
                <w:sz w:val="24"/>
                <w:szCs w:val="24"/>
              </w:rPr>
              <w:t>Ovlašćena službena lica z</w:t>
            </w:r>
            <w:r w:rsidR="00D21A06">
              <w:rPr>
                <w:rFonts w:ascii="Garamond" w:hAnsi="Garamond" w:cs="Times New Roman"/>
                <w:sz w:val="24"/>
                <w:szCs w:val="24"/>
              </w:rPr>
              <w:t>a drugostepeni upravni postupak</w:t>
            </w: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:rsidR="00D21A06" w:rsidRPr="00DB6579" w:rsidRDefault="00F36C5F" w:rsidP="00D21A06">
            <w:pPr>
              <w:rPr>
                <w:rFonts w:ascii="Garamond" w:hAnsi="Garamond"/>
                <w:color w:val="000000"/>
                <w:sz w:val="24"/>
                <w:szCs w:val="24"/>
              </w:rPr>
            </w:pPr>
            <w:r w:rsidRPr="008A6B88">
              <w:rPr>
                <w:rFonts w:ascii="Garamond" w:hAnsi="Garamond" w:cs="Times New Roman"/>
                <w:sz w:val="24"/>
                <w:szCs w:val="24"/>
              </w:rPr>
              <w:t>Veliki obim posla,  nemogućnost odlučivanja u zakonom propisanom roku</w:t>
            </w:r>
            <w:r w:rsidR="00D21A06" w:rsidRPr="00DB6579">
              <w:rPr>
                <w:rFonts w:ascii="Garamond" w:hAnsi="Garamond"/>
                <w:color w:val="000000"/>
                <w:sz w:val="24"/>
                <w:szCs w:val="24"/>
              </w:rPr>
              <w:t xml:space="preserve"> u drugostepenom upravnom postupku</w:t>
            </w:r>
          </w:p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 w:cs="Times New Roman"/>
                <w:sz w:val="24"/>
                <w:szCs w:val="24"/>
              </w:rPr>
              <w:t>Nadzor nad radom, upravni i inspekcijski nadzor</w:t>
            </w:r>
          </w:p>
        </w:tc>
        <w:tc>
          <w:tcPr>
            <w:tcW w:w="1880" w:type="dxa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 w:cs="Times New Roman"/>
                <w:sz w:val="24"/>
                <w:szCs w:val="24"/>
              </w:rPr>
              <w:t>Neblagovremeno donošenje rješenja po žalbama</w:t>
            </w:r>
          </w:p>
        </w:tc>
        <w:tc>
          <w:tcPr>
            <w:tcW w:w="421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5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50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36C0A" w:themeFill="accent6" w:themeFillShade="BF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25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63" w:type="dxa"/>
            <w:tcBorders>
              <w:left w:val="single" w:sz="6" w:space="0" w:color="808080"/>
              <w:bottom w:val="single" w:sz="4" w:space="0" w:color="auto"/>
            </w:tcBorders>
          </w:tcPr>
          <w:p w:rsidR="00F36C5F" w:rsidRPr="008A6B88" w:rsidRDefault="00F36C5F" w:rsidP="009D13D5">
            <w:pPr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8A6B88">
              <w:rPr>
                <w:rFonts w:ascii="Garamond" w:hAnsi="Garamond" w:cs="Times New Roman"/>
                <w:sz w:val="24"/>
                <w:szCs w:val="24"/>
              </w:rPr>
              <w:t>Povećanje broja zaposlenih u Službi glavnog administrator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 w:cs="Times New Roman"/>
                <w:sz w:val="24"/>
                <w:szCs w:val="24"/>
              </w:rPr>
              <w:t>Stručno osposobljavanje i usavršavanje.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92" w:type="dxa"/>
            <w:tcBorders>
              <w:bottom w:val="single" w:sz="4" w:space="0" w:color="auto"/>
            </w:tcBorders>
          </w:tcPr>
          <w:p w:rsidR="00F36C5F" w:rsidRPr="008A6B88" w:rsidRDefault="00D21A06" w:rsidP="009D13D5">
            <w:pPr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Glavni administrator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06" w:type="dxa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  <w:tr w:rsidR="00F36C5F" w:rsidRPr="008A6B88" w:rsidTr="009D13D5">
        <w:trPr>
          <w:trHeight w:val="1650"/>
        </w:trPr>
        <w:tc>
          <w:tcPr>
            <w:tcW w:w="2156" w:type="dxa"/>
            <w:gridSpan w:val="2"/>
            <w:vMerge/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b/>
                <w:color w:val="000000"/>
                <w:sz w:val="24"/>
                <w:szCs w:val="24"/>
              </w:rPr>
            </w:pPr>
          </w:p>
        </w:tc>
        <w:tc>
          <w:tcPr>
            <w:tcW w:w="1386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 w:cs="Times New Roman"/>
                <w:sz w:val="24"/>
                <w:szCs w:val="24"/>
              </w:rPr>
              <w:t>Glavni administrator</w:t>
            </w: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shd w:val="clear" w:color="auto" w:fill="FFFFFF" w:themeFill="background1"/>
              <w:jc w:val="center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 xml:space="preserve">Neostvarivanje funkcije u dijelu koji se odnosi na koordinaciju lokalne uprave (priprema izvještaja,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propisa, mišljenja, uputstava</w:t>
            </w: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 xml:space="preserve">Podnošenje izvještaja o radu i drugih izvještaja u  funkciji koordinacije lokalne </w:t>
            </w: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uprave;</w:t>
            </w:r>
          </w:p>
          <w:p w:rsidR="00F36C5F" w:rsidRPr="008A6B88" w:rsidRDefault="00F36C5F" w:rsidP="009D13D5">
            <w:pPr>
              <w:shd w:val="clear" w:color="auto" w:fill="FFFFFF" w:themeFill="background1"/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Davanje stručnih uputstava i instrukcija za postupanje</w:t>
            </w:r>
          </w:p>
        </w:tc>
        <w:tc>
          <w:tcPr>
            <w:tcW w:w="1880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lastRenderedPageBreak/>
              <w:t>Negativna percepcija javnog mnjenja u odnosu na rad lokalne uprave Glavnog grada</w:t>
            </w:r>
          </w:p>
        </w:tc>
        <w:tc>
          <w:tcPr>
            <w:tcW w:w="421" w:type="dxa"/>
            <w:gridSpan w:val="2"/>
            <w:tcBorders>
              <w:top w:val="single" w:sz="6" w:space="0" w:color="808080"/>
              <w:bottom w:val="single" w:sz="4" w:space="0" w:color="auto"/>
            </w:tcBorders>
            <w:shd w:val="clear" w:color="auto" w:fill="92D050"/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2</w:t>
            </w:r>
          </w:p>
        </w:tc>
        <w:tc>
          <w:tcPr>
            <w:tcW w:w="389" w:type="dxa"/>
            <w:tcBorders>
              <w:top w:val="single" w:sz="6" w:space="0" w:color="808080"/>
              <w:bottom w:val="single" w:sz="4" w:space="0" w:color="auto"/>
            </w:tcBorders>
            <w:shd w:val="clear" w:color="auto" w:fill="92D050"/>
          </w:tcPr>
          <w:p w:rsidR="00F36C5F" w:rsidRPr="008A6B88" w:rsidRDefault="00B42B32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7</w:t>
            </w:r>
          </w:p>
        </w:tc>
        <w:tc>
          <w:tcPr>
            <w:tcW w:w="450" w:type="dxa"/>
            <w:gridSpan w:val="2"/>
            <w:tcBorders>
              <w:top w:val="single" w:sz="6" w:space="0" w:color="808080"/>
              <w:bottom w:val="single" w:sz="4" w:space="0" w:color="auto"/>
            </w:tcBorders>
            <w:shd w:val="clear" w:color="auto" w:fill="92D050"/>
          </w:tcPr>
          <w:p w:rsidR="00F36C5F" w:rsidRPr="008A6B88" w:rsidRDefault="00B42B32" w:rsidP="009D13D5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14</w:t>
            </w:r>
          </w:p>
        </w:tc>
        <w:tc>
          <w:tcPr>
            <w:tcW w:w="2463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Povećanje broja zaposlenih u Službi glavnog administratora na poslovima koordinacije lokalne uprave</w:t>
            </w: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</w:p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Edukacija, preventivno djelovanje</w:t>
            </w:r>
          </w:p>
        </w:tc>
        <w:tc>
          <w:tcPr>
            <w:tcW w:w="1092" w:type="dxa"/>
            <w:tcBorders>
              <w:bottom w:val="single" w:sz="4" w:space="0" w:color="auto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 w:cs="Times New Roman"/>
                <w:sz w:val="24"/>
                <w:szCs w:val="24"/>
              </w:rPr>
              <w:lastRenderedPageBreak/>
              <w:t>Glavni administrator</w:t>
            </w:r>
          </w:p>
        </w:tc>
        <w:tc>
          <w:tcPr>
            <w:tcW w:w="810" w:type="dxa"/>
            <w:gridSpan w:val="2"/>
            <w:tcBorders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hAnsi="Garamond"/>
                <w:sz w:val="24"/>
                <w:szCs w:val="24"/>
              </w:rPr>
            </w:pPr>
            <w:r w:rsidRPr="008A6B88">
              <w:rPr>
                <w:rFonts w:ascii="Garamond" w:hAnsi="Garamond"/>
                <w:sz w:val="24"/>
                <w:szCs w:val="24"/>
              </w:rPr>
              <w:t>Kontinuirano</w:t>
            </w:r>
          </w:p>
        </w:tc>
        <w:tc>
          <w:tcPr>
            <w:tcW w:w="406" w:type="dxa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rPr>
                <w:rFonts w:ascii="Garamond" w:eastAsia="Times New Roman" w:hAnsi="Garamond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gridSpan w:val="3"/>
            <w:tcBorders>
              <w:top w:val="single" w:sz="6" w:space="0" w:color="808080"/>
              <w:left w:val="single" w:sz="6" w:space="0" w:color="808080"/>
              <w:bottom w:val="single" w:sz="4" w:space="0" w:color="auto"/>
              <w:right w:val="single" w:sz="6" w:space="0" w:color="808080"/>
            </w:tcBorders>
          </w:tcPr>
          <w:p w:rsidR="00F36C5F" w:rsidRPr="008A6B88" w:rsidRDefault="00F36C5F" w:rsidP="009D13D5">
            <w:pPr>
              <w:pStyle w:val="Default"/>
              <w:rPr>
                <w:rFonts w:ascii="Garamond" w:hAnsi="Garamond"/>
                <w:b/>
              </w:rPr>
            </w:pPr>
          </w:p>
        </w:tc>
      </w:tr>
    </w:tbl>
    <w:p w:rsidR="00F61EA0" w:rsidRPr="008A6B88" w:rsidRDefault="00F61EA0" w:rsidP="00BB59E1">
      <w:pPr>
        <w:jc w:val="both"/>
        <w:rPr>
          <w:rFonts w:ascii="Garamond" w:eastAsia="Times New Roman" w:hAnsi="Garamond" w:cs="Times New Roman"/>
          <w:b/>
          <w:sz w:val="24"/>
          <w:szCs w:val="24"/>
          <w:lang w:val="sr-Latn-CS"/>
        </w:rPr>
        <w:sectPr w:rsidR="00F61EA0" w:rsidRPr="008A6B88" w:rsidSect="006E3805">
          <w:pgSz w:w="16838" w:h="11906" w:orient="landscape"/>
          <w:pgMar w:top="1276" w:right="1418" w:bottom="851" w:left="1418" w:header="709" w:footer="709" w:gutter="0"/>
          <w:cols w:space="708"/>
          <w:docGrid w:linePitch="360"/>
        </w:sectPr>
      </w:pPr>
    </w:p>
    <w:p w:rsidR="00721B93" w:rsidRPr="008A6B88" w:rsidRDefault="00721B93" w:rsidP="00721B93">
      <w:pPr>
        <w:ind w:firstLine="720"/>
        <w:jc w:val="both"/>
        <w:rPr>
          <w:rFonts w:ascii="Garamond" w:hAnsi="Garamond" w:cs="Arial"/>
          <w:sz w:val="24"/>
          <w:szCs w:val="24"/>
        </w:rPr>
      </w:pPr>
    </w:p>
    <w:p w:rsidR="00370DCB" w:rsidRPr="00811729" w:rsidRDefault="00370DCB" w:rsidP="00370DCB">
      <w:pPr>
        <w:spacing w:line="360" w:lineRule="auto"/>
        <w:ind w:firstLine="720"/>
        <w:jc w:val="both"/>
        <w:rPr>
          <w:rFonts w:cs="Arial"/>
          <w:lang/>
        </w:rPr>
      </w:pPr>
      <w:r w:rsidRPr="00811729">
        <w:rPr>
          <w:rFonts w:cs="Arial"/>
        </w:rPr>
        <w:t xml:space="preserve">Na osnovu člana 100 stav 1 tačka 25 </w:t>
      </w:r>
      <w:r>
        <w:rPr>
          <w:rFonts w:cs="Arial"/>
        </w:rPr>
        <w:t>i člana 102 stav 2</w:t>
      </w:r>
      <w:r w:rsidRPr="00811729">
        <w:rPr>
          <w:rFonts w:cs="Arial"/>
        </w:rPr>
        <w:t xml:space="preserve"> Statuta Glavnog grada ("Službeni list CG - Opštinski propisi", broj 8/19</w:t>
      </w:r>
      <w:r w:rsidRPr="00811729">
        <w:rPr>
          <w:rFonts w:cs="Arial"/>
          <w:bCs/>
          <w:lang w:val="en-US"/>
        </w:rPr>
        <w:t xml:space="preserve">), gradonačelnik Glavnog grada, </w:t>
      </w:r>
      <w:r w:rsidRPr="00811729">
        <w:rPr>
          <w:rFonts w:cs="Arial"/>
          <w:lang/>
        </w:rPr>
        <w:t>donosi</w:t>
      </w:r>
    </w:p>
    <w:p w:rsidR="00370DCB" w:rsidRPr="00811729" w:rsidRDefault="00370DCB" w:rsidP="00370DCB">
      <w:pPr>
        <w:spacing w:line="360" w:lineRule="auto"/>
        <w:jc w:val="both"/>
        <w:rPr>
          <w:rFonts w:cs="Arial"/>
          <w:lang/>
        </w:rPr>
      </w:pPr>
    </w:p>
    <w:p w:rsidR="00370DCB" w:rsidRDefault="00370DCB" w:rsidP="00370DCB">
      <w:pPr>
        <w:spacing w:line="360" w:lineRule="auto"/>
        <w:jc w:val="center"/>
        <w:rPr>
          <w:rFonts w:cs="Arial"/>
          <w:b/>
          <w:bCs/>
          <w:lang/>
        </w:rPr>
      </w:pPr>
      <w:r w:rsidRPr="00811729">
        <w:rPr>
          <w:rFonts w:cs="Arial"/>
          <w:b/>
          <w:bCs/>
          <w:lang/>
        </w:rPr>
        <w:t>ODLUKU</w:t>
      </w:r>
    </w:p>
    <w:p w:rsidR="00370DCB" w:rsidRPr="00811729" w:rsidRDefault="00370DCB" w:rsidP="00370DCB">
      <w:pPr>
        <w:spacing w:line="360" w:lineRule="auto"/>
        <w:jc w:val="center"/>
        <w:rPr>
          <w:rFonts w:cs="Arial"/>
          <w:b/>
          <w:bCs/>
          <w:lang/>
        </w:rPr>
      </w:pPr>
    </w:p>
    <w:p w:rsidR="00370DCB" w:rsidRPr="00811729" w:rsidRDefault="00370DCB" w:rsidP="00370DCB">
      <w:pPr>
        <w:spacing w:line="360" w:lineRule="auto"/>
        <w:ind w:firstLine="720"/>
        <w:jc w:val="both"/>
        <w:rPr>
          <w:rFonts w:cs="Arial"/>
          <w:lang/>
        </w:rPr>
      </w:pPr>
      <w:r w:rsidRPr="00811729">
        <w:rPr>
          <w:rFonts w:cs="Arial"/>
          <w:lang/>
        </w:rPr>
        <w:t>I.</w:t>
      </w:r>
      <w:r>
        <w:rPr>
          <w:rFonts w:cs="Arial"/>
          <w:lang/>
        </w:rPr>
        <w:t xml:space="preserve"> </w:t>
      </w:r>
      <w:r w:rsidRPr="00811729">
        <w:rPr>
          <w:rFonts w:cs="Arial"/>
          <w:bCs/>
          <w:lang/>
        </w:rPr>
        <w:t>Donosi se Plan integriteta Glavnog grada za period 2021-2022</w:t>
      </w:r>
      <w:r w:rsidRPr="00811729">
        <w:rPr>
          <w:rFonts w:cs="Arial"/>
          <w:lang/>
        </w:rPr>
        <w:t xml:space="preserve">. godine (u daljem tekstu: Plan integriteta). </w:t>
      </w:r>
    </w:p>
    <w:p w:rsidR="00370DCB" w:rsidRPr="00811729" w:rsidRDefault="00370DCB" w:rsidP="00370DCB">
      <w:pPr>
        <w:spacing w:line="360" w:lineRule="auto"/>
        <w:ind w:firstLine="720"/>
        <w:jc w:val="both"/>
        <w:rPr>
          <w:rFonts w:cs="Arial"/>
          <w:lang/>
        </w:rPr>
      </w:pPr>
      <w:r w:rsidRPr="00811729">
        <w:rPr>
          <w:rFonts w:cs="Arial"/>
          <w:lang/>
        </w:rPr>
        <w:t xml:space="preserve">II. Zadužuje se menadžer integriteta da najmanje jednom godišnje podnese pisani izvještaj o realizaciji mjera iz Plana integriteta. </w:t>
      </w:r>
    </w:p>
    <w:p w:rsidR="00370DCB" w:rsidRPr="00811729" w:rsidRDefault="00370DCB" w:rsidP="00370DCB">
      <w:pPr>
        <w:spacing w:line="360" w:lineRule="auto"/>
        <w:ind w:firstLine="720"/>
        <w:jc w:val="both"/>
        <w:rPr>
          <w:rFonts w:cs="Arial"/>
          <w:lang/>
        </w:rPr>
      </w:pPr>
      <w:r w:rsidRPr="00811729">
        <w:rPr>
          <w:rFonts w:cs="Arial"/>
          <w:lang/>
        </w:rPr>
        <w:t>III. Zadužuju se organi i služb</w:t>
      </w:r>
      <w:r>
        <w:rPr>
          <w:rFonts w:cs="Arial"/>
          <w:lang/>
        </w:rPr>
        <w:t>e</w:t>
      </w:r>
      <w:r w:rsidRPr="00811729">
        <w:rPr>
          <w:rFonts w:cs="Arial"/>
          <w:lang/>
        </w:rPr>
        <w:t xml:space="preserve"> Glavnog grada da na zahtjev menadžera integriteta dostave sve informacije i dokumenta </w:t>
      </w:r>
      <w:r>
        <w:rPr>
          <w:rFonts w:cs="Arial"/>
          <w:lang/>
        </w:rPr>
        <w:t>potrebne</w:t>
      </w:r>
      <w:r w:rsidRPr="00811729">
        <w:rPr>
          <w:rFonts w:cs="Arial"/>
          <w:lang/>
        </w:rPr>
        <w:t xml:space="preserve"> za efikasno sprovođenje Plana integriteta.</w:t>
      </w:r>
    </w:p>
    <w:p w:rsidR="00370DCB" w:rsidRDefault="00370DCB" w:rsidP="00370DCB">
      <w:pPr>
        <w:spacing w:line="360" w:lineRule="auto"/>
        <w:ind w:firstLine="720"/>
        <w:jc w:val="both"/>
        <w:rPr>
          <w:rFonts w:cs="Arial"/>
          <w:lang/>
        </w:rPr>
      </w:pPr>
      <w:r w:rsidRPr="00811729">
        <w:rPr>
          <w:rFonts w:cs="Arial"/>
          <w:lang/>
        </w:rPr>
        <w:t>IV. Plan integriteta sastavni je dio ove odluke.</w:t>
      </w:r>
    </w:p>
    <w:p w:rsidR="00370DCB" w:rsidRPr="00811729" w:rsidRDefault="00370DCB" w:rsidP="00370DCB">
      <w:pPr>
        <w:spacing w:line="360" w:lineRule="auto"/>
        <w:ind w:firstLine="720"/>
        <w:jc w:val="both"/>
        <w:rPr>
          <w:rFonts w:cs="Arial"/>
          <w:lang/>
        </w:rPr>
      </w:pPr>
      <w:r>
        <w:rPr>
          <w:rFonts w:cs="Arial"/>
          <w:lang/>
        </w:rPr>
        <w:t>V. Ova odluka stupa na snagu danom donošenja.</w:t>
      </w:r>
    </w:p>
    <w:p w:rsidR="00370DCB" w:rsidRPr="00811729" w:rsidRDefault="00370DCB" w:rsidP="00370DCB">
      <w:pPr>
        <w:spacing w:line="360" w:lineRule="auto"/>
        <w:ind w:firstLine="720"/>
        <w:jc w:val="both"/>
        <w:rPr>
          <w:rFonts w:cs="Arial"/>
          <w:lang/>
        </w:rPr>
      </w:pPr>
    </w:p>
    <w:p w:rsidR="00370DCB" w:rsidRPr="00811729" w:rsidRDefault="00370DCB" w:rsidP="00370DCB">
      <w:pPr>
        <w:spacing w:line="360" w:lineRule="auto"/>
      </w:pPr>
      <w:r w:rsidRPr="00811729">
        <w:t>Broj: 01-018/20-</w:t>
      </w:r>
      <w:r w:rsidRPr="00811729">
        <w:rPr>
          <w:b/>
        </w:rPr>
        <w:t xml:space="preserve">                                                       </w:t>
      </w:r>
    </w:p>
    <w:p w:rsidR="00370DCB" w:rsidRDefault="00370DCB" w:rsidP="00370DCB">
      <w:pPr>
        <w:spacing w:line="360" w:lineRule="auto"/>
        <w:rPr>
          <w:b/>
        </w:rPr>
      </w:pPr>
      <w:r w:rsidRPr="00811729">
        <w:t xml:space="preserve">Podgorica,  </w:t>
      </w:r>
      <w:r w:rsidR="00006962">
        <w:t>25</w:t>
      </w:r>
      <w:r w:rsidRPr="00811729">
        <w:t>. septembra 2020. godine</w:t>
      </w:r>
    </w:p>
    <w:p w:rsidR="00370DCB" w:rsidRDefault="00370DCB" w:rsidP="00370DCB">
      <w:pPr>
        <w:spacing w:line="360" w:lineRule="auto"/>
        <w:jc w:val="center"/>
        <w:rPr>
          <w:b/>
        </w:rPr>
      </w:pPr>
    </w:p>
    <w:p w:rsidR="00370DCB" w:rsidRPr="00811729" w:rsidRDefault="00370DCB" w:rsidP="008F007E">
      <w:pPr>
        <w:spacing w:line="360" w:lineRule="auto"/>
        <w:jc w:val="center"/>
      </w:pPr>
      <w:r w:rsidRPr="00811729">
        <w:rPr>
          <w:b/>
        </w:rPr>
        <w:t>GRADONAČELNIK</w:t>
      </w:r>
      <w:r w:rsidRPr="00811729">
        <w:t>,</w:t>
      </w:r>
    </w:p>
    <w:p w:rsidR="00721B93" w:rsidRPr="008A6B88" w:rsidRDefault="00370DCB" w:rsidP="008F007E">
      <w:pPr>
        <w:jc w:val="center"/>
        <w:rPr>
          <w:rFonts w:ascii="Garamond" w:hAnsi="Garamond"/>
          <w:b/>
          <w:sz w:val="24"/>
          <w:szCs w:val="24"/>
        </w:rPr>
      </w:pPr>
      <w:r w:rsidRPr="00811729">
        <w:rPr>
          <w:b/>
        </w:rPr>
        <w:t>dr Ivan Vuković</w:t>
      </w:r>
    </w:p>
    <w:p w:rsidR="00721B93" w:rsidRPr="008A6B88" w:rsidRDefault="00721B93" w:rsidP="00721B93">
      <w:pPr>
        <w:jc w:val="right"/>
        <w:rPr>
          <w:rFonts w:ascii="Garamond" w:hAnsi="Garamond"/>
          <w:sz w:val="24"/>
          <w:szCs w:val="24"/>
        </w:rPr>
      </w:pPr>
    </w:p>
    <w:p w:rsidR="00721B93" w:rsidRPr="008A6B88" w:rsidRDefault="00721B93" w:rsidP="00721B93">
      <w:pPr>
        <w:jc w:val="both"/>
        <w:rPr>
          <w:rFonts w:ascii="Garamond" w:hAnsi="Garamond"/>
          <w:sz w:val="24"/>
          <w:szCs w:val="24"/>
        </w:rPr>
      </w:pPr>
    </w:p>
    <w:p w:rsidR="0074250F" w:rsidRPr="008A6B88" w:rsidRDefault="0074250F" w:rsidP="006230F6">
      <w:pPr>
        <w:pStyle w:val="Title"/>
        <w:spacing w:before="60"/>
        <w:jc w:val="both"/>
        <w:rPr>
          <w:rFonts w:ascii="Garamond" w:hAnsi="Garamond" w:cs="Calibri"/>
          <w:b w:val="0"/>
          <w:color w:val="000000"/>
          <w:sz w:val="24"/>
        </w:rPr>
      </w:pPr>
    </w:p>
    <w:p w:rsidR="0034692A" w:rsidRPr="008A6B88" w:rsidRDefault="0034692A" w:rsidP="00A751B5">
      <w:pPr>
        <w:jc w:val="both"/>
        <w:rPr>
          <w:rFonts w:ascii="Garamond" w:hAnsi="Garamond"/>
          <w:sz w:val="24"/>
          <w:szCs w:val="24"/>
        </w:rPr>
      </w:pPr>
    </w:p>
    <w:sectPr w:rsidR="0034692A" w:rsidRPr="008A6B88" w:rsidSect="006E3805">
      <w:pgSz w:w="11906" w:h="16838"/>
      <w:pgMar w:top="1418" w:right="851" w:bottom="1418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74E3B"/>
    <w:multiLevelType w:val="hybridMultilevel"/>
    <w:tmpl w:val="E5625CE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A9D5C7B"/>
    <w:multiLevelType w:val="hybridMultilevel"/>
    <w:tmpl w:val="376CA85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0CE4FB3"/>
    <w:multiLevelType w:val="hybridMultilevel"/>
    <w:tmpl w:val="7C7AD8A8"/>
    <w:lvl w:ilvl="0" w:tplc="0409000F">
      <w:start w:val="1"/>
      <w:numFmt w:val="decimal"/>
      <w:lvlText w:val="%1."/>
      <w:lvlJc w:val="left"/>
      <w:pPr>
        <w:ind w:left="2136" w:hanging="360"/>
      </w:pPr>
    </w:lvl>
    <w:lvl w:ilvl="1" w:tplc="04090019" w:tentative="1">
      <w:start w:val="1"/>
      <w:numFmt w:val="lowerLetter"/>
      <w:lvlText w:val="%2."/>
      <w:lvlJc w:val="left"/>
      <w:pPr>
        <w:ind w:left="2856" w:hanging="360"/>
      </w:pPr>
    </w:lvl>
    <w:lvl w:ilvl="2" w:tplc="0409001B" w:tentative="1">
      <w:start w:val="1"/>
      <w:numFmt w:val="lowerRoman"/>
      <w:lvlText w:val="%3."/>
      <w:lvlJc w:val="right"/>
      <w:pPr>
        <w:ind w:left="3576" w:hanging="180"/>
      </w:pPr>
    </w:lvl>
    <w:lvl w:ilvl="3" w:tplc="0409000F" w:tentative="1">
      <w:start w:val="1"/>
      <w:numFmt w:val="decimal"/>
      <w:lvlText w:val="%4."/>
      <w:lvlJc w:val="left"/>
      <w:pPr>
        <w:ind w:left="4296" w:hanging="360"/>
      </w:pPr>
    </w:lvl>
    <w:lvl w:ilvl="4" w:tplc="04090019" w:tentative="1">
      <w:start w:val="1"/>
      <w:numFmt w:val="lowerLetter"/>
      <w:lvlText w:val="%5."/>
      <w:lvlJc w:val="left"/>
      <w:pPr>
        <w:ind w:left="5016" w:hanging="360"/>
      </w:pPr>
    </w:lvl>
    <w:lvl w:ilvl="5" w:tplc="0409001B" w:tentative="1">
      <w:start w:val="1"/>
      <w:numFmt w:val="lowerRoman"/>
      <w:lvlText w:val="%6."/>
      <w:lvlJc w:val="right"/>
      <w:pPr>
        <w:ind w:left="5736" w:hanging="180"/>
      </w:pPr>
    </w:lvl>
    <w:lvl w:ilvl="6" w:tplc="0409000F" w:tentative="1">
      <w:start w:val="1"/>
      <w:numFmt w:val="decimal"/>
      <w:lvlText w:val="%7."/>
      <w:lvlJc w:val="left"/>
      <w:pPr>
        <w:ind w:left="6456" w:hanging="360"/>
      </w:pPr>
    </w:lvl>
    <w:lvl w:ilvl="7" w:tplc="04090019" w:tentative="1">
      <w:start w:val="1"/>
      <w:numFmt w:val="lowerLetter"/>
      <w:lvlText w:val="%8."/>
      <w:lvlJc w:val="left"/>
      <w:pPr>
        <w:ind w:left="7176" w:hanging="360"/>
      </w:pPr>
    </w:lvl>
    <w:lvl w:ilvl="8" w:tplc="040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>
    <w:nsid w:val="210038F9"/>
    <w:multiLevelType w:val="hybridMultilevel"/>
    <w:tmpl w:val="8A822972"/>
    <w:lvl w:ilvl="0" w:tplc="4A1CA2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B01342"/>
    <w:multiLevelType w:val="hybridMultilevel"/>
    <w:tmpl w:val="7AD849B2"/>
    <w:lvl w:ilvl="0" w:tplc="7E1EE4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3A20B8C"/>
    <w:multiLevelType w:val="hybridMultilevel"/>
    <w:tmpl w:val="8BA6DB8A"/>
    <w:lvl w:ilvl="0" w:tplc="19E47E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B3554B"/>
    <w:multiLevelType w:val="hybridMultilevel"/>
    <w:tmpl w:val="AF62D808"/>
    <w:lvl w:ilvl="0" w:tplc="0CDE25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5B26E1"/>
    <w:multiLevelType w:val="hybridMultilevel"/>
    <w:tmpl w:val="D01C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EA5980"/>
    <w:multiLevelType w:val="hybridMultilevel"/>
    <w:tmpl w:val="BF466C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CC2F61"/>
    <w:multiLevelType w:val="hybridMultilevel"/>
    <w:tmpl w:val="CE8A2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352FEC"/>
    <w:multiLevelType w:val="hybridMultilevel"/>
    <w:tmpl w:val="4A2AB2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8"/>
  </w:num>
  <w:num w:numId="8">
    <w:abstractNumId w:val="9"/>
  </w:num>
  <w:num w:numId="9">
    <w:abstractNumId w:val="5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hyphenationZone w:val="425"/>
  <w:drawingGridHorizontalSpacing w:val="110"/>
  <w:displayHorizontalDrawingGridEvery w:val="2"/>
  <w:characterSpacingControl w:val="doNotCompress"/>
  <w:compat/>
  <w:rsids>
    <w:rsidRoot w:val="00834F61"/>
    <w:rsid w:val="00002072"/>
    <w:rsid w:val="000042DE"/>
    <w:rsid w:val="00006962"/>
    <w:rsid w:val="0000731D"/>
    <w:rsid w:val="000074B5"/>
    <w:rsid w:val="00010834"/>
    <w:rsid w:val="00014A4F"/>
    <w:rsid w:val="00014C20"/>
    <w:rsid w:val="00026171"/>
    <w:rsid w:val="000261FB"/>
    <w:rsid w:val="00027D4E"/>
    <w:rsid w:val="00030092"/>
    <w:rsid w:val="0004053E"/>
    <w:rsid w:val="00042295"/>
    <w:rsid w:val="000452FD"/>
    <w:rsid w:val="00046957"/>
    <w:rsid w:val="00052701"/>
    <w:rsid w:val="0006786E"/>
    <w:rsid w:val="0007756B"/>
    <w:rsid w:val="00085E71"/>
    <w:rsid w:val="00086CE9"/>
    <w:rsid w:val="000977E8"/>
    <w:rsid w:val="000A11B4"/>
    <w:rsid w:val="000A34EF"/>
    <w:rsid w:val="000A3EB3"/>
    <w:rsid w:val="000A6335"/>
    <w:rsid w:val="000B3BAD"/>
    <w:rsid w:val="000E4E71"/>
    <w:rsid w:val="000F7748"/>
    <w:rsid w:val="000F7BDB"/>
    <w:rsid w:val="0010604D"/>
    <w:rsid w:val="00107D13"/>
    <w:rsid w:val="00110702"/>
    <w:rsid w:val="001115FC"/>
    <w:rsid w:val="0013376F"/>
    <w:rsid w:val="00147A7A"/>
    <w:rsid w:val="00151231"/>
    <w:rsid w:val="00171F1D"/>
    <w:rsid w:val="00173EF2"/>
    <w:rsid w:val="00190A74"/>
    <w:rsid w:val="00196A2A"/>
    <w:rsid w:val="001A0792"/>
    <w:rsid w:val="001A167E"/>
    <w:rsid w:val="001A2897"/>
    <w:rsid w:val="001A4468"/>
    <w:rsid w:val="001A6663"/>
    <w:rsid w:val="001B3EF1"/>
    <w:rsid w:val="001B43A8"/>
    <w:rsid w:val="001B50C8"/>
    <w:rsid w:val="001C60AB"/>
    <w:rsid w:val="001D1087"/>
    <w:rsid w:val="001D279D"/>
    <w:rsid w:val="001D5248"/>
    <w:rsid w:val="001D5C69"/>
    <w:rsid w:val="001D62AD"/>
    <w:rsid w:val="001E261E"/>
    <w:rsid w:val="001E57F2"/>
    <w:rsid w:val="001F19D1"/>
    <w:rsid w:val="001F2949"/>
    <w:rsid w:val="001F3592"/>
    <w:rsid w:val="001F7EFA"/>
    <w:rsid w:val="00201D5A"/>
    <w:rsid w:val="00212683"/>
    <w:rsid w:val="0021510B"/>
    <w:rsid w:val="0021580D"/>
    <w:rsid w:val="00222DC6"/>
    <w:rsid w:val="00223868"/>
    <w:rsid w:val="00224AF6"/>
    <w:rsid w:val="00225CD1"/>
    <w:rsid w:val="00226AFA"/>
    <w:rsid w:val="00230B3F"/>
    <w:rsid w:val="00234153"/>
    <w:rsid w:val="00236819"/>
    <w:rsid w:val="002426A6"/>
    <w:rsid w:val="00244172"/>
    <w:rsid w:val="00247B15"/>
    <w:rsid w:val="0025145F"/>
    <w:rsid w:val="0025402B"/>
    <w:rsid w:val="002540DF"/>
    <w:rsid w:val="0026187E"/>
    <w:rsid w:val="00263C5A"/>
    <w:rsid w:val="00264C04"/>
    <w:rsid w:val="002770F4"/>
    <w:rsid w:val="002801AA"/>
    <w:rsid w:val="00294B04"/>
    <w:rsid w:val="002A2FAD"/>
    <w:rsid w:val="002A6D3D"/>
    <w:rsid w:val="002B7A7D"/>
    <w:rsid w:val="002C1450"/>
    <w:rsid w:val="002C79D5"/>
    <w:rsid w:val="002C7E2C"/>
    <w:rsid w:val="002D16D3"/>
    <w:rsid w:val="002E3AF4"/>
    <w:rsid w:val="002E3B1E"/>
    <w:rsid w:val="002E6344"/>
    <w:rsid w:val="002E73DD"/>
    <w:rsid w:val="002F1A9A"/>
    <w:rsid w:val="002F2CBF"/>
    <w:rsid w:val="003010A9"/>
    <w:rsid w:val="00302E8B"/>
    <w:rsid w:val="00303AAB"/>
    <w:rsid w:val="0031549C"/>
    <w:rsid w:val="0031746D"/>
    <w:rsid w:val="003178CA"/>
    <w:rsid w:val="003213A4"/>
    <w:rsid w:val="00322CF6"/>
    <w:rsid w:val="00324A43"/>
    <w:rsid w:val="00332212"/>
    <w:rsid w:val="00335F90"/>
    <w:rsid w:val="00346660"/>
    <w:rsid w:val="0034692A"/>
    <w:rsid w:val="00346BC9"/>
    <w:rsid w:val="00350554"/>
    <w:rsid w:val="003530EE"/>
    <w:rsid w:val="00354241"/>
    <w:rsid w:val="003562F9"/>
    <w:rsid w:val="00360CCB"/>
    <w:rsid w:val="00363CA7"/>
    <w:rsid w:val="00367830"/>
    <w:rsid w:val="00370DCB"/>
    <w:rsid w:val="0037235E"/>
    <w:rsid w:val="00373688"/>
    <w:rsid w:val="00373FB9"/>
    <w:rsid w:val="003774F8"/>
    <w:rsid w:val="00382A72"/>
    <w:rsid w:val="00396555"/>
    <w:rsid w:val="003A0F81"/>
    <w:rsid w:val="003A21DC"/>
    <w:rsid w:val="003A7389"/>
    <w:rsid w:val="003B105B"/>
    <w:rsid w:val="003B1D1E"/>
    <w:rsid w:val="003B7BA5"/>
    <w:rsid w:val="003C70BE"/>
    <w:rsid w:val="003D2378"/>
    <w:rsid w:val="003D7E52"/>
    <w:rsid w:val="003E0778"/>
    <w:rsid w:val="003F286D"/>
    <w:rsid w:val="0040004E"/>
    <w:rsid w:val="0040248F"/>
    <w:rsid w:val="0040439A"/>
    <w:rsid w:val="00406A47"/>
    <w:rsid w:val="00413C0D"/>
    <w:rsid w:val="00421D57"/>
    <w:rsid w:val="00435A24"/>
    <w:rsid w:val="00440FA0"/>
    <w:rsid w:val="004425C1"/>
    <w:rsid w:val="00443B06"/>
    <w:rsid w:val="00445B33"/>
    <w:rsid w:val="00447757"/>
    <w:rsid w:val="004563A5"/>
    <w:rsid w:val="00457613"/>
    <w:rsid w:val="00457BE3"/>
    <w:rsid w:val="0046376E"/>
    <w:rsid w:val="00465351"/>
    <w:rsid w:val="00470F45"/>
    <w:rsid w:val="00475C03"/>
    <w:rsid w:val="004807BA"/>
    <w:rsid w:val="00480A0E"/>
    <w:rsid w:val="00482CC1"/>
    <w:rsid w:val="00485A1F"/>
    <w:rsid w:val="00486D1E"/>
    <w:rsid w:val="004915D4"/>
    <w:rsid w:val="00496874"/>
    <w:rsid w:val="004A1369"/>
    <w:rsid w:val="004A1E21"/>
    <w:rsid w:val="004A4D80"/>
    <w:rsid w:val="004B1EDB"/>
    <w:rsid w:val="004B252A"/>
    <w:rsid w:val="004B549A"/>
    <w:rsid w:val="004C0C60"/>
    <w:rsid w:val="004C0E24"/>
    <w:rsid w:val="004C4151"/>
    <w:rsid w:val="004D0C9E"/>
    <w:rsid w:val="004D1B2D"/>
    <w:rsid w:val="004D1C67"/>
    <w:rsid w:val="004D50D7"/>
    <w:rsid w:val="004D6DC1"/>
    <w:rsid w:val="004D7E17"/>
    <w:rsid w:val="004E04F0"/>
    <w:rsid w:val="004E0A87"/>
    <w:rsid w:val="004E2A25"/>
    <w:rsid w:val="004E796A"/>
    <w:rsid w:val="004F11F9"/>
    <w:rsid w:val="004F1917"/>
    <w:rsid w:val="004F25F2"/>
    <w:rsid w:val="004F7704"/>
    <w:rsid w:val="004F7AF6"/>
    <w:rsid w:val="00513A80"/>
    <w:rsid w:val="00520734"/>
    <w:rsid w:val="00523498"/>
    <w:rsid w:val="00527E72"/>
    <w:rsid w:val="00527FA3"/>
    <w:rsid w:val="00530EE6"/>
    <w:rsid w:val="00542431"/>
    <w:rsid w:val="0054398C"/>
    <w:rsid w:val="005466DB"/>
    <w:rsid w:val="00546BCA"/>
    <w:rsid w:val="00550223"/>
    <w:rsid w:val="00550546"/>
    <w:rsid w:val="0055115E"/>
    <w:rsid w:val="00557E7F"/>
    <w:rsid w:val="00560D22"/>
    <w:rsid w:val="00562E43"/>
    <w:rsid w:val="00571492"/>
    <w:rsid w:val="00577A61"/>
    <w:rsid w:val="005807DC"/>
    <w:rsid w:val="005838A0"/>
    <w:rsid w:val="00593107"/>
    <w:rsid w:val="005A08FF"/>
    <w:rsid w:val="005A3879"/>
    <w:rsid w:val="005A3B40"/>
    <w:rsid w:val="005A6E98"/>
    <w:rsid w:val="005A7672"/>
    <w:rsid w:val="005B2E8C"/>
    <w:rsid w:val="005B5EB7"/>
    <w:rsid w:val="005C24EB"/>
    <w:rsid w:val="005C360B"/>
    <w:rsid w:val="005E2442"/>
    <w:rsid w:val="005E2884"/>
    <w:rsid w:val="005E5B86"/>
    <w:rsid w:val="005F350F"/>
    <w:rsid w:val="006007B4"/>
    <w:rsid w:val="006018FD"/>
    <w:rsid w:val="006021CE"/>
    <w:rsid w:val="00604309"/>
    <w:rsid w:val="00612A30"/>
    <w:rsid w:val="00613466"/>
    <w:rsid w:val="0062027A"/>
    <w:rsid w:val="0062077B"/>
    <w:rsid w:val="006230F6"/>
    <w:rsid w:val="00631564"/>
    <w:rsid w:val="006358E5"/>
    <w:rsid w:val="00641015"/>
    <w:rsid w:val="0065689E"/>
    <w:rsid w:val="006667B8"/>
    <w:rsid w:val="00670D1A"/>
    <w:rsid w:val="00670F8D"/>
    <w:rsid w:val="00672756"/>
    <w:rsid w:val="006731F5"/>
    <w:rsid w:val="00690A12"/>
    <w:rsid w:val="0069577D"/>
    <w:rsid w:val="006958B9"/>
    <w:rsid w:val="00696DCB"/>
    <w:rsid w:val="006A0B6F"/>
    <w:rsid w:val="006A2F58"/>
    <w:rsid w:val="006A48B9"/>
    <w:rsid w:val="006A48FF"/>
    <w:rsid w:val="006B2E0D"/>
    <w:rsid w:val="006B3376"/>
    <w:rsid w:val="006B67EA"/>
    <w:rsid w:val="006B7624"/>
    <w:rsid w:val="006C3B92"/>
    <w:rsid w:val="006C6524"/>
    <w:rsid w:val="006C77E0"/>
    <w:rsid w:val="006D6DBA"/>
    <w:rsid w:val="006D709F"/>
    <w:rsid w:val="006D729F"/>
    <w:rsid w:val="006E15D4"/>
    <w:rsid w:val="006E1C93"/>
    <w:rsid w:val="006E3805"/>
    <w:rsid w:val="006E3AE4"/>
    <w:rsid w:val="006E7C81"/>
    <w:rsid w:val="006F1620"/>
    <w:rsid w:val="006F1AC2"/>
    <w:rsid w:val="00701A23"/>
    <w:rsid w:val="00703263"/>
    <w:rsid w:val="00706B10"/>
    <w:rsid w:val="0071196D"/>
    <w:rsid w:val="0071316A"/>
    <w:rsid w:val="00714BF5"/>
    <w:rsid w:val="00721B93"/>
    <w:rsid w:val="00723233"/>
    <w:rsid w:val="007267FB"/>
    <w:rsid w:val="007371D5"/>
    <w:rsid w:val="0073771E"/>
    <w:rsid w:val="007379E4"/>
    <w:rsid w:val="0074250F"/>
    <w:rsid w:val="0074299F"/>
    <w:rsid w:val="007457DA"/>
    <w:rsid w:val="00752399"/>
    <w:rsid w:val="007534FD"/>
    <w:rsid w:val="00761A78"/>
    <w:rsid w:val="00764031"/>
    <w:rsid w:val="007867E1"/>
    <w:rsid w:val="00786A38"/>
    <w:rsid w:val="00793247"/>
    <w:rsid w:val="007970F9"/>
    <w:rsid w:val="00797E4C"/>
    <w:rsid w:val="007A798C"/>
    <w:rsid w:val="007B1355"/>
    <w:rsid w:val="007B3021"/>
    <w:rsid w:val="007B65BC"/>
    <w:rsid w:val="007C12CC"/>
    <w:rsid w:val="007C27CA"/>
    <w:rsid w:val="007C6ECF"/>
    <w:rsid w:val="007C7FD5"/>
    <w:rsid w:val="007D3444"/>
    <w:rsid w:val="007D71D1"/>
    <w:rsid w:val="007D7BA4"/>
    <w:rsid w:val="007E3F74"/>
    <w:rsid w:val="007E539A"/>
    <w:rsid w:val="007F165F"/>
    <w:rsid w:val="007F1C74"/>
    <w:rsid w:val="00800314"/>
    <w:rsid w:val="008015C4"/>
    <w:rsid w:val="00804D32"/>
    <w:rsid w:val="00810AF1"/>
    <w:rsid w:val="0082064C"/>
    <w:rsid w:val="00823294"/>
    <w:rsid w:val="00823B64"/>
    <w:rsid w:val="00827CF5"/>
    <w:rsid w:val="00830E85"/>
    <w:rsid w:val="00834F61"/>
    <w:rsid w:val="00835636"/>
    <w:rsid w:val="008450C1"/>
    <w:rsid w:val="00846182"/>
    <w:rsid w:val="00871A05"/>
    <w:rsid w:val="008765E9"/>
    <w:rsid w:val="00880A86"/>
    <w:rsid w:val="0088161C"/>
    <w:rsid w:val="00883AC0"/>
    <w:rsid w:val="008844B0"/>
    <w:rsid w:val="00893A03"/>
    <w:rsid w:val="008A0406"/>
    <w:rsid w:val="008A19CA"/>
    <w:rsid w:val="008A5A09"/>
    <w:rsid w:val="008A62B4"/>
    <w:rsid w:val="008A6359"/>
    <w:rsid w:val="008A6B88"/>
    <w:rsid w:val="008A7AB3"/>
    <w:rsid w:val="008B2541"/>
    <w:rsid w:val="008B6A4C"/>
    <w:rsid w:val="008C35C7"/>
    <w:rsid w:val="008C36E8"/>
    <w:rsid w:val="008D1F37"/>
    <w:rsid w:val="008D3739"/>
    <w:rsid w:val="008E021C"/>
    <w:rsid w:val="008E5A8B"/>
    <w:rsid w:val="008F007E"/>
    <w:rsid w:val="008F529D"/>
    <w:rsid w:val="008F5E33"/>
    <w:rsid w:val="008F7FA9"/>
    <w:rsid w:val="00901920"/>
    <w:rsid w:val="0090640D"/>
    <w:rsid w:val="00910117"/>
    <w:rsid w:val="00913099"/>
    <w:rsid w:val="009214F1"/>
    <w:rsid w:val="0092564D"/>
    <w:rsid w:val="0092579A"/>
    <w:rsid w:val="00933DB4"/>
    <w:rsid w:val="009375DC"/>
    <w:rsid w:val="00940A05"/>
    <w:rsid w:val="00946730"/>
    <w:rsid w:val="00954941"/>
    <w:rsid w:val="00957E5B"/>
    <w:rsid w:val="00961F9B"/>
    <w:rsid w:val="009649F2"/>
    <w:rsid w:val="00965C55"/>
    <w:rsid w:val="00965D77"/>
    <w:rsid w:val="0097104E"/>
    <w:rsid w:val="0097173A"/>
    <w:rsid w:val="00973E71"/>
    <w:rsid w:val="0098010D"/>
    <w:rsid w:val="00987E85"/>
    <w:rsid w:val="00990550"/>
    <w:rsid w:val="0099484C"/>
    <w:rsid w:val="009951CA"/>
    <w:rsid w:val="009A27D6"/>
    <w:rsid w:val="009B282A"/>
    <w:rsid w:val="009B2C28"/>
    <w:rsid w:val="009B47BE"/>
    <w:rsid w:val="009B5BC4"/>
    <w:rsid w:val="009C5E70"/>
    <w:rsid w:val="009D13D5"/>
    <w:rsid w:val="009D242F"/>
    <w:rsid w:val="009D2F2B"/>
    <w:rsid w:val="009D5DCA"/>
    <w:rsid w:val="009D75E8"/>
    <w:rsid w:val="009E3E9B"/>
    <w:rsid w:val="009E4923"/>
    <w:rsid w:val="009E6587"/>
    <w:rsid w:val="009F7045"/>
    <w:rsid w:val="00A03DC1"/>
    <w:rsid w:val="00A07C6B"/>
    <w:rsid w:val="00A14F56"/>
    <w:rsid w:val="00A20266"/>
    <w:rsid w:val="00A30308"/>
    <w:rsid w:val="00A30673"/>
    <w:rsid w:val="00A31464"/>
    <w:rsid w:val="00A31BA8"/>
    <w:rsid w:val="00A33F3A"/>
    <w:rsid w:val="00A35184"/>
    <w:rsid w:val="00A40716"/>
    <w:rsid w:val="00A43989"/>
    <w:rsid w:val="00A5228C"/>
    <w:rsid w:val="00A732DF"/>
    <w:rsid w:val="00A751B5"/>
    <w:rsid w:val="00A817F6"/>
    <w:rsid w:val="00A863A4"/>
    <w:rsid w:val="00A91CFA"/>
    <w:rsid w:val="00A94416"/>
    <w:rsid w:val="00AB02B8"/>
    <w:rsid w:val="00AB7391"/>
    <w:rsid w:val="00AC16FB"/>
    <w:rsid w:val="00AC2B3B"/>
    <w:rsid w:val="00AC62B5"/>
    <w:rsid w:val="00AD62D7"/>
    <w:rsid w:val="00AD6ECB"/>
    <w:rsid w:val="00AD7ED4"/>
    <w:rsid w:val="00AD7F6A"/>
    <w:rsid w:val="00AE2C3B"/>
    <w:rsid w:val="00AE5FBB"/>
    <w:rsid w:val="00AF27E6"/>
    <w:rsid w:val="00AF3EBD"/>
    <w:rsid w:val="00AF5A8A"/>
    <w:rsid w:val="00B05821"/>
    <w:rsid w:val="00B110E2"/>
    <w:rsid w:val="00B15BB6"/>
    <w:rsid w:val="00B169E4"/>
    <w:rsid w:val="00B20AC6"/>
    <w:rsid w:val="00B21AD4"/>
    <w:rsid w:val="00B2248D"/>
    <w:rsid w:val="00B30177"/>
    <w:rsid w:val="00B3017D"/>
    <w:rsid w:val="00B40F96"/>
    <w:rsid w:val="00B42B32"/>
    <w:rsid w:val="00B44A6F"/>
    <w:rsid w:val="00B45D92"/>
    <w:rsid w:val="00B5066C"/>
    <w:rsid w:val="00B5410C"/>
    <w:rsid w:val="00B75EF9"/>
    <w:rsid w:val="00B7705B"/>
    <w:rsid w:val="00B778E9"/>
    <w:rsid w:val="00B825BC"/>
    <w:rsid w:val="00B93F97"/>
    <w:rsid w:val="00B94DC5"/>
    <w:rsid w:val="00BB1FD6"/>
    <w:rsid w:val="00BB4106"/>
    <w:rsid w:val="00BB59E1"/>
    <w:rsid w:val="00BB5A25"/>
    <w:rsid w:val="00BC6A33"/>
    <w:rsid w:val="00BD0FA8"/>
    <w:rsid w:val="00BE0289"/>
    <w:rsid w:val="00BE0D20"/>
    <w:rsid w:val="00BE4F4D"/>
    <w:rsid w:val="00BE7527"/>
    <w:rsid w:val="00BF4A25"/>
    <w:rsid w:val="00BF53F6"/>
    <w:rsid w:val="00C00ED1"/>
    <w:rsid w:val="00C02AAF"/>
    <w:rsid w:val="00C040F3"/>
    <w:rsid w:val="00C043D0"/>
    <w:rsid w:val="00C04F4A"/>
    <w:rsid w:val="00C11E58"/>
    <w:rsid w:val="00C14B2B"/>
    <w:rsid w:val="00C15E41"/>
    <w:rsid w:val="00C32C10"/>
    <w:rsid w:val="00C46592"/>
    <w:rsid w:val="00C510A9"/>
    <w:rsid w:val="00C534C5"/>
    <w:rsid w:val="00C62B38"/>
    <w:rsid w:val="00C82444"/>
    <w:rsid w:val="00C84CCB"/>
    <w:rsid w:val="00C87367"/>
    <w:rsid w:val="00C92683"/>
    <w:rsid w:val="00C92ED1"/>
    <w:rsid w:val="00C94153"/>
    <w:rsid w:val="00CB19BC"/>
    <w:rsid w:val="00CB66C3"/>
    <w:rsid w:val="00CB6D80"/>
    <w:rsid w:val="00CC08B5"/>
    <w:rsid w:val="00CC117E"/>
    <w:rsid w:val="00CD04AD"/>
    <w:rsid w:val="00CD5205"/>
    <w:rsid w:val="00CD7DD6"/>
    <w:rsid w:val="00CE5600"/>
    <w:rsid w:val="00CF3745"/>
    <w:rsid w:val="00CF537F"/>
    <w:rsid w:val="00CF7330"/>
    <w:rsid w:val="00CF7833"/>
    <w:rsid w:val="00D1418C"/>
    <w:rsid w:val="00D15B50"/>
    <w:rsid w:val="00D1698D"/>
    <w:rsid w:val="00D16B74"/>
    <w:rsid w:val="00D205BB"/>
    <w:rsid w:val="00D21A06"/>
    <w:rsid w:val="00D23B4E"/>
    <w:rsid w:val="00D27445"/>
    <w:rsid w:val="00D3348B"/>
    <w:rsid w:val="00D34119"/>
    <w:rsid w:val="00D3516D"/>
    <w:rsid w:val="00D37CB3"/>
    <w:rsid w:val="00D43205"/>
    <w:rsid w:val="00D460AF"/>
    <w:rsid w:val="00D52A08"/>
    <w:rsid w:val="00D56332"/>
    <w:rsid w:val="00D57E72"/>
    <w:rsid w:val="00D65936"/>
    <w:rsid w:val="00D66BB5"/>
    <w:rsid w:val="00D700E1"/>
    <w:rsid w:val="00D77A1E"/>
    <w:rsid w:val="00D82D70"/>
    <w:rsid w:val="00D830EF"/>
    <w:rsid w:val="00D850A0"/>
    <w:rsid w:val="00D935B9"/>
    <w:rsid w:val="00D956CA"/>
    <w:rsid w:val="00D96B8D"/>
    <w:rsid w:val="00DB074D"/>
    <w:rsid w:val="00DB3016"/>
    <w:rsid w:val="00DB6579"/>
    <w:rsid w:val="00DC1C51"/>
    <w:rsid w:val="00DC22CA"/>
    <w:rsid w:val="00DC6A80"/>
    <w:rsid w:val="00DD03AC"/>
    <w:rsid w:val="00DD4605"/>
    <w:rsid w:val="00DD4FC1"/>
    <w:rsid w:val="00DD7298"/>
    <w:rsid w:val="00DE2AF2"/>
    <w:rsid w:val="00DE4449"/>
    <w:rsid w:val="00DF24E2"/>
    <w:rsid w:val="00DF3574"/>
    <w:rsid w:val="00DF6248"/>
    <w:rsid w:val="00E125F3"/>
    <w:rsid w:val="00E137F2"/>
    <w:rsid w:val="00E14DD4"/>
    <w:rsid w:val="00E22246"/>
    <w:rsid w:val="00E223E4"/>
    <w:rsid w:val="00E22BE8"/>
    <w:rsid w:val="00E2302E"/>
    <w:rsid w:val="00E23859"/>
    <w:rsid w:val="00E27FD7"/>
    <w:rsid w:val="00E30B95"/>
    <w:rsid w:val="00E3286A"/>
    <w:rsid w:val="00E330BC"/>
    <w:rsid w:val="00E33D2E"/>
    <w:rsid w:val="00E356EB"/>
    <w:rsid w:val="00E42713"/>
    <w:rsid w:val="00E433BB"/>
    <w:rsid w:val="00E447DE"/>
    <w:rsid w:val="00E52DF5"/>
    <w:rsid w:val="00E52F71"/>
    <w:rsid w:val="00E628F6"/>
    <w:rsid w:val="00E62CD0"/>
    <w:rsid w:val="00E669BB"/>
    <w:rsid w:val="00E73DB0"/>
    <w:rsid w:val="00E81D06"/>
    <w:rsid w:val="00E849CD"/>
    <w:rsid w:val="00E85496"/>
    <w:rsid w:val="00E932AD"/>
    <w:rsid w:val="00E94FDB"/>
    <w:rsid w:val="00E9546D"/>
    <w:rsid w:val="00EA234E"/>
    <w:rsid w:val="00EA2E8E"/>
    <w:rsid w:val="00EB6BE7"/>
    <w:rsid w:val="00EB6E94"/>
    <w:rsid w:val="00EC4637"/>
    <w:rsid w:val="00ED3D57"/>
    <w:rsid w:val="00ED7C13"/>
    <w:rsid w:val="00EE63EF"/>
    <w:rsid w:val="00EF586B"/>
    <w:rsid w:val="00EF7C1F"/>
    <w:rsid w:val="00F0122B"/>
    <w:rsid w:val="00F034E2"/>
    <w:rsid w:val="00F167B4"/>
    <w:rsid w:val="00F21B1B"/>
    <w:rsid w:val="00F3271E"/>
    <w:rsid w:val="00F32806"/>
    <w:rsid w:val="00F339EA"/>
    <w:rsid w:val="00F36C5F"/>
    <w:rsid w:val="00F4189D"/>
    <w:rsid w:val="00F42926"/>
    <w:rsid w:val="00F61EA0"/>
    <w:rsid w:val="00F651CE"/>
    <w:rsid w:val="00F74440"/>
    <w:rsid w:val="00F7658E"/>
    <w:rsid w:val="00F83432"/>
    <w:rsid w:val="00F83A5C"/>
    <w:rsid w:val="00F86491"/>
    <w:rsid w:val="00F87DF5"/>
    <w:rsid w:val="00F903DE"/>
    <w:rsid w:val="00F924DA"/>
    <w:rsid w:val="00F93BF1"/>
    <w:rsid w:val="00F94128"/>
    <w:rsid w:val="00FB53CC"/>
    <w:rsid w:val="00FB729D"/>
    <w:rsid w:val="00FC26F8"/>
    <w:rsid w:val="00FC6B2D"/>
    <w:rsid w:val="00FD3068"/>
    <w:rsid w:val="00FD4D51"/>
    <w:rsid w:val="00FD5591"/>
    <w:rsid w:val="00FD6BB6"/>
    <w:rsid w:val="00FE4F57"/>
    <w:rsid w:val="00FE5671"/>
    <w:rsid w:val="00FF2296"/>
    <w:rsid w:val="00FF70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F61"/>
    <w:rPr>
      <w:rFonts w:ascii="Calibri" w:eastAsia="Calibri" w:hAnsi="Calibri" w:cs="Calibri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34F61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en-GB"/>
    </w:rPr>
  </w:style>
  <w:style w:type="character" w:customStyle="1" w:styleId="HeaderChar">
    <w:name w:val="Header Char"/>
    <w:basedOn w:val="DefaultParagraphFont"/>
    <w:link w:val="Header"/>
    <w:rsid w:val="00834F61"/>
    <w:rPr>
      <w:rFonts w:ascii="Times New Roman" w:eastAsia="Times New Roman" w:hAnsi="Times New Roman" w:cs="Times New Roman"/>
      <w:sz w:val="24"/>
      <w:szCs w:val="24"/>
      <w:lang w:val="sr-Latn-CS" w:eastAsia="en-GB"/>
    </w:rPr>
  </w:style>
  <w:style w:type="paragraph" w:styleId="Title">
    <w:name w:val="Title"/>
    <w:basedOn w:val="Normal"/>
    <w:link w:val="TitleChar"/>
    <w:uiPriority w:val="99"/>
    <w:qFormat/>
    <w:rsid w:val="00834F6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4"/>
      <w:lang w:val="sr-Latn-CS"/>
    </w:rPr>
  </w:style>
  <w:style w:type="character" w:customStyle="1" w:styleId="TitleChar">
    <w:name w:val="Title Char"/>
    <w:basedOn w:val="DefaultParagraphFont"/>
    <w:link w:val="Title"/>
    <w:uiPriority w:val="99"/>
    <w:rsid w:val="00834F61"/>
    <w:rPr>
      <w:rFonts w:ascii="Times New Roman" w:eastAsia="Times New Roman" w:hAnsi="Times New Roman" w:cs="Times New Roman"/>
      <w:b/>
      <w:sz w:val="36"/>
      <w:szCs w:val="24"/>
      <w:lang w:val="sr-Latn-CS"/>
    </w:rPr>
  </w:style>
  <w:style w:type="paragraph" w:styleId="ListParagraph">
    <w:name w:val="List Paragraph"/>
    <w:basedOn w:val="Normal"/>
    <w:uiPriority w:val="34"/>
    <w:qFormat/>
    <w:rsid w:val="00834F6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sr-Latn-CS" w:eastAsia="en-GB"/>
    </w:rPr>
  </w:style>
  <w:style w:type="paragraph" w:customStyle="1" w:styleId="Default">
    <w:name w:val="Default"/>
    <w:uiPriority w:val="99"/>
    <w:rsid w:val="00834F6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sl-SI" w:eastAsia="sl-SI"/>
    </w:rPr>
  </w:style>
  <w:style w:type="paragraph" w:styleId="NormalWeb">
    <w:name w:val="Normal (Web)"/>
    <w:basedOn w:val="Normal"/>
    <w:uiPriority w:val="99"/>
    <w:semiHidden/>
    <w:unhideWhenUsed/>
    <w:rsid w:val="0095494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AB3"/>
    <w:rPr>
      <w:rFonts w:ascii="Tahoma" w:eastAsia="Calibri" w:hAnsi="Tahoma" w:cs="Tahoma"/>
      <w:sz w:val="16"/>
      <w:szCs w:val="16"/>
      <w:lang w:val="sl-SI"/>
    </w:rPr>
  </w:style>
  <w:style w:type="character" w:styleId="Hyperlink">
    <w:name w:val="Hyperlink"/>
    <w:basedOn w:val="DefaultParagraphFont"/>
    <w:uiPriority w:val="99"/>
    <w:unhideWhenUsed/>
    <w:rsid w:val="00B75EF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F7833"/>
    <w:pPr>
      <w:spacing w:after="0" w:line="240" w:lineRule="auto"/>
    </w:pPr>
    <w:rPr>
      <w:rFonts w:ascii="Calibri" w:eastAsia="Calibri" w:hAnsi="Calibri" w:cs="Calibri"/>
      <w:sz w:val="24"/>
      <w:szCs w:val="24"/>
      <w:lang w:eastAsia="en-GB"/>
    </w:rPr>
  </w:style>
  <w:style w:type="character" w:styleId="Emphasis">
    <w:name w:val="Emphasis"/>
    <w:basedOn w:val="DefaultParagraphFont"/>
    <w:qFormat/>
    <w:rsid w:val="009D13D5"/>
    <w:rPr>
      <w:i/>
      <w:iCs/>
    </w:rPr>
  </w:style>
  <w:style w:type="paragraph" w:customStyle="1" w:styleId="N05Y">
    <w:name w:val="N05Y"/>
    <w:basedOn w:val="Normal"/>
    <w:uiPriority w:val="99"/>
    <w:rsid w:val="009D13D5"/>
    <w:pPr>
      <w:autoSpaceDE w:val="0"/>
      <w:autoSpaceDN w:val="0"/>
      <w:adjustRightInd w:val="0"/>
      <w:spacing w:before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9D13D5"/>
    <w:rPr>
      <w:color w:val="808080"/>
    </w:rPr>
  </w:style>
  <w:style w:type="paragraph" w:customStyle="1" w:styleId="T30X">
    <w:name w:val="T30X"/>
    <w:basedOn w:val="Normal"/>
    <w:uiPriority w:val="99"/>
    <w:rsid w:val="00721B93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="Times New Roman" w:hAnsi="Times New Roman" w:cs="Times New Roman"/>
      <w:color w:val="00000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2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dona&#269;elnik@podgorica.me" TargetMode="External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image" Target="cid:image001.png@01D190CA.819D2C90" TargetMode="Externa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84803-51BE-4D8A-ABFF-78E5A290E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57</Pages>
  <Words>9385</Words>
  <Characters>53501</Characters>
  <Application>Microsoft Office Word</Application>
  <DocSecurity>0</DocSecurity>
  <Lines>445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mladen.tomovic</dc:creator>
  <cp:lastModifiedBy>vuksan.vuksanovic</cp:lastModifiedBy>
  <cp:revision>833</cp:revision>
  <cp:lastPrinted>2019-05-13T10:24:00Z</cp:lastPrinted>
  <dcterms:created xsi:type="dcterms:W3CDTF">2020-09-24T11:31:00Z</dcterms:created>
  <dcterms:modified xsi:type="dcterms:W3CDTF">2020-09-25T10:13:00Z</dcterms:modified>
</cp:coreProperties>
</file>