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79" w:rsidRPr="005D7911" w:rsidRDefault="00666879" w:rsidP="005D791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11">
        <w:rPr>
          <w:rFonts w:ascii="Arial" w:hAnsi="Arial" w:cs="Arial"/>
          <w:sz w:val="24"/>
          <w:szCs w:val="24"/>
        </w:rPr>
        <w:t>Na osnovu čl. 2 i 4 Odluke o prodaji akcija u "Novom duvanskom kombinatu" a.d. Podgorica ("Službeni list CG - Opštinski propisi", broj 14/21), Sekretarijat za finansije Glavnog grada, objavljuje</w:t>
      </w:r>
    </w:p>
    <w:p w:rsidR="00666879" w:rsidRPr="005D7911" w:rsidRDefault="00666879" w:rsidP="005D791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7911">
        <w:rPr>
          <w:rFonts w:ascii="Arial" w:hAnsi="Arial" w:cs="Arial"/>
          <w:b/>
          <w:sz w:val="24"/>
          <w:szCs w:val="24"/>
        </w:rPr>
        <w:t>POZIV</w:t>
      </w:r>
    </w:p>
    <w:p w:rsidR="005D7911" w:rsidRPr="005D7911" w:rsidRDefault="00666879" w:rsidP="005D791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7911">
        <w:rPr>
          <w:rFonts w:ascii="Arial" w:hAnsi="Arial" w:cs="Arial"/>
          <w:b/>
          <w:sz w:val="24"/>
          <w:szCs w:val="24"/>
        </w:rPr>
        <w:t>ZA DOSTAVU PONUDA ZA KUPOVINU AKCIJA</w:t>
      </w:r>
    </w:p>
    <w:p w:rsidR="00666879" w:rsidRDefault="005D7911" w:rsidP="005D791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7911">
        <w:rPr>
          <w:rFonts w:ascii="Arial" w:hAnsi="Arial" w:cs="Arial"/>
          <w:b/>
          <w:sz w:val="24"/>
          <w:szCs w:val="24"/>
        </w:rPr>
        <w:t>U NOVOM DUVANSKOM KOMBINATU</w:t>
      </w:r>
    </w:p>
    <w:p w:rsidR="00E66DA4" w:rsidRPr="005D7911" w:rsidRDefault="00E66DA4" w:rsidP="005D791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D216C" w:rsidRPr="005D7911" w:rsidRDefault="00136D28" w:rsidP="005D791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11">
        <w:rPr>
          <w:rFonts w:ascii="Arial" w:hAnsi="Arial" w:cs="Arial"/>
          <w:sz w:val="24"/>
          <w:szCs w:val="24"/>
        </w:rPr>
        <w:t xml:space="preserve">I. </w:t>
      </w:r>
      <w:r w:rsidR="00666879" w:rsidRPr="005D7911">
        <w:rPr>
          <w:rFonts w:ascii="Arial" w:hAnsi="Arial" w:cs="Arial"/>
          <w:sz w:val="24"/>
          <w:szCs w:val="24"/>
        </w:rPr>
        <w:t xml:space="preserve">Glavni grad </w:t>
      </w:r>
      <w:r w:rsidR="009D216C" w:rsidRPr="005D7911">
        <w:rPr>
          <w:rFonts w:ascii="Arial" w:hAnsi="Arial" w:cs="Arial"/>
          <w:sz w:val="24"/>
          <w:szCs w:val="24"/>
        </w:rPr>
        <w:t>prodaje akcije u "Novom duvanskom kombinatu" akcionarsko društvo-Podgorica (u daljem tekstu: Novi duvanski kombinat).</w:t>
      </w:r>
    </w:p>
    <w:p w:rsidR="009D216C" w:rsidRPr="005D7911" w:rsidRDefault="009D216C" w:rsidP="006F726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11">
        <w:rPr>
          <w:rFonts w:ascii="Arial" w:hAnsi="Arial" w:cs="Arial"/>
          <w:sz w:val="24"/>
          <w:szCs w:val="24"/>
        </w:rPr>
        <w:t>II. Glavni grad je vlasnik 2.021.816 akcija u Novom duvanskom kombinatu, a nominalna vrijednost jedne akcije je 1,00 EUR.</w:t>
      </w:r>
    </w:p>
    <w:p w:rsidR="009D216C" w:rsidRPr="005D7911" w:rsidRDefault="009D216C" w:rsidP="006F726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11">
        <w:rPr>
          <w:rFonts w:ascii="Arial" w:hAnsi="Arial" w:cs="Arial"/>
          <w:sz w:val="24"/>
          <w:szCs w:val="24"/>
        </w:rPr>
        <w:t xml:space="preserve">III. </w:t>
      </w:r>
      <w:r w:rsidR="00CA0164" w:rsidRPr="005D7911">
        <w:rPr>
          <w:rFonts w:ascii="Arial" w:hAnsi="Arial" w:cs="Arial"/>
          <w:sz w:val="24"/>
          <w:szCs w:val="24"/>
        </w:rPr>
        <w:t>O</w:t>
      </w:r>
      <w:r w:rsidRPr="005D7911">
        <w:rPr>
          <w:rFonts w:ascii="Arial" w:hAnsi="Arial" w:cs="Arial"/>
          <w:sz w:val="24"/>
          <w:szCs w:val="24"/>
        </w:rPr>
        <w:t xml:space="preserve">vim putem </w:t>
      </w:r>
      <w:r w:rsidR="00666879" w:rsidRPr="005D7911">
        <w:rPr>
          <w:rFonts w:ascii="Arial" w:hAnsi="Arial" w:cs="Arial"/>
          <w:sz w:val="24"/>
          <w:szCs w:val="24"/>
        </w:rPr>
        <w:t>poz</w:t>
      </w:r>
      <w:r w:rsidR="00136D28" w:rsidRPr="005D7911">
        <w:rPr>
          <w:rFonts w:ascii="Arial" w:hAnsi="Arial" w:cs="Arial"/>
          <w:sz w:val="24"/>
          <w:szCs w:val="24"/>
        </w:rPr>
        <w:t>iva</w:t>
      </w:r>
      <w:r w:rsidR="00CA0164" w:rsidRPr="005D7911">
        <w:rPr>
          <w:rFonts w:ascii="Arial" w:hAnsi="Arial" w:cs="Arial"/>
          <w:sz w:val="24"/>
          <w:szCs w:val="24"/>
        </w:rPr>
        <w:t>ju</w:t>
      </w:r>
      <w:r w:rsidRPr="005D7911">
        <w:rPr>
          <w:rFonts w:ascii="Arial" w:hAnsi="Arial" w:cs="Arial"/>
          <w:sz w:val="24"/>
          <w:szCs w:val="24"/>
        </w:rPr>
        <w:t xml:space="preserve"> </w:t>
      </w:r>
      <w:r w:rsidR="00CA0164" w:rsidRPr="005D7911">
        <w:rPr>
          <w:rFonts w:ascii="Arial" w:hAnsi="Arial" w:cs="Arial"/>
          <w:sz w:val="24"/>
          <w:szCs w:val="24"/>
        </w:rPr>
        <w:t xml:space="preserve">se </w:t>
      </w:r>
      <w:r w:rsidR="00666879" w:rsidRPr="005D7911">
        <w:rPr>
          <w:rFonts w:ascii="Arial" w:hAnsi="Arial" w:cs="Arial"/>
          <w:sz w:val="24"/>
          <w:szCs w:val="24"/>
        </w:rPr>
        <w:t>zainteresovan</w:t>
      </w:r>
      <w:r w:rsidR="00CA0164" w:rsidRPr="005D7911">
        <w:rPr>
          <w:rFonts w:ascii="Arial" w:hAnsi="Arial" w:cs="Arial"/>
          <w:sz w:val="24"/>
          <w:szCs w:val="24"/>
        </w:rPr>
        <w:t>i</w:t>
      </w:r>
      <w:r w:rsidR="00666879" w:rsidRPr="005D7911">
        <w:rPr>
          <w:rFonts w:ascii="Arial" w:hAnsi="Arial" w:cs="Arial"/>
          <w:sz w:val="24"/>
          <w:szCs w:val="24"/>
        </w:rPr>
        <w:t xml:space="preserve"> kupc</w:t>
      </w:r>
      <w:r w:rsidR="00CA0164" w:rsidRPr="005D7911">
        <w:rPr>
          <w:rFonts w:ascii="Arial" w:hAnsi="Arial" w:cs="Arial"/>
          <w:sz w:val="24"/>
          <w:szCs w:val="24"/>
        </w:rPr>
        <w:t>i</w:t>
      </w:r>
      <w:r w:rsidR="00666879" w:rsidRPr="005D7911">
        <w:rPr>
          <w:rFonts w:ascii="Arial" w:hAnsi="Arial" w:cs="Arial"/>
          <w:sz w:val="24"/>
          <w:szCs w:val="24"/>
        </w:rPr>
        <w:t xml:space="preserve"> </w:t>
      </w:r>
      <w:r w:rsidR="004B1B2E">
        <w:rPr>
          <w:rFonts w:ascii="Arial" w:hAnsi="Arial" w:cs="Arial"/>
          <w:sz w:val="24"/>
          <w:szCs w:val="24"/>
        </w:rPr>
        <w:t>odnosno</w:t>
      </w:r>
      <w:r w:rsidR="00413335">
        <w:rPr>
          <w:rFonts w:ascii="Arial" w:hAnsi="Arial" w:cs="Arial"/>
          <w:sz w:val="24"/>
          <w:szCs w:val="24"/>
        </w:rPr>
        <w:t xml:space="preserve"> domaća i strana pravna i fizička lica</w:t>
      </w:r>
      <w:r w:rsidR="004B1B2E">
        <w:rPr>
          <w:rFonts w:ascii="Arial" w:hAnsi="Arial" w:cs="Arial"/>
          <w:sz w:val="24"/>
          <w:szCs w:val="24"/>
        </w:rPr>
        <w:t xml:space="preserve"> </w:t>
      </w:r>
      <w:r w:rsidR="00666879" w:rsidRPr="005D7911">
        <w:rPr>
          <w:rFonts w:ascii="Arial" w:hAnsi="Arial" w:cs="Arial"/>
          <w:sz w:val="24"/>
          <w:szCs w:val="24"/>
        </w:rPr>
        <w:t xml:space="preserve">da dostave ponudu za kupovinu svih akcija </w:t>
      </w:r>
      <w:r w:rsidRPr="005D7911">
        <w:rPr>
          <w:rFonts w:ascii="Arial" w:hAnsi="Arial" w:cs="Arial"/>
          <w:sz w:val="24"/>
          <w:szCs w:val="24"/>
        </w:rPr>
        <w:t>čija nominalna vrijednost iznosi 2.021.816,00 EUR (slovima: dva miliona dvadeset jedna hiljada osam stotina šesnaest eura)</w:t>
      </w:r>
      <w:r w:rsidR="00CA0164" w:rsidRPr="005D7911">
        <w:rPr>
          <w:rFonts w:ascii="Arial" w:hAnsi="Arial" w:cs="Arial"/>
          <w:sz w:val="24"/>
          <w:szCs w:val="24"/>
        </w:rPr>
        <w:t xml:space="preserve"> i koje se ne mogu prodati ispod nominalne vrijednosti</w:t>
      </w:r>
      <w:r w:rsidRPr="005D7911">
        <w:rPr>
          <w:rFonts w:ascii="Arial" w:hAnsi="Arial" w:cs="Arial"/>
          <w:sz w:val="24"/>
          <w:szCs w:val="24"/>
        </w:rPr>
        <w:t>.</w:t>
      </w:r>
    </w:p>
    <w:p w:rsidR="009A2B96" w:rsidRDefault="005C2CAC" w:rsidP="006F726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5D7911">
        <w:rPr>
          <w:rFonts w:ascii="Arial" w:hAnsi="Arial" w:cs="Arial"/>
          <w:sz w:val="24"/>
          <w:szCs w:val="24"/>
        </w:rPr>
        <w:t>V. Kupoprodaja akcija sprovešće se sa kupcem koji dostavi najpovoljniju ponudu za kupovinu svih akcija</w:t>
      </w:r>
      <w:r w:rsidR="001E101D">
        <w:rPr>
          <w:rFonts w:ascii="Arial" w:hAnsi="Arial" w:cs="Arial"/>
          <w:sz w:val="24"/>
          <w:szCs w:val="24"/>
        </w:rPr>
        <w:t xml:space="preserve"> odnosno ponudi najviši iznos za kupovinu svih akcija</w:t>
      </w:r>
      <w:r w:rsidR="001B37B6">
        <w:rPr>
          <w:rFonts w:ascii="Arial" w:hAnsi="Arial" w:cs="Arial"/>
          <w:sz w:val="24"/>
          <w:szCs w:val="24"/>
        </w:rPr>
        <w:t>.</w:t>
      </w:r>
    </w:p>
    <w:p w:rsidR="001B37B6" w:rsidRDefault="009A2B96" w:rsidP="006F726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 Uz ponudu</w:t>
      </w:r>
      <w:r w:rsidRPr="009A2B96">
        <w:rPr>
          <w:rFonts w:ascii="Arial" w:hAnsi="Arial" w:cs="Arial"/>
          <w:sz w:val="24"/>
          <w:szCs w:val="24"/>
        </w:rPr>
        <w:t xml:space="preserve"> </w:t>
      </w:r>
      <w:r w:rsidRPr="005D7911">
        <w:rPr>
          <w:rFonts w:ascii="Arial" w:hAnsi="Arial" w:cs="Arial"/>
          <w:sz w:val="24"/>
          <w:szCs w:val="24"/>
        </w:rPr>
        <w:t>za kupovinu svih akcija</w:t>
      </w:r>
      <w:r>
        <w:rPr>
          <w:rFonts w:ascii="Arial" w:hAnsi="Arial" w:cs="Arial"/>
          <w:sz w:val="24"/>
          <w:szCs w:val="24"/>
        </w:rPr>
        <w:t xml:space="preserve"> dostavlja se</w:t>
      </w:r>
      <w:r w:rsidR="00D26120">
        <w:rPr>
          <w:rFonts w:ascii="Arial" w:hAnsi="Arial" w:cs="Arial"/>
          <w:sz w:val="24"/>
          <w:szCs w:val="24"/>
        </w:rPr>
        <w:t xml:space="preserve"> </w:t>
      </w:r>
      <w:r w:rsidR="00D26120" w:rsidRPr="00043232">
        <w:rPr>
          <w:rFonts w:ascii="Arial" w:hAnsi="Arial" w:cs="Arial"/>
          <w:sz w:val="24"/>
          <w:szCs w:val="24"/>
        </w:rPr>
        <w:t xml:space="preserve">dokaz o uplati depozita u visini od 0,5% od vrijednosti </w:t>
      </w:r>
      <w:r w:rsidR="00D26120">
        <w:rPr>
          <w:rFonts w:ascii="Arial" w:hAnsi="Arial" w:cs="Arial"/>
          <w:sz w:val="24"/>
          <w:szCs w:val="24"/>
        </w:rPr>
        <w:t>ponude</w:t>
      </w:r>
      <w:r w:rsidR="00D26120" w:rsidRPr="00043232">
        <w:rPr>
          <w:rFonts w:ascii="Arial" w:hAnsi="Arial" w:cs="Arial"/>
          <w:sz w:val="24"/>
          <w:szCs w:val="24"/>
        </w:rPr>
        <w:t xml:space="preserve">, na račun Glavnog grada broj 510-1068-37, ili </w:t>
      </w:r>
      <w:r w:rsidR="00D26120" w:rsidRPr="00874347">
        <w:rPr>
          <w:rFonts w:ascii="Arial" w:hAnsi="Arial" w:cs="Arial"/>
          <w:sz w:val="24"/>
          <w:szCs w:val="24"/>
        </w:rPr>
        <w:t>bankarska garancija za ozbiljnost ponude</w:t>
      </w:r>
      <w:r w:rsidR="00560D5B">
        <w:rPr>
          <w:rFonts w:ascii="Arial" w:hAnsi="Arial" w:cs="Arial"/>
          <w:sz w:val="24"/>
          <w:szCs w:val="24"/>
        </w:rPr>
        <w:t>,</w:t>
      </w:r>
      <w:r w:rsidR="00D26120" w:rsidRPr="00874347">
        <w:rPr>
          <w:rFonts w:ascii="Arial" w:hAnsi="Arial" w:cs="Arial"/>
          <w:sz w:val="24"/>
          <w:szCs w:val="24"/>
        </w:rPr>
        <w:t xml:space="preserve"> bezuslovna i plativa na prvi poziv</w:t>
      </w:r>
      <w:r w:rsidR="00560D5B">
        <w:rPr>
          <w:rFonts w:ascii="Arial" w:hAnsi="Arial" w:cs="Arial"/>
          <w:sz w:val="24"/>
          <w:szCs w:val="24"/>
        </w:rPr>
        <w:t>,</w:t>
      </w:r>
      <w:r w:rsidR="00D26120" w:rsidRPr="007D53CE">
        <w:rPr>
          <w:rFonts w:ascii="Arial" w:hAnsi="Arial" w:cs="Arial"/>
          <w:sz w:val="24"/>
          <w:szCs w:val="24"/>
        </w:rPr>
        <w:t xml:space="preserve"> na iznos od </w:t>
      </w:r>
      <w:r w:rsidR="00D26120">
        <w:rPr>
          <w:rFonts w:ascii="Arial" w:hAnsi="Arial" w:cs="Arial"/>
          <w:sz w:val="24"/>
          <w:szCs w:val="24"/>
        </w:rPr>
        <w:t>0,5% vrijednosti ponude</w:t>
      </w:r>
      <w:r w:rsidR="00D26120" w:rsidRPr="007D53CE">
        <w:rPr>
          <w:rFonts w:ascii="Arial" w:hAnsi="Arial" w:cs="Arial"/>
          <w:sz w:val="24"/>
          <w:szCs w:val="24"/>
        </w:rPr>
        <w:t>, sa rokom važenja koji je pet dana duži od roka važenja ponude</w:t>
      </w:r>
      <w:r w:rsidR="00D26120">
        <w:rPr>
          <w:rFonts w:ascii="Arial" w:hAnsi="Arial" w:cs="Arial"/>
          <w:sz w:val="24"/>
          <w:szCs w:val="24"/>
        </w:rPr>
        <w:t xml:space="preserve">. </w:t>
      </w:r>
      <w:r w:rsidR="00D26120" w:rsidRPr="00043232">
        <w:rPr>
          <w:rFonts w:ascii="Arial" w:hAnsi="Arial" w:cs="Arial"/>
          <w:sz w:val="24"/>
          <w:szCs w:val="24"/>
        </w:rPr>
        <w:t xml:space="preserve">Uplaćeni depozit vraća se nakon </w:t>
      </w:r>
      <w:r w:rsidR="00D26120">
        <w:rPr>
          <w:rFonts w:ascii="Arial" w:hAnsi="Arial" w:cs="Arial"/>
          <w:sz w:val="24"/>
          <w:szCs w:val="24"/>
        </w:rPr>
        <w:t>realizovane kupoprodaje akcija</w:t>
      </w:r>
      <w:r w:rsidR="00D26120" w:rsidRPr="00043232">
        <w:rPr>
          <w:rFonts w:ascii="Arial" w:hAnsi="Arial" w:cs="Arial"/>
          <w:sz w:val="24"/>
          <w:szCs w:val="24"/>
        </w:rPr>
        <w:t>. Ako</w:t>
      </w:r>
      <w:r w:rsidR="00D26120">
        <w:rPr>
          <w:rFonts w:ascii="Arial" w:hAnsi="Arial" w:cs="Arial"/>
          <w:sz w:val="24"/>
          <w:szCs w:val="24"/>
        </w:rPr>
        <w:t xml:space="preserve"> prvorangirani</w:t>
      </w:r>
      <w:r w:rsidR="00D26120" w:rsidRPr="00043232">
        <w:rPr>
          <w:rFonts w:ascii="Arial" w:hAnsi="Arial" w:cs="Arial"/>
          <w:sz w:val="24"/>
          <w:szCs w:val="24"/>
        </w:rPr>
        <w:t xml:space="preserve"> </w:t>
      </w:r>
      <w:r w:rsidR="00D26120">
        <w:rPr>
          <w:rFonts w:ascii="Arial" w:hAnsi="Arial" w:cs="Arial"/>
          <w:sz w:val="24"/>
          <w:szCs w:val="24"/>
        </w:rPr>
        <w:t>ponuđač</w:t>
      </w:r>
      <w:r w:rsidR="00D26120" w:rsidRPr="00043232">
        <w:rPr>
          <w:rFonts w:ascii="Arial" w:hAnsi="Arial" w:cs="Arial"/>
          <w:sz w:val="24"/>
          <w:szCs w:val="24"/>
        </w:rPr>
        <w:t xml:space="preserve"> odustane od </w:t>
      </w:r>
      <w:r w:rsidR="00D26120">
        <w:rPr>
          <w:rFonts w:ascii="Arial" w:hAnsi="Arial" w:cs="Arial"/>
          <w:sz w:val="24"/>
          <w:szCs w:val="24"/>
        </w:rPr>
        <w:t>kupoprodaje akcija</w:t>
      </w:r>
      <w:r w:rsidR="00D26120" w:rsidRPr="00043232">
        <w:rPr>
          <w:rFonts w:ascii="Arial" w:hAnsi="Arial" w:cs="Arial"/>
          <w:sz w:val="24"/>
          <w:szCs w:val="24"/>
        </w:rPr>
        <w:t xml:space="preserve"> nakon što je utvrđena rang lista, neće mu se vratiti uplaćeni iznos depozita, a garancija banke podnijeće se na naplatu</w:t>
      </w:r>
      <w:r w:rsidR="00B85860">
        <w:rPr>
          <w:rFonts w:ascii="Arial" w:hAnsi="Arial" w:cs="Arial"/>
          <w:sz w:val="24"/>
          <w:szCs w:val="24"/>
        </w:rPr>
        <w:t>.</w:t>
      </w:r>
      <w:r w:rsidR="005C2CAC" w:rsidRPr="005D7911">
        <w:rPr>
          <w:rFonts w:ascii="Arial" w:hAnsi="Arial" w:cs="Arial"/>
          <w:sz w:val="24"/>
          <w:szCs w:val="24"/>
        </w:rPr>
        <w:t xml:space="preserve"> </w:t>
      </w:r>
    </w:p>
    <w:p w:rsidR="004B2560" w:rsidRPr="00043232" w:rsidRDefault="004B2560" w:rsidP="004B2560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VI. </w:t>
      </w:r>
      <w:r w:rsidRPr="00043232">
        <w:rPr>
          <w:rFonts w:ascii="Arial" w:hAnsi="Arial" w:cs="Arial"/>
          <w:sz w:val="24"/>
          <w:szCs w:val="24"/>
        </w:rPr>
        <w:t xml:space="preserve">Posebna komisija koju obrazuje gradonačelnik Glavnog grada će vrednovati ponude na bazi kriterijuma određenih ovim pozivom. </w:t>
      </w:r>
      <w:bookmarkStart w:id="0" w:name="clan_16"/>
      <w:bookmarkEnd w:id="0"/>
      <w:r w:rsidRPr="00043232">
        <w:rPr>
          <w:rFonts w:ascii="Arial" w:hAnsi="Arial" w:cs="Arial"/>
          <w:sz w:val="24"/>
          <w:szCs w:val="24"/>
        </w:rPr>
        <w:t xml:space="preserve">Komisija vrši rangiranje ponuda za koje ocijeni da su formalno ispravne i finansijski i ukupno prihvatljive i utvrđuje rang listu koju objavljuje na internet stranici Glavnog grada: www.podgorica.me. </w:t>
      </w:r>
      <w:bookmarkStart w:id="1" w:name="clan_17"/>
      <w:bookmarkEnd w:id="1"/>
      <w:r>
        <w:rPr>
          <w:rFonts w:ascii="Arial" w:hAnsi="Arial" w:cs="Arial"/>
          <w:sz w:val="24"/>
          <w:szCs w:val="24"/>
        </w:rPr>
        <w:t>Ponuđač</w:t>
      </w:r>
      <w:r w:rsidRPr="00043232">
        <w:rPr>
          <w:rFonts w:ascii="Arial" w:hAnsi="Arial" w:cs="Arial"/>
          <w:sz w:val="24"/>
          <w:szCs w:val="24"/>
        </w:rPr>
        <w:t xml:space="preserve"> ima pravo prigovora na odluku komisije u roku od pet dana od dana objavljivanja rang liste na internet stranici Glavnog grada. Odluka komisije po prigovoru je konačna i objavljuje se na internet stranici Glavnog grada.</w:t>
      </w:r>
      <w:bookmarkStart w:id="2" w:name="clan_18"/>
      <w:bookmarkEnd w:id="2"/>
    </w:p>
    <w:p w:rsidR="00727A72" w:rsidRDefault="00987711" w:rsidP="004B2560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VII</w:t>
      </w:r>
      <w:r w:rsidR="00727A72">
        <w:rPr>
          <w:rFonts w:ascii="Arial" w:hAnsi="Arial" w:cs="Arial"/>
          <w:sz w:val="24"/>
          <w:szCs w:val="24"/>
        </w:rPr>
        <w:t xml:space="preserve">. </w:t>
      </w:r>
      <w:r w:rsidR="00727A72" w:rsidRPr="005D7911">
        <w:rPr>
          <w:rFonts w:ascii="Arial" w:hAnsi="Arial" w:cs="Arial"/>
          <w:sz w:val="24"/>
          <w:szCs w:val="24"/>
        </w:rPr>
        <w:t xml:space="preserve">Kupoprodaja akcija sprovešće se </w:t>
      </w:r>
      <w:r w:rsidR="00727A72">
        <w:rPr>
          <w:rFonts w:ascii="Arial" w:hAnsi="Arial" w:cs="Arial"/>
          <w:sz w:val="24"/>
          <w:szCs w:val="24"/>
        </w:rPr>
        <w:t xml:space="preserve">sa prvorangiranim ponuđačem </w:t>
      </w:r>
      <w:r w:rsidR="00727A72" w:rsidRPr="005D7911">
        <w:rPr>
          <w:rFonts w:ascii="Arial" w:hAnsi="Arial" w:cs="Arial"/>
          <w:sz w:val="24"/>
          <w:szCs w:val="24"/>
        </w:rPr>
        <w:t>u skladu sa Pravilima o načinu trgovanja blokom akcija ("Službeni list CG", broj 36/19) i Zakonom o tržištu kapitala ("Službeni list CG", broj 1/18).</w:t>
      </w:r>
    </w:p>
    <w:p w:rsidR="004B2560" w:rsidRPr="00043232" w:rsidRDefault="004B2560" w:rsidP="004B2560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</w:t>
      </w:r>
      <w:r w:rsidR="0098771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. </w:t>
      </w:r>
      <w:r w:rsidRPr="00043232"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z w:val="24"/>
          <w:szCs w:val="24"/>
        </w:rPr>
        <w:t>ponudi</w:t>
      </w:r>
      <w:r w:rsidRPr="000432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 w:rsidRPr="00043232">
        <w:rPr>
          <w:rFonts w:ascii="Arial" w:hAnsi="Arial" w:cs="Arial"/>
          <w:sz w:val="24"/>
          <w:szCs w:val="24"/>
        </w:rPr>
        <w:t xml:space="preserve">navodi puni naziv </w:t>
      </w:r>
      <w:r>
        <w:rPr>
          <w:rFonts w:ascii="Arial" w:hAnsi="Arial" w:cs="Arial"/>
          <w:sz w:val="24"/>
          <w:szCs w:val="24"/>
        </w:rPr>
        <w:t xml:space="preserve">ponuđača, </w:t>
      </w:r>
      <w:r w:rsidRPr="00043232">
        <w:rPr>
          <w:rFonts w:ascii="Arial" w:hAnsi="Arial" w:cs="Arial"/>
          <w:sz w:val="24"/>
          <w:szCs w:val="24"/>
        </w:rPr>
        <w:t>ime odgovornog lica, pečat i potpis; kontakt podaci (adresa za primanje pošte, elektronska adresa, telefonski broj); broj žiro računa.</w:t>
      </w:r>
    </w:p>
    <w:p w:rsidR="004B2560" w:rsidRPr="00043232" w:rsidRDefault="00987711" w:rsidP="004B2560">
      <w:pPr>
        <w:spacing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Latn-CS" w:eastAsia="en-GB"/>
        </w:rPr>
      </w:pPr>
      <w:r>
        <w:rPr>
          <w:rFonts w:ascii="Arial" w:eastAsia="Times New Roman" w:hAnsi="Arial" w:cs="Arial"/>
          <w:sz w:val="24"/>
          <w:szCs w:val="24"/>
          <w:lang w:val="sr-Latn-CS" w:eastAsia="en-GB"/>
        </w:rPr>
        <w:t>I</w:t>
      </w:r>
      <w:r w:rsidR="004B2560">
        <w:rPr>
          <w:rFonts w:ascii="Arial" w:eastAsia="Times New Roman" w:hAnsi="Arial" w:cs="Arial"/>
          <w:sz w:val="24"/>
          <w:szCs w:val="24"/>
          <w:lang w:val="sr-Latn-CS" w:eastAsia="en-GB"/>
        </w:rPr>
        <w:t xml:space="preserve">X. Ponude se </w:t>
      </w:r>
      <w:r w:rsidR="004B2560" w:rsidRPr="00043232">
        <w:rPr>
          <w:rFonts w:ascii="Arial" w:eastAsia="Times New Roman" w:hAnsi="Arial" w:cs="Arial"/>
          <w:sz w:val="24"/>
          <w:szCs w:val="24"/>
          <w:lang w:val="sr-Latn-CS" w:eastAsia="en-GB"/>
        </w:rPr>
        <w:t xml:space="preserve"> predaju u zatvorenoj koverti na adresu: Njegoševa ulica broj 20, Podgorica, sa naznakom: „</w:t>
      </w:r>
      <w:r w:rsidR="004B2560" w:rsidRPr="00112B34">
        <w:rPr>
          <w:rFonts w:ascii="Arial" w:hAnsi="Arial" w:cs="Arial"/>
          <w:sz w:val="24"/>
          <w:szCs w:val="24"/>
        </w:rPr>
        <w:t>POZIV</w:t>
      </w:r>
      <w:r w:rsidR="004B2560">
        <w:rPr>
          <w:rFonts w:ascii="Arial" w:hAnsi="Arial" w:cs="Arial"/>
          <w:sz w:val="24"/>
          <w:szCs w:val="24"/>
        </w:rPr>
        <w:t xml:space="preserve"> </w:t>
      </w:r>
      <w:r w:rsidR="004B2560" w:rsidRPr="00112B34">
        <w:rPr>
          <w:rFonts w:ascii="Arial" w:hAnsi="Arial" w:cs="Arial"/>
          <w:sz w:val="24"/>
          <w:szCs w:val="24"/>
        </w:rPr>
        <w:t>ZA DOSTAVU PONUDA ZA KUPOVINU AKCIJA</w:t>
      </w:r>
      <w:r w:rsidR="004B2560">
        <w:rPr>
          <w:rFonts w:ascii="Arial" w:hAnsi="Arial" w:cs="Arial"/>
          <w:sz w:val="24"/>
          <w:szCs w:val="24"/>
        </w:rPr>
        <w:t xml:space="preserve"> U NOVOM </w:t>
      </w:r>
      <w:r w:rsidR="004B2560" w:rsidRPr="00112B34">
        <w:rPr>
          <w:rFonts w:ascii="Arial" w:hAnsi="Arial" w:cs="Arial"/>
          <w:sz w:val="24"/>
          <w:szCs w:val="24"/>
        </w:rPr>
        <w:t>DUVANSKOM KOMBINATU</w:t>
      </w:r>
      <w:r w:rsidR="001C7F1E">
        <w:rPr>
          <w:rFonts w:ascii="Arial" w:hAnsi="Arial" w:cs="Arial"/>
          <w:sz w:val="24"/>
          <w:szCs w:val="24"/>
        </w:rPr>
        <w:t xml:space="preserve"> </w:t>
      </w:r>
      <w:r w:rsidR="004B2560">
        <w:rPr>
          <w:rFonts w:ascii="Arial" w:hAnsi="Arial" w:cs="Arial"/>
          <w:sz w:val="24"/>
          <w:szCs w:val="24"/>
        </w:rPr>
        <w:t>-</w:t>
      </w:r>
      <w:r w:rsidR="001C7F1E">
        <w:rPr>
          <w:rFonts w:ascii="Arial" w:hAnsi="Arial" w:cs="Arial"/>
          <w:sz w:val="24"/>
          <w:szCs w:val="24"/>
        </w:rPr>
        <w:t xml:space="preserve"> </w:t>
      </w:r>
      <w:r w:rsidR="004B2560" w:rsidRPr="00043232">
        <w:rPr>
          <w:rFonts w:ascii="Arial" w:eastAsia="Times New Roman" w:hAnsi="Arial" w:cs="Arial"/>
          <w:bCs/>
          <w:sz w:val="24"/>
          <w:szCs w:val="24"/>
          <w:lang w:val="sr-Latn-CS" w:eastAsia="en-GB"/>
        </w:rPr>
        <w:t>NE OTVARATI PRIJE ZVANIČNOG OTVARANJA“.</w:t>
      </w:r>
      <w:r w:rsidR="004B2560" w:rsidRPr="00043232">
        <w:rPr>
          <w:rFonts w:ascii="Arial" w:hAnsi="Arial" w:cs="Arial"/>
          <w:sz w:val="24"/>
          <w:szCs w:val="24"/>
        </w:rPr>
        <w:t xml:space="preserve"> </w:t>
      </w:r>
    </w:p>
    <w:p w:rsidR="004B2560" w:rsidRPr="00043232" w:rsidRDefault="004B2560" w:rsidP="004B256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X. </w:t>
      </w:r>
      <w:r w:rsidRPr="00043232">
        <w:rPr>
          <w:rFonts w:ascii="Arial" w:hAnsi="Arial" w:cs="Arial"/>
          <w:sz w:val="24"/>
          <w:szCs w:val="24"/>
        </w:rPr>
        <w:t xml:space="preserve">Predajom </w:t>
      </w:r>
      <w:r>
        <w:rPr>
          <w:rFonts w:ascii="Arial" w:hAnsi="Arial" w:cs="Arial"/>
          <w:sz w:val="24"/>
          <w:szCs w:val="24"/>
        </w:rPr>
        <w:t>ponude</w:t>
      </w:r>
      <w:r w:rsidRPr="00043232">
        <w:rPr>
          <w:rFonts w:ascii="Arial" w:hAnsi="Arial" w:cs="Arial"/>
          <w:sz w:val="24"/>
          <w:szCs w:val="24"/>
        </w:rPr>
        <w:t xml:space="preserve"> podrazumijeva se fizički prijem p</w:t>
      </w:r>
      <w:r>
        <w:rPr>
          <w:rFonts w:ascii="Arial" w:hAnsi="Arial" w:cs="Arial"/>
          <w:sz w:val="24"/>
          <w:szCs w:val="24"/>
        </w:rPr>
        <w:t>onude</w:t>
      </w:r>
      <w:r w:rsidRPr="00043232">
        <w:rPr>
          <w:rFonts w:ascii="Arial" w:hAnsi="Arial" w:cs="Arial"/>
          <w:sz w:val="24"/>
          <w:szCs w:val="24"/>
        </w:rPr>
        <w:t xml:space="preserve"> od strane arhive Glavnog grada. Po prijemu </w:t>
      </w:r>
      <w:r>
        <w:rPr>
          <w:rFonts w:ascii="Arial" w:hAnsi="Arial" w:cs="Arial"/>
          <w:sz w:val="24"/>
          <w:szCs w:val="24"/>
        </w:rPr>
        <w:t>ponude</w:t>
      </w:r>
      <w:r w:rsidRPr="00043232">
        <w:rPr>
          <w:rFonts w:ascii="Arial" w:hAnsi="Arial" w:cs="Arial"/>
          <w:sz w:val="24"/>
          <w:szCs w:val="24"/>
        </w:rPr>
        <w:t xml:space="preserve"> izdaje se potvrda koja označava datum i vrijeme prijema prijave. Neblagovremene i nepotpune </w:t>
      </w:r>
      <w:r>
        <w:rPr>
          <w:rFonts w:ascii="Arial" w:hAnsi="Arial" w:cs="Arial"/>
          <w:sz w:val="24"/>
          <w:szCs w:val="24"/>
        </w:rPr>
        <w:t>ponude</w:t>
      </w:r>
      <w:r w:rsidR="00A16C39">
        <w:rPr>
          <w:rFonts w:ascii="Arial" w:hAnsi="Arial" w:cs="Arial"/>
          <w:sz w:val="24"/>
          <w:szCs w:val="24"/>
        </w:rPr>
        <w:t xml:space="preserve"> neće</w:t>
      </w:r>
      <w:r w:rsidRPr="00043232">
        <w:rPr>
          <w:rFonts w:ascii="Arial" w:hAnsi="Arial" w:cs="Arial"/>
          <w:sz w:val="24"/>
          <w:szCs w:val="24"/>
        </w:rPr>
        <w:t xml:space="preserve"> se razmatrati.</w:t>
      </w:r>
    </w:p>
    <w:p w:rsidR="005D7911" w:rsidRPr="005D7911" w:rsidRDefault="00F87F75" w:rsidP="006F726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</w:t>
      </w:r>
      <w:r w:rsidR="005C2CAC" w:rsidRPr="005C2CAC">
        <w:rPr>
          <w:rFonts w:ascii="Arial" w:hAnsi="Arial" w:cs="Arial"/>
          <w:sz w:val="24"/>
          <w:szCs w:val="24"/>
        </w:rPr>
        <w:t>.</w:t>
      </w:r>
      <w:r w:rsidR="005D7911" w:rsidRPr="005D7911">
        <w:rPr>
          <w:rFonts w:ascii="Arial" w:hAnsi="Arial" w:cs="Arial"/>
          <w:b/>
          <w:sz w:val="24"/>
          <w:szCs w:val="24"/>
        </w:rPr>
        <w:t xml:space="preserve"> </w:t>
      </w:r>
      <w:r w:rsidR="005D7911" w:rsidRPr="005D7911">
        <w:rPr>
          <w:rFonts w:ascii="Arial" w:hAnsi="Arial" w:cs="Arial"/>
          <w:sz w:val="24"/>
          <w:szCs w:val="24"/>
        </w:rPr>
        <w:t xml:space="preserve">Rok za podnošenje ponuda je 15 dana od dana objavljivanja ovog poziva na internet stranici Glavnog grada. </w:t>
      </w:r>
    </w:p>
    <w:p w:rsidR="008D104B" w:rsidRPr="00043232" w:rsidRDefault="008D104B" w:rsidP="008D104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XII. </w:t>
      </w:r>
      <w:r w:rsidRPr="00043232">
        <w:rPr>
          <w:rFonts w:ascii="Arial" w:hAnsi="Arial" w:cs="Arial"/>
          <w:sz w:val="24"/>
          <w:szCs w:val="24"/>
          <w:lang w:val="sr-Latn-CS"/>
        </w:rPr>
        <w:t xml:space="preserve">Javno otvaranje ponuda po ovom pozivu biće održano dana </w:t>
      </w:r>
      <w:r w:rsidR="00E66DA4">
        <w:rPr>
          <w:rFonts w:ascii="Arial" w:hAnsi="Arial" w:cs="Arial"/>
          <w:sz w:val="24"/>
          <w:szCs w:val="24"/>
          <w:lang w:val="sr-Latn-CS"/>
        </w:rPr>
        <w:t>14</w:t>
      </w:r>
      <w:r w:rsidR="00E66DA4" w:rsidRPr="00E66DA4">
        <w:rPr>
          <w:rFonts w:ascii="Arial" w:hAnsi="Arial" w:cs="Arial"/>
          <w:sz w:val="24"/>
          <w:szCs w:val="24"/>
          <w:lang w:val="sr-Latn-CS"/>
        </w:rPr>
        <w:t>.06.</w:t>
      </w:r>
      <w:r w:rsidRPr="00E66DA4">
        <w:rPr>
          <w:rFonts w:ascii="Arial" w:hAnsi="Arial" w:cs="Arial"/>
          <w:sz w:val="24"/>
          <w:szCs w:val="24"/>
          <w:lang w:val="sr-Latn-CS"/>
        </w:rPr>
        <w:t>2021.</w:t>
      </w:r>
      <w:r w:rsidRPr="00043232">
        <w:rPr>
          <w:rFonts w:ascii="Arial" w:hAnsi="Arial" w:cs="Arial"/>
          <w:sz w:val="24"/>
          <w:szCs w:val="24"/>
          <w:lang w:val="sr-Latn-CS"/>
        </w:rPr>
        <w:t xml:space="preserve"> godine, u 10 časova, u prostorijama Glavnog grada, Njegoševa ulica broj 20, Podgorica. </w:t>
      </w:r>
    </w:p>
    <w:p w:rsidR="00987711" w:rsidRDefault="00406D07" w:rsidP="005C2CA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 w:eastAsia="en-GB"/>
        </w:rPr>
        <w:t>XIII.</w:t>
      </w:r>
      <w:r w:rsidR="00987711">
        <w:rPr>
          <w:rFonts w:ascii="Arial" w:eastAsia="Times New Roman" w:hAnsi="Arial" w:cs="Arial"/>
          <w:sz w:val="24"/>
          <w:szCs w:val="24"/>
          <w:lang w:val="sr-Latn-CS" w:eastAsia="en-GB"/>
        </w:rPr>
        <w:t xml:space="preserve"> </w:t>
      </w:r>
      <w:r w:rsidR="00987711" w:rsidRPr="00043232">
        <w:rPr>
          <w:rFonts w:ascii="Arial" w:eastAsia="Times New Roman" w:hAnsi="Arial" w:cs="Arial"/>
          <w:sz w:val="24"/>
          <w:szCs w:val="24"/>
          <w:lang w:val="sr-Latn-CS" w:eastAsia="en-GB"/>
        </w:rPr>
        <w:t>Glavni grad ne snosi troškov</w:t>
      </w:r>
      <w:r w:rsidR="00DC5453">
        <w:rPr>
          <w:rFonts w:ascii="Arial" w:eastAsia="Times New Roman" w:hAnsi="Arial" w:cs="Arial"/>
          <w:sz w:val="24"/>
          <w:szCs w:val="24"/>
          <w:lang w:val="sr-Latn-CS" w:eastAsia="en-GB"/>
        </w:rPr>
        <w:t>e koji su nastali povodom ponuda</w:t>
      </w:r>
      <w:r w:rsidR="00987711" w:rsidRPr="00043232">
        <w:rPr>
          <w:rFonts w:ascii="Arial" w:eastAsia="Times New Roman" w:hAnsi="Arial" w:cs="Arial"/>
          <w:sz w:val="24"/>
          <w:szCs w:val="24"/>
          <w:lang w:val="sr-Latn-CS" w:eastAsia="en-GB"/>
        </w:rPr>
        <w:t xml:space="preserve"> na ovaj poziv, dostavljeni materijal se ne vraća i ostaje u arhivi Glavnog grada.</w:t>
      </w:r>
    </w:p>
    <w:p w:rsidR="005D7911" w:rsidRPr="005D7911" w:rsidRDefault="00F87F75" w:rsidP="005C2CA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Latn-CS" w:eastAsia="en-GB"/>
        </w:rPr>
      </w:pPr>
      <w:r>
        <w:rPr>
          <w:rFonts w:ascii="Arial" w:hAnsi="Arial" w:cs="Arial"/>
          <w:sz w:val="24"/>
          <w:szCs w:val="24"/>
          <w:lang w:val="sr-Latn-CS"/>
        </w:rPr>
        <w:t>X</w:t>
      </w:r>
      <w:r w:rsidR="00406D07">
        <w:rPr>
          <w:rFonts w:ascii="Arial" w:hAnsi="Arial" w:cs="Arial"/>
          <w:sz w:val="24"/>
          <w:szCs w:val="24"/>
          <w:lang w:val="sr-Latn-CS"/>
        </w:rPr>
        <w:t>I</w:t>
      </w:r>
      <w:r>
        <w:rPr>
          <w:rFonts w:ascii="Arial" w:hAnsi="Arial" w:cs="Arial"/>
          <w:sz w:val="24"/>
          <w:szCs w:val="24"/>
          <w:lang w:val="sr-Latn-CS"/>
        </w:rPr>
        <w:t>V</w:t>
      </w:r>
      <w:r w:rsidR="005C2CAC">
        <w:rPr>
          <w:rFonts w:ascii="Arial" w:hAnsi="Arial" w:cs="Arial"/>
          <w:sz w:val="24"/>
          <w:szCs w:val="24"/>
          <w:lang w:val="sr-Latn-CS"/>
        </w:rPr>
        <w:t xml:space="preserve">. </w:t>
      </w:r>
      <w:r w:rsidR="005D7911" w:rsidRPr="005D7911">
        <w:rPr>
          <w:rFonts w:ascii="Arial" w:hAnsi="Arial" w:cs="Arial"/>
          <w:sz w:val="24"/>
          <w:szCs w:val="24"/>
          <w:lang w:val="sr-Latn-CS"/>
        </w:rPr>
        <w:t>Ovaj oglas objaviće se na internet stranici Glavnog grada</w:t>
      </w:r>
      <w:r w:rsidR="005D7911" w:rsidRPr="005D7911">
        <w:rPr>
          <w:rFonts w:ascii="Arial" w:hAnsi="Arial" w:cs="Arial"/>
          <w:sz w:val="24"/>
          <w:szCs w:val="24"/>
        </w:rPr>
        <w:t xml:space="preserve"> (https://podgorica.me/)</w:t>
      </w:r>
      <w:r w:rsidR="005D7911" w:rsidRPr="005D7911">
        <w:rPr>
          <w:rFonts w:ascii="Arial" w:hAnsi="Arial" w:cs="Arial"/>
          <w:sz w:val="24"/>
          <w:szCs w:val="24"/>
          <w:lang w:val="sr-Latn-CS"/>
        </w:rPr>
        <w:t xml:space="preserve"> i u najmanje jednom dnevnom štampanom mediju koji izlazi na teritoriji Crne Gore.</w:t>
      </w:r>
    </w:p>
    <w:p w:rsidR="00E66DA4" w:rsidRDefault="00E66DA4" w:rsidP="005D79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66DA4" w:rsidRDefault="00E66DA4" w:rsidP="005C2CA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9032F" w:rsidRDefault="0019032F" w:rsidP="005C2CA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A0164" w:rsidRPr="005D7911" w:rsidRDefault="00CA0164" w:rsidP="005C2CA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7911">
        <w:rPr>
          <w:rFonts w:ascii="Arial" w:hAnsi="Arial" w:cs="Arial"/>
          <w:b/>
          <w:sz w:val="24"/>
          <w:szCs w:val="24"/>
        </w:rPr>
        <w:t>GLAVNI GRAD</w:t>
      </w:r>
    </w:p>
    <w:p w:rsidR="00CA0164" w:rsidRPr="005D7911" w:rsidRDefault="00CA0164" w:rsidP="005C2CA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7911">
        <w:rPr>
          <w:rFonts w:ascii="Arial" w:hAnsi="Arial" w:cs="Arial"/>
          <w:b/>
          <w:sz w:val="24"/>
          <w:szCs w:val="24"/>
        </w:rPr>
        <w:t>SE</w:t>
      </w:r>
      <w:r w:rsidR="00FA761A">
        <w:rPr>
          <w:rFonts w:ascii="Arial" w:hAnsi="Arial" w:cs="Arial"/>
          <w:b/>
          <w:sz w:val="24"/>
          <w:szCs w:val="24"/>
        </w:rPr>
        <w:t>K</w:t>
      </w:r>
      <w:r w:rsidRPr="005D7911">
        <w:rPr>
          <w:rFonts w:ascii="Arial" w:hAnsi="Arial" w:cs="Arial"/>
          <w:b/>
          <w:sz w:val="24"/>
          <w:szCs w:val="24"/>
        </w:rPr>
        <w:t>RETARIJAT ZA FINANSIJE</w:t>
      </w:r>
    </w:p>
    <w:p w:rsidR="00157F93" w:rsidRPr="005D7911" w:rsidRDefault="00157F93" w:rsidP="005D791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D7911">
        <w:rPr>
          <w:rFonts w:ascii="Arial" w:hAnsi="Arial" w:cs="Arial"/>
          <w:b/>
          <w:sz w:val="24"/>
          <w:szCs w:val="24"/>
        </w:rPr>
        <w:t xml:space="preserve"> </w:t>
      </w:r>
    </w:p>
    <w:sectPr w:rsidR="00157F93" w:rsidRPr="005D7911" w:rsidSect="00EB407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DEC" w:rsidRDefault="002E4DEC" w:rsidP="004B1B2E">
      <w:r>
        <w:separator/>
      </w:r>
    </w:p>
  </w:endnote>
  <w:endnote w:type="continuationSeparator" w:id="0">
    <w:p w:rsidR="002E4DEC" w:rsidRDefault="002E4DEC" w:rsidP="004B1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DEC" w:rsidRDefault="002E4DEC" w:rsidP="004B1B2E">
      <w:r>
        <w:separator/>
      </w:r>
    </w:p>
  </w:footnote>
  <w:footnote w:type="continuationSeparator" w:id="0">
    <w:p w:rsidR="002E4DEC" w:rsidRDefault="002E4DEC" w:rsidP="004B1B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879"/>
    <w:rsid w:val="00013C35"/>
    <w:rsid w:val="00036592"/>
    <w:rsid w:val="00064EDD"/>
    <w:rsid w:val="00073A72"/>
    <w:rsid w:val="00077A47"/>
    <w:rsid w:val="00081D4F"/>
    <w:rsid w:val="00083F25"/>
    <w:rsid w:val="00097A89"/>
    <w:rsid w:val="000A5260"/>
    <w:rsid w:val="0012658B"/>
    <w:rsid w:val="001270A2"/>
    <w:rsid w:val="00136D28"/>
    <w:rsid w:val="001558AA"/>
    <w:rsid w:val="00156FB4"/>
    <w:rsid w:val="00157F93"/>
    <w:rsid w:val="001642F4"/>
    <w:rsid w:val="00176EC3"/>
    <w:rsid w:val="00185721"/>
    <w:rsid w:val="0019032F"/>
    <w:rsid w:val="00191CF4"/>
    <w:rsid w:val="00195B75"/>
    <w:rsid w:val="001B37B6"/>
    <w:rsid w:val="001C7F1E"/>
    <w:rsid w:val="001E101D"/>
    <w:rsid w:val="001E5E98"/>
    <w:rsid w:val="0021068E"/>
    <w:rsid w:val="00220A55"/>
    <w:rsid w:val="002630DA"/>
    <w:rsid w:val="002E4DEC"/>
    <w:rsid w:val="002E5EED"/>
    <w:rsid w:val="002E7129"/>
    <w:rsid w:val="002F1B04"/>
    <w:rsid w:val="00301D03"/>
    <w:rsid w:val="00315CC7"/>
    <w:rsid w:val="00321FA7"/>
    <w:rsid w:val="00332FC1"/>
    <w:rsid w:val="00352698"/>
    <w:rsid w:val="003607C3"/>
    <w:rsid w:val="003D1C2A"/>
    <w:rsid w:val="003F637A"/>
    <w:rsid w:val="00406D07"/>
    <w:rsid w:val="00413335"/>
    <w:rsid w:val="00423FFB"/>
    <w:rsid w:val="00443FB0"/>
    <w:rsid w:val="00444362"/>
    <w:rsid w:val="00446C1E"/>
    <w:rsid w:val="00451FAD"/>
    <w:rsid w:val="00467B11"/>
    <w:rsid w:val="004B1B2E"/>
    <w:rsid w:val="004B2560"/>
    <w:rsid w:val="004C226E"/>
    <w:rsid w:val="004D08B6"/>
    <w:rsid w:val="004D2554"/>
    <w:rsid w:val="004D7413"/>
    <w:rsid w:val="004E2DD5"/>
    <w:rsid w:val="004F4365"/>
    <w:rsid w:val="00535716"/>
    <w:rsid w:val="00536DC8"/>
    <w:rsid w:val="005568D7"/>
    <w:rsid w:val="00560D5B"/>
    <w:rsid w:val="0056252D"/>
    <w:rsid w:val="00593B22"/>
    <w:rsid w:val="005C2CAC"/>
    <w:rsid w:val="005D6EDA"/>
    <w:rsid w:val="005D7911"/>
    <w:rsid w:val="00610A55"/>
    <w:rsid w:val="00611E40"/>
    <w:rsid w:val="00644D64"/>
    <w:rsid w:val="00644F99"/>
    <w:rsid w:val="00666879"/>
    <w:rsid w:val="0066788B"/>
    <w:rsid w:val="0069482F"/>
    <w:rsid w:val="006D3970"/>
    <w:rsid w:val="006E6CCC"/>
    <w:rsid w:val="006F1776"/>
    <w:rsid w:val="006F7263"/>
    <w:rsid w:val="00715AEF"/>
    <w:rsid w:val="00727299"/>
    <w:rsid w:val="00727A72"/>
    <w:rsid w:val="007316EA"/>
    <w:rsid w:val="00744ACA"/>
    <w:rsid w:val="00752EB7"/>
    <w:rsid w:val="00755BEB"/>
    <w:rsid w:val="0076638B"/>
    <w:rsid w:val="007B7069"/>
    <w:rsid w:val="007D2C82"/>
    <w:rsid w:val="007F270D"/>
    <w:rsid w:val="008079DB"/>
    <w:rsid w:val="008252F7"/>
    <w:rsid w:val="0085144A"/>
    <w:rsid w:val="008629F9"/>
    <w:rsid w:val="00863C1F"/>
    <w:rsid w:val="00874347"/>
    <w:rsid w:val="008966E7"/>
    <w:rsid w:val="008A51AA"/>
    <w:rsid w:val="008B0EBC"/>
    <w:rsid w:val="008D104B"/>
    <w:rsid w:val="008E52DF"/>
    <w:rsid w:val="008F3810"/>
    <w:rsid w:val="009014FB"/>
    <w:rsid w:val="00913DE0"/>
    <w:rsid w:val="00915E73"/>
    <w:rsid w:val="0095148A"/>
    <w:rsid w:val="00987711"/>
    <w:rsid w:val="00987D09"/>
    <w:rsid w:val="00997695"/>
    <w:rsid w:val="009A2B96"/>
    <w:rsid w:val="009C3F34"/>
    <w:rsid w:val="009D216C"/>
    <w:rsid w:val="00A12014"/>
    <w:rsid w:val="00A16C39"/>
    <w:rsid w:val="00A4303A"/>
    <w:rsid w:val="00A525B0"/>
    <w:rsid w:val="00A56E32"/>
    <w:rsid w:val="00A57D13"/>
    <w:rsid w:val="00A76961"/>
    <w:rsid w:val="00A93DE2"/>
    <w:rsid w:val="00AE264E"/>
    <w:rsid w:val="00AF69D0"/>
    <w:rsid w:val="00B22752"/>
    <w:rsid w:val="00B661DD"/>
    <w:rsid w:val="00B85860"/>
    <w:rsid w:val="00BB026B"/>
    <w:rsid w:val="00BE0ADA"/>
    <w:rsid w:val="00BE7AB2"/>
    <w:rsid w:val="00C277B4"/>
    <w:rsid w:val="00C812E7"/>
    <w:rsid w:val="00C91640"/>
    <w:rsid w:val="00CA0164"/>
    <w:rsid w:val="00D058C1"/>
    <w:rsid w:val="00D07EFC"/>
    <w:rsid w:val="00D129DE"/>
    <w:rsid w:val="00D26120"/>
    <w:rsid w:val="00D62668"/>
    <w:rsid w:val="00D64CB7"/>
    <w:rsid w:val="00D76BD2"/>
    <w:rsid w:val="00D76CE4"/>
    <w:rsid w:val="00D953FE"/>
    <w:rsid w:val="00DA5608"/>
    <w:rsid w:val="00DB5577"/>
    <w:rsid w:val="00DC5453"/>
    <w:rsid w:val="00DC6CFE"/>
    <w:rsid w:val="00DD2FF6"/>
    <w:rsid w:val="00DF07F7"/>
    <w:rsid w:val="00E1305E"/>
    <w:rsid w:val="00E45F9E"/>
    <w:rsid w:val="00E66DA4"/>
    <w:rsid w:val="00EB2464"/>
    <w:rsid w:val="00EF6D34"/>
    <w:rsid w:val="00F30727"/>
    <w:rsid w:val="00F32EFA"/>
    <w:rsid w:val="00F72A14"/>
    <w:rsid w:val="00F73378"/>
    <w:rsid w:val="00F8291D"/>
    <w:rsid w:val="00F83D19"/>
    <w:rsid w:val="00F87F75"/>
    <w:rsid w:val="00FA761A"/>
    <w:rsid w:val="00FB3AAA"/>
    <w:rsid w:val="00FB449E"/>
    <w:rsid w:val="00FC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82F"/>
    <w:rPr>
      <w:rFonts w:asciiTheme="minorHAnsi" w:hAnsiTheme="minorHAnsi" w:cstheme="minorBidi"/>
    </w:rPr>
  </w:style>
  <w:style w:type="paragraph" w:styleId="Title">
    <w:name w:val="Title"/>
    <w:basedOn w:val="Normal"/>
    <w:link w:val="TitleChar"/>
    <w:qFormat/>
    <w:rsid w:val="0069482F"/>
    <w:pPr>
      <w:snapToGrid w:val="0"/>
      <w:jc w:val="center"/>
    </w:pPr>
    <w:rPr>
      <w:rFonts w:eastAsia="Times New Roman"/>
      <w:b/>
      <w:color w:val="000000"/>
      <w:sz w:val="32"/>
      <w:szCs w:val="20"/>
      <w:lang w:val="sr-Latn-CS" w:eastAsia="fr-FR"/>
    </w:rPr>
  </w:style>
  <w:style w:type="character" w:customStyle="1" w:styleId="TitleChar">
    <w:name w:val="Title Char"/>
    <w:basedOn w:val="DefaultParagraphFont"/>
    <w:link w:val="Title"/>
    <w:rsid w:val="0069482F"/>
    <w:rPr>
      <w:rFonts w:eastAsia="Times New Roman"/>
      <w:b/>
      <w:color w:val="000000"/>
      <w:sz w:val="32"/>
      <w:szCs w:val="20"/>
      <w:lang w:val="sr-Latn-CS" w:eastAsia="fr-FR"/>
    </w:rPr>
  </w:style>
  <w:style w:type="paragraph" w:styleId="ListParagraph">
    <w:name w:val="List Paragraph"/>
    <w:basedOn w:val="Normal"/>
    <w:uiPriority w:val="34"/>
    <w:qFormat/>
    <w:rsid w:val="006948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B1B2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1B2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1B2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1B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1B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1B2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C7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F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F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3AB64-454D-450E-8B8B-4D5A7998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vuksan.vuksanovic</dc:creator>
  <cp:lastModifiedBy>eharovic</cp:lastModifiedBy>
  <cp:revision>2</cp:revision>
  <cp:lastPrinted>2021-05-24T07:29:00Z</cp:lastPrinted>
  <dcterms:created xsi:type="dcterms:W3CDTF">2021-05-25T06:46:00Z</dcterms:created>
  <dcterms:modified xsi:type="dcterms:W3CDTF">2021-05-25T06:46:00Z</dcterms:modified>
</cp:coreProperties>
</file>