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E44" w:rsidRPr="004800C1" w:rsidRDefault="00960E44" w:rsidP="004800C1">
      <w:r w:rsidRPr="004800C1">
        <w:t xml:space="preserve">                                                                                                                          e-mail: kultura.sport@pggrad.co.me</w:t>
      </w:r>
    </w:p>
    <w:p w:rsidR="00960E44" w:rsidRPr="006358CE" w:rsidRDefault="00960E44" w:rsidP="004800C1"/>
    <w:p w:rsidR="00857585" w:rsidRPr="004800C1" w:rsidRDefault="00DC1553" w:rsidP="004800C1">
      <w:r w:rsidRPr="006358CE">
        <w:t xml:space="preserve">                                      </w:t>
      </w:r>
    </w:p>
    <w:p w:rsidR="001F65E1" w:rsidRPr="007D4972" w:rsidRDefault="001F65E1" w:rsidP="004800C1">
      <w:pPr>
        <w:rPr>
          <w:rFonts w:ascii="Verdana" w:hAnsi="Verdana"/>
          <w:b/>
        </w:rPr>
      </w:pPr>
      <w:r w:rsidRPr="007D4972">
        <w:rPr>
          <w:rFonts w:ascii="Verdana" w:hAnsi="Verdana"/>
        </w:rPr>
        <w:t xml:space="preserve">Na osnovu člana 39 i člana 40 stav 1 Zakona o državnoj imovini (“Sl. list Crne Gore”, broj 21/09, 40/11), </w:t>
      </w:r>
      <w:r w:rsidR="0009288A" w:rsidRPr="007D4972">
        <w:rPr>
          <w:rFonts w:ascii="Verdana" w:hAnsi="Verdana"/>
        </w:rPr>
        <w:t xml:space="preserve">člana 5 i 35 </w:t>
      </w:r>
      <w:r w:rsidR="009215D6" w:rsidRPr="007D4972">
        <w:rPr>
          <w:rFonts w:ascii="Verdana" w:hAnsi="Verdana"/>
        </w:rPr>
        <w:t>Uredbe o prodaji i davanju u zakup stvari u državnoj imovini („</w:t>
      </w:r>
      <w:r w:rsidR="003D5DB5" w:rsidRPr="007D4972">
        <w:rPr>
          <w:rFonts w:ascii="Verdana" w:hAnsi="Verdana"/>
        </w:rPr>
        <w:t>Sl. list Crne Gore“ br. 44/10) a u vezi sa</w:t>
      </w:r>
      <w:r w:rsidR="009215D6" w:rsidRPr="007D4972">
        <w:rPr>
          <w:rFonts w:ascii="Verdana" w:hAnsi="Verdana"/>
        </w:rPr>
        <w:t xml:space="preserve"> </w:t>
      </w:r>
      <w:r w:rsidR="003D5DB5" w:rsidRPr="007D4972">
        <w:rPr>
          <w:rFonts w:ascii="Verdana" w:hAnsi="Verdana"/>
        </w:rPr>
        <w:t>Odlukom</w:t>
      </w:r>
      <w:r w:rsidRPr="007D4972">
        <w:rPr>
          <w:rFonts w:ascii="Verdana" w:hAnsi="Verdana"/>
        </w:rPr>
        <w:t xml:space="preserve">  o davanju u zakup prostora u objektu iz lista nepokretnosti broj 3217 KO Podgorica III (“Sl. list CG-opštinski propisi” br. 14/21), </w:t>
      </w:r>
      <w:r w:rsidR="009215D6" w:rsidRPr="007D4972">
        <w:rPr>
          <w:rFonts w:ascii="Verdana" w:hAnsi="Verdana"/>
        </w:rPr>
        <w:t xml:space="preserve">Sekretarijat za kulturu i sport </w:t>
      </w:r>
      <w:r w:rsidRPr="007D4972">
        <w:rPr>
          <w:rFonts w:ascii="Verdana" w:hAnsi="Verdana"/>
        </w:rPr>
        <w:t xml:space="preserve"> </w:t>
      </w:r>
      <w:r w:rsidR="009215D6" w:rsidRPr="007D4972">
        <w:rPr>
          <w:rFonts w:ascii="Verdana" w:hAnsi="Verdana"/>
        </w:rPr>
        <w:t>objavljuje</w:t>
      </w:r>
    </w:p>
    <w:p w:rsidR="004800C1" w:rsidRPr="007D4972" w:rsidRDefault="004800C1" w:rsidP="004800C1">
      <w:pPr>
        <w:rPr>
          <w:rFonts w:ascii="Verdana" w:hAnsi="Verdana"/>
          <w:b/>
        </w:rPr>
      </w:pPr>
    </w:p>
    <w:p w:rsidR="001F65E1" w:rsidRPr="007D4972" w:rsidRDefault="0058658B" w:rsidP="004800C1">
      <w:pPr>
        <w:jc w:val="center"/>
        <w:rPr>
          <w:rFonts w:ascii="Verdana" w:hAnsi="Verdana"/>
          <w:b/>
        </w:rPr>
      </w:pPr>
      <w:r w:rsidRPr="007D4972">
        <w:rPr>
          <w:rFonts w:ascii="Verdana" w:hAnsi="Verdana"/>
          <w:b/>
        </w:rPr>
        <w:t>JA</w:t>
      </w:r>
      <w:r w:rsidR="001E5928" w:rsidRPr="007D4972">
        <w:rPr>
          <w:rFonts w:ascii="Verdana" w:hAnsi="Verdana"/>
          <w:b/>
        </w:rPr>
        <w:t xml:space="preserve">VNI  </w:t>
      </w:r>
      <w:r w:rsidR="00DC1553" w:rsidRPr="007D4972">
        <w:rPr>
          <w:rFonts w:ascii="Verdana" w:hAnsi="Verdana"/>
          <w:b/>
        </w:rPr>
        <w:t>POZI</w:t>
      </w:r>
      <w:r w:rsidR="001F65E1" w:rsidRPr="007D4972">
        <w:rPr>
          <w:rFonts w:ascii="Verdana" w:hAnsi="Verdana"/>
          <w:b/>
        </w:rPr>
        <w:t>V</w:t>
      </w:r>
    </w:p>
    <w:p w:rsidR="001F65E1" w:rsidRPr="007D4972" w:rsidRDefault="001F65E1" w:rsidP="004800C1">
      <w:pPr>
        <w:jc w:val="center"/>
        <w:rPr>
          <w:rFonts w:ascii="Verdana" w:hAnsi="Verdana"/>
          <w:b/>
        </w:rPr>
      </w:pPr>
      <w:r w:rsidRPr="007D4972">
        <w:rPr>
          <w:rFonts w:ascii="Verdana" w:hAnsi="Verdana"/>
          <w:b/>
        </w:rPr>
        <w:t>za</w:t>
      </w:r>
      <w:r w:rsidR="009215D6" w:rsidRPr="007D4972">
        <w:rPr>
          <w:rFonts w:ascii="Verdana" w:hAnsi="Verdana"/>
          <w:b/>
        </w:rPr>
        <w:t xml:space="preserve"> davanje u zakup  prostora </w:t>
      </w:r>
      <w:r w:rsidRPr="007D4972">
        <w:rPr>
          <w:rFonts w:ascii="Verdana" w:hAnsi="Verdana"/>
          <w:b/>
        </w:rPr>
        <w:t>putem prikupljanjem ponuda</w:t>
      </w:r>
    </w:p>
    <w:p w:rsidR="001F65E1" w:rsidRPr="007D4972" w:rsidRDefault="001F65E1" w:rsidP="004800C1">
      <w:pPr>
        <w:rPr>
          <w:rFonts w:ascii="Verdana" w:hAnsi="Verdana"/>
        </w:rPr>
      </w:pPr>
    </w:p>
    <w:p w:rsidR="00DE0ED1" w:rsidRPr="007D4972" w:rsidRDefault="00CA4D4A" w:rsidP="004800C1">
      <w:pPr>
        <w:rPr>
          <w:rFonts w:ascii="Verdana" w:hAnsi="Verdana"/>
          <w:b/>
        </w:rPr>
      </w:pPr>
      <w:r w:rsidRPr="007D4972">
        <w:rPr>
          <w:rFonts w:ascii="Verdana" w:hAnsi="Verdana"/>
          <w:b/>
        </w:rPr>
        <w:t>I-</w:t>
      </w:r>
      <w:r w:rsidR="001F65E1" w:rsidRPr="007D4972">
        <w:rPr>
          <w:rFonts w:ascii="Verdana" w:hAnsi="Verdana"/>
        </w:rPr>
        <w:t xml:space="preserve">  </w:t>
      </w:r>
      <w:r w:rsidR="001F65E1" w:rsidRPr="007D4972">
        <w:rPr>
          <w:rFonts w:ascii="Verdana" w:hAnsi="Verdana"/>
          <w:b/>
        </w:rPr>
        <w:t>Predmet javnog poziva</w:t>
      </w:r>
      <w:r w:rsidR="001F65E1" w:rsidRPr="007D4972">
        <w:rPr>
          <w:rFonts w:ascii="Verdana" w:hAnsi="Verdana"/>
        </w:rPr>
        <w:t xml:space="preserve"> je davanje u zakup prostora površine </w:t>
      </w:r>
      <w:r w:rsidR="00FC19FE" w:rsidRPr="007D4972">
        <w:rPr>
          <w:rFonts w:ascii="Verdana" w:hAnsi="Verdana"/>
        </w:rPr>
        <w:t xml:space="preserve"> 106 </w:t>
      </w:r>
      <w:r w:rsidR="001F65E1" w:rsidRPr="007D4972">
        <w:rPr>
          <w:rFonts w:ascii="Verdana" w:hAnsi="Verdana"/>
        </w:rPr>
        <w:t xml:space="preserve">m2 </w:t>
      </w:r>
      <w:r w:rsidR="0028540F" w:rsidRPr="007D4972">
        <w:rPr>
          <w:rFonts w:ascii="Verdana" w:hAnsi="Verdana"/>
        </w:rPr>
        <w:t xml:space="preserve"> </w:t>
      </w:r>
      <w:r w:rsidR="001F65E1" w:rsidRPr="007D4972">
        <w:rPr>
          <w:rFonts w:ascii="Verdana" w:hAnsi="Verdana"/>
        </w:rPr>
        <w:t>u objektu broj 1 iz lista nepokretnosti broj  3217 KO Podgorica III, na katastarskoj parceli broj 239</w:t>
      </w:r>
      <w:r w:rsidR="00F91A86" w:rsidRPr="007D4972">
        <w:rPr>
          <w:rFonts w:ascii="Verdana" w:hAnsi="Verdana"/>
        </w:rPr>
        <w:t xml:space="preserve"> koji se nalazi </w:t>
      </w:r>
      <w:r w:rsidR="001F65E1" w:rsidRPr="007D4972">
        <w:rPr>
          <w:rFonts w:ascii="Verdana" w:hAnsi="Verdana"/>
        </w:rPr>
        <w:t xml:space="preserve"> u Zgradi za kulturno-umjetničku djelatnost  pod nazivom ‘’Banja’’ -C</w:t>
      </w:r>
      <w:r w:rsidR="003D5DB5" w:rsidRPr="007D4972">
        <w:rPr>
          <w:rFonts w:ascii="Verdana" w:hAnsi="Verdana"/>
        </w:rPr>
        <w:t xml:space="preserve">vijetin brijeg </w:t>
      </w:r>
      <w:r w:rsidR="004800C1" w:rsidRPr="007D4972">
        <w:rPr>
          <w:rFonts w:ascii="Verdana" w:hAnsi="Verdana"/>
        </w:rPr>
        <w:t>i sastoji se od prostora površine: 34,66m2, 27,94 m2  i 43,06 m2.</w:t>
      </w:r>
    </w:p>
    <w:p w:rsidR="008A3EDD" w:rsidRPr="007D4972" w:rsidRDefault="008A3EDD" w:rsidP="004800C1">
      <w:pPr>
        <w:rPr>
          <w:rFonts w:ascii="Verdana" w:hAnsi="Verdana"/>
          <w:b/>
        </w:rPr>
      </w:pPr>
    </w:p>
    <w:p w:rsidR="000522CD" w:rsidRDefault="00CA4D4A" w:rsidP="00D32369">
      <w:pPr>
        <w:rPr>
          <w:rFonts w:ascii="Verdana" w:hAnsi="Verdana"/>
        </w:rPr>
      </w:pPr>
      <w:r w:rsidRPr="007D4972">
        <w:rPr>
          <w:rFonts w:ascii="Verdana" w:hAnsi="Verdana"/>
          <w:b/>
        </w:rPr>
        <w:t>II</w:t>
      </w:r>
      <w:r w:rsidRPr="007D4972">
        <w:rPr>
          <w:rFonts w:ascii="Verdana" w:hAnsi="Verdana"/>
        </w:rPr>
        <w:t>-</w:t>
      </w:r>
      <w:r w:rsidR="001F65E1" w:rsidRPr="007D4972">
        <w:rPr>
          <w:rFonts w:ascii="Verdana" w:hAnsi="Verdana"/>
          <w:b/>
        </w:rPr>
        <w:t>Minimalna cijena</w:t>
      </w:r>
      <w:r w:rsidR="001F65E1" w:rsidRPr="007D4972">
        <w:rPr>
          <w:rFonts w:ascii="Verdana" w:hAnsi="Verdana"/>
        </w:rPr>
        <w:t xml:space="preserve"> zakupa </w:t>
      </w:r>
      <w:r w:rsidR="004800C1" w:rsidRPr="007D4972">
        <w:rPr>
          <w:rFonts w:ascii="Verdana" w:hAnsi="Verdana"/>
        </w:rPr>
        <w:t xml:space="preserve">na mjesečnom nivou </w:t>
      </w:r>
      <w:r w:rsidR="001F65E1" w:rsidRPr="007D4972">
        <w:rPr>
          <w:rFonts w:ascii="Verdana" w:hAnsi="Verdana"/>
        </w:rPr>
        <w:t xml:space="preserve">iznosi </w:t>
      </w:r>
      <w:r w:rsidR="004800C1" w:rsidRPr="007D4972">
        <w:rPr>
          <w:rFonts w:ascii="Verdana" w:hAnsi="Verdana"/>
        </w:rPr>
        <w:t xml:space="preserve">668,00 eura </w:t>
      </w:r>
      <w:r w:rsidR="001F65E1" w:rsidRPr="007D4972">
        <w:rPr>
          <w:rFonts w:ascii="Verdana" w:hAnsi="Verdana"/>
        </w:rPr>
        <w:t>bez PDV-a</w:t>
      </w:r>
      <w:r w:rsidR="000522CD">
        <w:rPr>
          <w:rFonts w:ascii="Verdana" w:hAnsi="Verdana"/>
        </w:rPr>
        <w:t xml:space="preserve"> </w:t>
      </w:r>
      <w:r w:rsidR="000522CD" w:rsidRPr="000522CD">
        <w:rPr>
          <w:rFonts w:ascii="Verdana" w:hAnsi="Verdana"/>
        </w:rPr>
        <w:t xml:space="preserve">(6,30 </w:t>
      </w:r>
      <w:r w:rsidR="000522CD">
        <w:rPr>
          <w:rFonts w:ascii="Verdana" w:hAnsi="Verdana"/>
        </w:rPr>
        <w:t xml:space="preserve">  </w:t>
      </w:r>
    </w:p>
    <w:p w:rsidR="008A3EDD" w:rsidRPr="000522CD" w:rsidRDefault="000522CD" w:rsidP="00D32369">
      <w:pPr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 w:rsidRPr="000522CD">
        <w:rPr>
          <w:rFonts w:ascii="Verdana" w:hAnsi="Verdana"/>
        </w:rPr>
        <w:t>eura/m</w:t>
      </w:r>
      <w:r w:rsidRPr="000522CD">
        <w:rPr>
          <w:rFonts w:ascii="Verdana" w:hAnsi="Verdana"/>
          <w:vertAlign w:val="superscript"/>
        </w:rPr>
        <w:t xml:space="preserve">2 </w:t>
      </w:r>
      <w:r>
        <w:rPr>
          <w:rFonts w:ascii="Verdana" w:hAnsi="Verdana"/>
        </w:rPr>
        <w:t>).</w:t>
      </w:r>
    </w:p>
    <w:p w:rsidR="00D32369" w:rsidRPr="007D4972" w:rsidRDefault="00D32369" w:rsidP="00D32369">
      <w:pPr>
        <w:rPr>
          <w:rFonts w:ascii="Verdana" w:hAnsi="Verdana"/>
        </w:rPr>
      </w:pPr>
    </w:p>
    <w:p w:rsidR="0013050E" w:rsidRPr="007D4972" w:rsidRDefault="009D5CD0" w:rsidP="008A3EDD">
      <w:pPr>
        <w:pStyle w:val="T30X"/>
        <w:ind w:firstLine="0"/>
        <w:rPr>
          <w:rFonts w:ascii="Verdana" w:hAnsi="Verdana"/>
          <w:b/>
          <w:sz w:val="20"/>
          <w:szCs w:val="20"/>
        </w:rPr>
      </w:pPr>
      <w:r w:rsidRPr="007D4972">
        <w:rPr>
          <w:rFonts w:ascii="Verdana" w:hAnsi="Verdana"/>
          <w:b/>
          <w:sz w:val="20"/>
          <w:szCs w:val="20"/>
        </w:rPr>
        <w:t>III-</w:t>
      </w:r>
      <w:r w:rsidRPr="007D4972">
        <w:rPr>
          <w:rFonts w:ascii="Verdana" w:hAnsi="Verdana"/>
          <w:sz w:val="20"/>
          <w:szCs w:val="20"/>
        </w:rPr>
        <w:t xml:space="preserve"> </w:t>
      </w:r>
      <w:r w:rsidR="001F65E1" w:rsidRPr="007D4972">
        <w:rPr>
          <w:rFonts w:ascii="Verdana" w:hAnsi="Verdana"/>
          <w:sz w:val="20"/>
          <w:szCs w:val="20"/>
        </w:rPr>
        <w:t>Pros</w:t>
      </w:r>
      <w:r w:rsidR="003D5DB5" w:rsidRPr="007D4972">
        <w:rPr>
          <w:rFonts w:ascii="Verdana" w:hAnsi="Verdana"/>
          <w:sz w:val="20"/>
          <w:szCs w:val="20"/>
        </w:rPr>
        <w:t>tor se daje u zakup na period od 5 (pet) godina.</w:t>
      </w:r>
    </w:p>
    <w:p w:rsidR="008A3EDD" w:rsidRPr="007D4972" w:rsidRDefault="008A3EDD" w:rsidP="00DE0ED1">
      <w:pPr>
        <w:pStyle w:val="Header"/>
        <w:rPr>
          <w:rFonts w:ascii="Verdana" w:hAnsi="Verdana"/>
          <w:b/>
        </w:rPr>
      </w:pPr>
    </w:p>
    <w:p w:rsidR="00C75A28" w:rsidRPr="006358CE" w:rsidRDefault="009D5CD0" w:rsidP="0083327D">
      <w:pPr>
        <w:pStyle w:val="Header"/>
        <w:tabs>
          <w:tab w:val="clear" w:pos="9360"/>
          <w:tab w:val="left" w:pos="5040"/>
          <w:tab w:val="left" w:pos="5760"/>
          <w:tab w:val="left" w:pos="6480"/>
        </w:tabs>
        <w:spacing w:afterLines="40"/>
        <w:contextualSpacing/>
        <w:rPr>
          <w:rFonts w:ascii="Verdana" w:hAnsi="Verdana"/>
        </w:rPr>
      </w:pPr>
      <w:r w:rsidRPr="007D4972">
        <w:rPr>
          <w:rFonts w:ascii="Verdana" w:hAnsi="Verdana"/>
          <w:b/>
        </w:rPr>
        <w:t>IV-</w:t>
      </w:r>
      <w:r w:rsidR="0013050E" w:rsidRPr="007D4972">
        <w:rPr>
          <w:rFonts w:ascii="Verdana" w:hAnsi="Verdana"/>
        </w:rPr>
        <w:t xml:space="preserve"> </w:t>
      </w:r>
      <w:r w:rsidR="00C75A28" w:rsidRPr="001F2D74">
        <w:rPr>
          <w:rFonts w:ascii="Verdana" w:hAnsi="Verdana"/>
        </w:rPr>
        <w:t>Prostor se izdaje iskl</w:t>
      </w:r>
      <w:r w:rsidR="00C75A28">
        <w:rPr>
          <w:rFonts w:ascii="Verdana" w:hAnsi="Verdana"/>
        </w:rPr>
        <w:t>jučivo radi obavljanja ugostitel</w:t>
      </w:r>
      <w:r w:rsidR="00C75A28" w:rsidRPr="001F2D74">
        <w:rPr>
          <w:rFonts w:ascii="Verdana" w:hAnsi="Verdana"/>
        </w:rPr>
        <w:t>jske djelatno</w:t>
      </w:r>
      <w:r w:rsidR="00C75A28">
        <w:rPr>
          <w:rFonts w:ascii="Verdana" w:hAnsi="Verdana"/>
        </w:rPr>
        <w:t xml:space="preserve">sti, koncept-kafe sa </w:t>
      </w:r>
      <w:r w:rsidR="00C75A28" w:rsidRPr="001F2D74">
        <w:rPr>
          <w:rFonts w:ascii="Verdana" w:hAnsi="Verdana"/>
        </w:rPr>
        <w:t>osmišljenim kulturnim sadržajima. Djelatnost kafea mora biti prilagođena progra</w:t>
      </w:r>
      <w:r w:rsidR="00C75A28">
        <w:rPr>
          <w:rFonts w:ascii="Verdana" w:hAnsi="Verdana"/>
        </w:rPr>
        <w:t xml:space="preserve">mskim sadržajima zakupodavca, </w:t>
      </w:r>
      <w:r w:rsidR="00C75A28" w:rsidRPr="001F2D74">
        <w:rPr>
          <w:rFonts w:ascii="Verdana" w:hAnsi="Verdana"/>
        </w:rPr>
        <w:t>uz obavezu da sa zakupodavcem dogovara termine u kojima će samostalno o</w:t>
      </w:r>
      <w:r w:rsidR="00C75A28">
        <w:rPr>
          <w:rFonts w:ascii="Verdana" w:hAnsi="Verdana"/>
        </w:rPr>
        <w:t>rganizovati kulturno-umjetničke događaje</w:t>
      </w:r>
      <w:r w:rsidR="00C75A28" w:rsidRPr="001F2D74">
        <w:rPr>
          <w:rFonts w:ascii="Verdana" w:hAnsi="Verdana"/>
        </w:rPr>
        <w:t>, kako ne bi dolazilo do organizovanja više događaja u istom danu. Kultu</w:t>
      </w:r>
      <w:r w:rsidR="00C75A28">
        <w:rPr>
          <w:rFonts w:ascii="Verdana" w:hAnsi="Verdana"/>
        </w:rPr>
        <w:t>rni događaji koje će zakupac</w:t>
      </w:r>
      <w:r w:rsidR="00C75A28" w:rsidRPr="001F2D74">
        <w:rPr>
          <w:rFonts w:ascii="Verdana" w:hAnsi="Verdana"/>
        </w:rPr>
        <w:t xml:space="preserve"> samostalno organizovati moraju biti posebno osmišljeni, i o svakom planiranom događaju zakupac je u obavezi da obavijesti zakupodavca i traži mišljenj</w:t>
      </w:r>
      <w:r w:rsidR="00C75A28">
        <w:rPr>
          <w:rFonts w:ascii="Verdana" w:hAnsi="Verdana"/>
        </w:rPr>
        <w:t xml:space="preserve">e o organizovanju istog. </w:t>
      </w:r>
      <w:r w:rsidR="00C75A28" w:rsidRPr="001F2D74">
        <w:rPr>
          <w:rFonts w:ascii="Verdana" w:hAnsi="Verdana"/>
        </w:rPr>
        <w:t>Događaji koje zakupac samostalno  organizuje moraju biti posebno osmišljeni na način da se prezentuju samostalni umjetnici,  održavaju književne večeri, koncerti klasične muzike, odnosno svi oni događaji čijim sadržajima se promovi</w:t>
      </w:r>
      <w:r w:rsidR="00C75A28">
        <w:rPr>
          <w:rFonts w:ascii="Verdana" w:hAnsi="Verdana"/>
        </w:rPr>
        <w:t xml:space="preserve">še kulturno-umjetničko stvaralaštvo. </w:t>
      </w:r>
      <w:r w:rsidR="00C75A28" w:rsidRPr="001F2D74">
        <w:rPr>
          <w:rFonts w:ascii="Verdana" w:hAnsi="Verdana"/>
        </w:rPr>
        <w:t>Prilikom obavljanja djelatnosti, pored uslova koje postavlja zakupodavac, zakupac je dužan da se u svemu pridržava obaveza kojima se reguliše obavljanje ugostiteljske djelatnosti.</w:t>
      </w:r>
      <w:r w:rsidR="00C75A28">
        <w:rPr>
          <w:rFonts w:ascii="Verdana" w:hAnsi="Verdana"/>
        </w:rPr>
        <w:t xml:space="preserve"> </w:t>
      </w:r>
      <w:r w:rsidR="00C75A28" w:rsidRPr="001F2D74">
        <w:rPr>
          <w:rFonts w:ascii="Verdana" w:hAnsi="Verdana"/>
        </w:rPr>
        <w:t>Prostor se daje u zakup uz obavezu zakupca da preduzme sve potrebne radove na adaptaciji istog o svom trošku, prema prethodno izrađenom idejnom rješenju adaptacije prostora sa prijedlogom mobilijara i rasvjete,</w:t>
      </w:r>
      <w:r w:rsidR="00C75A28" w:rsidRPr="001F2D74">
        <w:rPr>
          <w:rFonts w:ascii="Verdana" w:hAnsi="Verdana"/>
          <w:color w:val="FF0000"/>
        </w:rPr>
        <w:t xml:space="preserve"> </w:t>
      </w:r>
      <w:r w:rsidR="00C75A28" w:rsidRPr="001F2D74">
        <w:rPr>
          <w:rFonts w:ascii="Verdana" w:hAnsi="Verdana"/>
        </w:rPr>
        <w:t>a na koji saglasnost izdaje Glavni gradski arhitekta. Radove će izvoditi uz stručni nadzor koji će vršiti Agencija za izgradnju i razvoj Podgorice d.o.o. Zakupcu će se uložena sredstva, koja će procijeniti komisija imenovana od strane Gradonačelnika, priznavati kroz zakupninu.Zakupac je dužan nakon isteka perioda zakupa, prostor u viđenom stanju predati Glavnom gradu Podgorica.</w:t>
      </w:r>
    </w:p>
    <w:p w:rsidR="001F65E1" w:rsidRPr="007D4972" w:rsidRDefault="001F65E1" w:rsidP="00DE0ED1">
      <w:pPr>
        <w:pStyle w:val="Header"/>
        <w:rPr>
          <w:rFonts w:ascii="Verdana" w:hAnsi="Verdana"/>
          <w:b/>
        </w:rPr>
      </w:pPr>
    </w:p>
    <w:p w:rsidR="00C455F8" w:rsidRPr="007D4972" w:rsidRDefault="00C455F8" w:rsidP="004800C1">
      <w:pPr>
        <w:rPr>
          <w:rFonts w:ascii="Verdana" w:hAnsi="Verdana"/>
        </w:rPr>
      </w:pPr>
    </w:p>
    <w:p w:rsidR="001F65E1" w:rsidRPr="007D4972" w:rsidRDefault="009D5CD0" w:rsidP="004800C1">
      <w:pPr>
        <w:rPr>
          <w:rFonts w:ascii="Verdana" w:hAnsi="Verdana"/>
          <w:b/>
        </w:rPr>
      </w:pPr>
      <w:r w:rsidRPr="007D4972">
        <w:rPr>
          <w:rFonts w:ascii="Verdana" w:hAnsi="Verdana"/>
          <w:b/>
        </w:rPr>
        <w:t>V-</w:t>
      </w:r>
      <w:r w:rsidRPr="007D4972">
        <w:rPr>
          <w:rFonts w:ascii="Verdana" w:hAnsi="Verdana"/>
        </w:rPr>
        <w:t xml:space="preserve"> </w:t>
      </w:r>
      <w:r w:rsidR="001F65E1" w:rsidRPr="007D4972">
        <w:rPr>
          <w:rFonts w:ascii="Verdana" w:hAnsi="Verdana"/>
        </w:rPr>
        <w:t xml:space="preserve">Ponude </w:t>
      </w:r>
      <w:r w:rsidR="00DF339B" w:rsidRPr="007D4972">
        <w:rPr>
          <w:rFonts w:ascii="Verdana" w:hAnsi="Verdana"/>
        </w:rPr>
        <w:t xml:space="preserve">zajedno sa dokazom o uplati depozita </w:t>
      </w:r>
      <w:r w:rsidR="001F65E1" w:rsidRPr="007D4972">
        <w:rPr>
          <w:rFonts w:ascii="Verdana" w:hAnsi="Verdana"/>
        </w:rPr>
        <w:t xml:space="preserve">se predaju u </w:t>
      </w:r>
      <w:r w:rsidR="004F7685" w:rsidRPr="007D4972">
        <w:rPr>
          <w:rFonts w:ascii="Verdana" w:hAnsi="Verdana"/>
        </w:rPr>
        <w:t xml:space="preserve">zatvorenoj koverti </w:t>
      </w:r>
      <w:r w:rsidR="001F65E1" w:rsidRPr="007D4972">
        <w:rPr>
          <w:rFonts w:ascii="Verdana" w:hAnsi="Verdana"/>
        </w:rPr>
        <w:t xml:space="preserve"> Sekretarijatu</w:t>
      </w:r>
      <w:r w:rsidR="00DE0ED1" w:rsidRPr="007D4972">
        <w:rPr>
          <w:rFonts w:ascii="Verdana" w:hAnsi="Verdana"/>
        </w:rPr>
        <w:t xml:space="preserve"> za kulturu i sport- Ulica </w:t>
      </w:r>
      <w:r w:rsidR="001F65E1" w:rsidRPr="007D4972">
        <w:rPr>
          <w:rFonts w:ascii="Verdana" w:hAnsi="Verdana"/>
        </w:rPr>
        <w:t xml:space="preserve"> Marka Miljanova, br.4, Podgorica, sa naznakom </w:t>
      </w:r>
      <w:r w:rsidR="004F7685" w:rsidRPr="007D4972">
        <w:rPr>
          <w:rFonts w:ascii="Verdana" w:hAnsi="Verdana"/>
        </w:rPr>
        <w:t xml:space="preserve"> </w:t>
      </w:r>
      <w:r w:rsidR="001F65E1" w:rsidRPr="007D4972">
        <w:rPr>
          <w:rFonts w:ascii="Verdana" w:hAnsi="Verdana"/>
        </w:rPr>
        <w:t>“Za prikupljanje ponuda po Javnom pozivu</w:t>
      </w:r>
      <w:r w:rsidR="004F7685" w:rsidRPr="007D4972">
        <w:rPr>
          <w:rFonts w:ascii="Verdana" w:hAnsi="Verdana"/>
        </w:rPr>
        <w:t xml:space="preserve"> -</w:t>
      </w:r>
      <w:r w:rsidR="001F65E1" w:rsidRPr="007D4972">
        <w:rPr>
          <w:rFonts w:ascii="Verdana" w:hAnsi="Verdana"/>
        </w:rPr>
        <w:t xml:space="preserve"> ne otvaraj”, </w:t>
      </w:r>
      <w:r w:rsidR="00907975">
        <w:rPr>
          <w:rFonts w:ascii="Verdana" w:hAnsi="Verdana"/>
        </w:rPr>
        <w:t xml:space="preserve">zaključno sa  </w:t>
      </w:r>
      <w:r w:rsidR="00907975" w:rsidRPr="00907975">
        <w:rPr>
          <w:rFonts w:ascii="Verdana" w:hAnsi="Verdana"/>
          <w:b/>
        </w:rPr>
        <w:t>19</w:t>
      </w:r>
      <w:r w:rsidR="009E7A3E" w:rsidRPr="00907975">
        <w:rPr>
          <w:rFonts w:ascii="Verdana" w:hAnsi="Verdana"/>
          <w:b/>
        </w:rPr>
        <w:t>. 07.</w:t>
      </w:r>
      <w:r w:rsidR="001F65E1" w:rsidRPr="00907975">
        <w:rPr>
          <w:rFonts w:ascii="Verdana" w:hAnsi="Verdana"/>
          <w:b/>
        </w:rPr>
        <w:t>2021.godine</w:t>
      </w:r>
      <w:r w:rsidR="00907975" w:rsidRPr="00907975">
        <w:rPr>
          <w:rFonts w:ascii="Verdana" w:hAnsi="Verdana"/>
          <w:b/>
        </w:rPr>
        <w:t>.</w:t>
      </w:r>
    </w:p>
    <w:p w:rsidR="001F65E1" w:rsidRPr="007D4972" w:rsidRDefault="001F65E1" w:rsidP="004800C1">
      <w:pPr>
        <w:rPr>
          <w:rFonts w:ascii="Verdana" w:hAnsi="Verdana"/>
          <w:b/>
        </w:rPr>
      </w:pPr>
      <w:r w:rsidRPr="007D4972">
        <w:rPr>
          <w:rFonts w:ascii="Verdana" w:hAnsi="Verdana"/>
        </w:rPr>
        <w:t>Ponuda treba da sadrži:</w:t>
      </w:r>
    </w:p>
    <w:p w:rsidR="001F65E1" w:rsidRPr="007D4972" w:rsidRDefault="001F65E1" w:rsidP="004800C1">
      <w:pPr>
        <w:rPr>
          <w:rFonts w:ascii="Verdana" w:hAnsi="Verdana"/>
          <w:b/>
        </w:rPr>
      </w:pPr>
      <w:r w:rsidRPr="007D4972">
        <w:rPr>
          <w:rFonts w:ascii="Verdana" w:hAnsi="Verdana"/>
        </w:rPr>
        <w:t>-tačan naziv i adresu ponuđača,</w:t>
      </w:r>
    </w:p>
    <w:p w:rsidR="001F65E1" w:rsidRPr="007D4972" w:rsidRDefault="001F65E1" w:rsidP="004800C1">
      <w:pPr>
        <w:rPr>
          <w:rFonts w:ascii="Verdana" w:hAnsi="Verdana"/>
          <w:b/>
        </w:rPr>
      </w:pPr>
      <w:r w:rsidRPr="007D4972">
        <w:rPr>
          <w:rFonts w:ascii="Verdana" w:hAnsi="Verdana"/>
        </w:rPr>
        <w:t>-ponuđenu cijenu zakupa prostora izraženu u eurima (po m</w:t>
      </w:r>
      <w:r w:rsidRPr="007D4972">
        <w:rPr>
          <w:rFonts w:ascii="Verdana" w:hAnsi="Verdana"/>
          <w:vertAlign w:val="superscript"/>
        </w:rPr>
        <w:t xml:space="preserve">2 </w:t>
      </w:r>
      <w:r w:rsidRPr="007D4972">
        <w:rPr>
          <w:rFonts w:ascii="Verdana" w:hAnsi="Verdana"/>
        </w:rPr>
        <w:t xml:space="preserve">ili ukupno) bez PDV-a  za period od mjesec dana, </w:t>
      </w:r>
    </w:p>
    <w:p w:rsidR="001F65E1" w:rsidRPr="007D4972" w:rsidRDefault="001F65E1" w:rsidP="004800C1">
      <w:pPr>
        <w:rPr>
          <w:rFonts w:ascii="Verdana" w:hAnsi="Verdana"/>
          <w:b/>
        </w:rPr>
      </w:pPr>
      <w:r w:rsidRPr="007D4972">
        <w:rPr>
          <w:rFonts w:ascii="Verdana" w:hAnsi="Verdana"/>
        </w:rPr>
        <w:t>-broj žiro računa za vraćanje depozita,</w:t>
      </w:r>
    </w:p>
    <w:p w:rsidR="001F65E1" w:rsidRPr="007D4972" w:rsidRDefault="001F65E1" w:rsidP="004800C1">
      <w:pPr>
        <w:rPr>
          <w:rFonts w:ascii="Verdana" w:hAnsi="Verdana"/>
          <w:b/>
        </w:rPr>
      </w:pPr>
      <w:r w:rsidRPr="007D4972">
        <w:rPr>
          <w:rFonts w:ascii="Verdana" w:hAnsi="Verdana"/>
        </w:rPr>
        <w:lastRenderedPageBreak/>
        <w:t>-pečat i potpis ovlašćenog lica u privrednom društvu ili drugom pravnom licu, odnosno potpis ponuđača za fizička lica,</w:t>
      </w:r>
    </w:p>
    <w:p w:rsidR="001F65E1" w:rsidRPr="007D4972" w:rsidRDefault="001F65E1" w:rsidP="004800C1">
      <w:pPr>
        <w:rPr>
          <w:rFonts w:ascii="Verdana" w:hAnsi="Verdana"/>
          <w:b/>
        </w:rPr>
      </w:pPr>
      <w:r w:rsidRPr="007D4972">
        <w:rPr>
          <w:rFonts w:ascii="Verdana" w:hAnsi="Verdana"/>
        </w:rPr>
        <w:t>-prijedlog dodatnog sadržaja</w:t>
      </w:r>
      <w:r w:rsidR="002E26C6">
        <w:rPr>
          <w:rFonts w:ascii="Verdana" w:hAnsi="Verdana"/>
        </w:rPr>
        <w:t>(</w:t>
      </w:r>
      <w:r w:rsidR="002E26C6" w:rsidRPr="002E26C6">
        <w:rPr>
          <w:rFonts w:ascii="Verdana" w:hAnsi="Verdana"/>
        </w:rPr>
        <w:t>prijedlog kulturno umjetničkog programa</w:t>
      </w:r>
      <w:r w:rsidR="0083327D">
        <w:rPr>
          <w:rFonts w:ascii="Verdana" w:hAnsi="Verdana"/>
        </w:rPr>
        <w:t>-poglavlje VIII</w:t>
      </w:r>
      <w:r w:rsidR="002E26C6">
        <w:rPr>
          <w:rFonts w:ascii="Verdana" w:hAnsi="Verdana"/>
        </w:rPr>
        <w:t>)</w:t>
      </w:r>
      <w:r w:rsidR="00C12CB6">
        <w:rPr>
          <w:rFonts w:ascii="Verdana" w:hAnsi="Verdana"/>
        </w:rPr>
        <w:t>.</w:t>
      </w:r>
      <w:r w:rsidR="006C033A" w:rsidRPr="007D4972">
        <w:rPr>
          <w:rFonts w:ascii="Verdana" w:hAnsi="Verdana"/>
        </w:rPr>
        <w:tab/>
      </w:r>
    </w:p>
    <w:p w:rsidR="001F65E1" w:rsidRPr="007D4972" w:rsidRDefault="00C02F55" w:rsidP="009E7A3E">
      <w:pPr>
        <w:pStyle w:val="Heading3"/>
        <w:jc w:val="both"/>
        <w:rPr>
          <w:rFonts w:ascii="Verdana" w:hAnsi="Verdana"/>
          <w:b/>
          <w:sz w:val="20"/>
        </w:rPr>
      </w:pPr>
      <w:r w:rsidRPr="007D4972">
        <w:rPr>
          <w:rFonts w:ascii="Verdana" w:hAnsi="Verdana"/>
          <w:sz w:val="20"/>
        </w:rPr>
        <w:t>Učesnici postupka dužni su kao garanciju učešća dostaviti dokaz o uplati depozita u iznosu od 10%</w:t>
      </w:r>
      <w:r w:rsidR="0028540F" w:rsidRPr="007D4972">
        <w:rPr>
          <w:rFonts w:ascii="Verdana" w:hAnsi="Verdana"/>
          <w:sz w:val="20"/>
        </w:rPr>
        <w:t xml:space="preserve"> </w:t>
      </w:r>
      <w:r w:rsidRPr="007D4972">
        <w:rPr>
          <w:rFonts w:ascii="Verdana" w:hAnsi="Verdana"/>
          <w:sz w:val="20"/>
        </w:rPr>
        <w:t xml:space="preserve"> od ukupnog minimalnog iznosa zakupnine n</w:t>
      </w:r>
      <w:r w:rsidR="00C2672E" w:rsidRPr="007D4972">
        <w:rPr>
          <w:rFonts w:ascii="Verdana" w:hAnsi="Verdana"/>
          <w:sz w:val="20"/>
        </w:rPr>
        <w:t xml:space="preserve">a godišnjem nivou </w:t>
      </w:r>
      <w:r w:rsidRPr="007D4972">
        <w:rPr>
          <w:rFonts w:ascii="Verdana" w:hAnsi="Verdana"/>
          <w:sz w:val="20"/>
        </w:rPr>
        <w:t>na Glavni račun trezora Glavnog grada - Podgorica br. 510-1068-37 kod CKB banke ili dostaviti garanciju banke bez prigovora naplativu na prvi poziv.</w:t>
      </w:r>
    </w:p>
    <w:p w:rsidR="009E7A3E" w:rsidRPr="007D4972" w:rsidRDefault="009E7A3E" w:rsidP="004800C1">
      <w:pPr>
        <w:rPr>
          <w:rFonts w:ascii="Verdana" w:hAnsi="Verdana"/>
          <w:b/>
        </w:rPr>
      </w:pPr>
    </w:p>
    <w:p w:rsidR="001F65E1" w:rsidRPr="007D4972" w:rsidRDefault="0013050E" w:rsidP="004800C1">
      <w:pPr>
        <w:rPr>
          <w:rFonts w:ascii="Verdana" w:hAnsi="Verdana"/>
          <w:b/>
        </w:rPr>
      </w:pPr>
      <w:r w:rsidRPr="007D4972">
        <w:rPr>
          <w:rFonts w:ascii="Verdana" w:hAnsi="Verdana"/>
          <w:b/>
        </w:rPr>
        <w:t>VI-</w:t>
      </w:r>
      <w:r w:rsidRPr="007D4972">
        <w:rPr>
          <w:rFonts w:ascii="Verdana" w:hAnsi="Verdana"/>
        </w:rPr>
        <w:t xml:space="preserve"> </w:t>
      </w:r>
      <w:r w:rsidR="001F65E1" w:rsidRPr="007D4972">
        <w:rPr>
          <w:rFonts w:ascii="Verdana" w:hAnsi="Verdana"/>
        </w:rPr>
        <w:t>Učesnici postupka prikupljanja ponuda dužni su uz ponudu dostaviti lične podatke:</w:t>
      </w:r>
    </w:p>
    <w:p w:rsidR="001F65E1" w:rsidRPr="007D4972" w:rsidRDefault="001F65E1" w:rsidP="004800C1">
      <w:pPr>
        <w:rPr>
          <w:rFonts w:ascii="Verdana" w:hAnsi="Verdana"/>
          <w:b/>
        </w:rPr>
      </w:pPr>
      <w:r w:rsidRPr="007D4972">
        <w:rPr>
          <w:rFonts w:ascii="Verdana" w:hAnsi="Verdana"/>
        </w:rPr>
        <w:t>- za fizička lica (ime i prezime, adresa stanovanja, matični broj, broj lične karte ili pasoša);</w:t>
      </w:r>
    </w:p>
    <w:p w:rsidR="001F65E1" w:rsidRPr="007D4972" w:rsidRDefault="001000D1" w:rsidP="004800C1">
      <w:pPr>
        <w:pStyle w:val="PlainText"/>
        <w:rPr>
          <w:rFonts w:ascii="Verdana" w:hAnsi="Verdana"/>
          <w:b/>
          <w:sz w:val="20"/>
          <w:szCs w:val="20"/>
        </w:rPr>
      </w:pPr>
      <w:r w:rsidRPr="007D4972">
        <w:rPr>
          <w:rFonts w:ascii="Verdana" w:hAnsi="Verdana"/>
          <w:sz w:val="20"/>
          <w:szCs w:val="20"/>
        </w:rPr>
        <w:t>- za p</w:t>
      </w:r>
      <w:r w:rsidR="001F65E1" w:rsidRPr="007D4972">
        <w:rPr>
          <w:rFonts w:ascii="Verdana" w:hAnsi="Verdana"/>
          <w:sz w:val="20"/>
          <w:szCs w:val="20"/>
        </w:rPr>
        <w:t>reduzetnike: rješenje o registraciji, ime i prezime, uvjerenje o prebivalištu, kopiju rješenja o dodijeljenom PIB-u i PDV-u, ukoliko je u sistemu PDV-a i karton deponovanih potpisa;</w:t>
      </w:r>
    </w:p>
    <w:p w:rsidR="0013050E" w:rsidRPr="007D4972" w:rsidRDefault="001F65E1" w:rsidP="004800C1">
      <w:pPr>
        <w:rPr>
          <w:rFonts w:ascii="Verdana" w:hAnsi="Verdana"/>
          <w:b/>
        </w:rPr>
      </w:pPr>
      <w:r w:rsidRPr="007D4972">
        <w:rPr>
          <w:rFonts w:ascii="Verdana" w:hAnsi="Verdana"/>
        </w:rPr>
        <w:t xml:space="preserve">- za pravna lica naziv i sjedište, izvod iz CRPS-a ne stariji od (3) tri mjeseca za domaća privredna društva, odnosno dokaz o registraciji izdat od strane nadležnog organa kod kojeg je pravno lice registrovano za ostala pravna lica, a za strana lica dokaz o registraciji nadležnog organa matične države stranog ponuđača (original ili ovjerena kopija rješenja), ime i prezime direktora odnosno zakonskog zastupnika pravnog lica i njegov potpis, ovlašćenje - punomoćje za učestvovanje u postupku prikupljanja ponuda. </w:t>
      </w:r>
    </w:p>
    <w:p w:rsidR="001F65E1" w:rsidRPr="007D4972" w:rsidRDefault="0013050E" w:rsidP="004800C1">
      <w:pPr>
        <w:rPr>
          <w:rFonts w:ascii="Verdana" w:hAnsi="Verdana"/>
          <w:b/>
        </w:rPr>
      </w:pPr>
      <w:r w:rsidRPr="007D4972">
        <w:rPr>
          <w:rFonts w:ascii="Verdana" w:hAnsi="Verdana"/>
        </w:rPr>
        <w:t xml:space="preserve"> </w:t>
      </w:r>
      <w:r w:rsidR="001F65E1" w:rsidRPr="007D4972">
        <w:rPr>
          <w:rFonts w:ascii="Verdana" w:hAnsi="Verdana"/>
        </w:rPr>
        <w:t>Sva priložena dokumenta dostavljaju se u originalu ili ovjerenoj kopiji.</w:t>
      </w:r>
    </w:p>
    <w:p w:rsidR="001F65E1" w:rsidRPr="007D4972" w:rsidRDefault="001F65E1" w:rsidP="004800C1">
      <w:pPr>
        <w:rPr>
          <w:rFonts w:ascii="Verdana" w:hAnsi="Verdana"/>
          <w:b/>
        </w:rPr>
      </w:pPr>
      <w:r w:rsidRPr="007D4972">
        <w:rPr>
          <w:rFonts w:ascii="Verdana" w:hAnsi="Verdana"/>
        </w:rPr>
        <w:t>Za konkretni prostor isto lice može podnijeti samo jednu ponudu, u suprotnom uzeće se u obzir ponuda koja je ranije protokolisana.</w:t>
      </w:r>
    </w:p>
    <w:p w:rsidR="001F65E1" w:rsidRPr="007D4972" w:rsidRDefault="001F65E1" w:rsidP="004800C1">
      <w:pPr>
        <w:rPr>
          <w:rFonts w:ascii="Verdana" w:hAnsi="Verdana"/>
          <w:b/>
        </w:rPr>
      </w:pPr>
      <w:r w:rsidRPr="007D4972">
        <w:rPr>
          <w:rFonts w:ascii="Verdana" w:hAnsi="Verdana"/>
        </w:rPr>
        <w:t>Neblagovremene, nepotpune i neuredne ponude neće se razmatrati.</w:t>
      </w:r>
    </w:p>
    <w:p w:rsidR="001F65E1" w:rsidRPr="007D4972" w:rsidRDefault="001F65E1" w:rsidP="004800C1">
      <w:pPr>
        <w:rPr>
          <w:rFonts w:ascii="Verdana" w:hAnsi="Verdana"/>
          <w:b/>
        </w:rPr>
      </w:pPr>
      <w:r w:rsidRPr="007D4972">
        <w:rPr>
          <w:rFonts w:ascii="Verdana" w:hAnsi="Verdana"/>
        </w:rPr>
        <w:t>Ukoliko učesnik postupka sa najpovoljnijom ponudom odustane od ponude nakon otvaranja ponude gubi pravo na povraćaj depozita.</w:t>
      </w:r>
    </w:p>
    <w:p w:rsidR="001F65E1" w:rsidRPr="007D4972" w:rsidRDefault="001F65E1" w:rsidP="004800C1">
      <w:pPr>
        <w:rPr>
          <w:rFonts w:ascii="Verdana" w:hAnsi="Verdana"/>
          <w:b/>
        </w:rPr>
      </w:pPr>
      <w:r w:rsidRPr="007D4972">
        <w:rPr>
          <w:rFonts w:ascii="Verdana" w:hAnsi="Verdana"/>
        </w:rPr>
        <w:t>Postupak po ovom javnom pozivu će se proglasiti neuspjelim ukoliko više od dva prvorangirana ponuđača odustanu od ponude ili odbiju da potpišu ugovor u ostavljenom roku.</w:t>
      </w:r>
    </w:p>
    <w:p w:rsidR="001F65E1" w:rsidRPr="007D4972" w:rsidRDefault="001F65E1" w:rsidP="004800C1">
      <w:pPr>
        <w:rPr>
          <w:rFonts w:ascii="Verdana" w:hAnsi="Verdana"/>
          <w:b/>
        </w:rPr>
      </w:pPr>
      <w:r w:rsidRPr="007D4972">
        <w:rPr>
          <w:rFonts w:ascii="Verdana" w:hAnsi="Verdana"/>
        </w:rPr>
        <w:t>Ukoliko je ponuda nevažeća ili nije prihvaćena depozit se vraća podnosiocu ponude u roku od 7 (sedam) dana od dana sprovedenog postupka.</w:t>
      </w:r>
    </w:p>
    <w:p w:rsidR="00225266" w:rsidRPr="007D4972" w:rsidRDefault="00225266" w:rsidP="004800C1">
      <w:pPr>
        <w:rPr>
          <w:rFonts w:ascii="Verdana" w:hAnsi="Verdana"/>
        </w:rPr>
      </w:pPr>
    </w:p>
    <w:p w:rsidR="00C455F8" w:rsidRPr="007D4972" w:rsidRDefault="0013050E" w:rsidP="004800C1">
      <w:pPr>
        <w:rPr>
          <w:rFonts w:ascii="Verdana" w:hAnsi="Verdana"/>
        </w:rPr>
      </w:pPr>
      <w:r w:rsidRPr="007D4972">
        <w:rPr>
          <w:rFonts w:ascii="Verdana" w:hAnsi="Verdana"/>
          <w:b/>
        </w:rPr>
        <w:t>VII-</w:t>
      </w:r>
      <w:r w:rsidRPr="007D4972">
        <w:rPr>
          <w:rFonts w:ascii="Verdana" w:hAnsi="Verdana"/>
        </w:rPr>
        <w:t xml:space="preserve"> </w:t>
      </w:r>
      <w:r w:rsidR="00C455F8" w:rsidRPr="007D4972">
        <w:rPr>
          <w:rFonts w:ascii="Verdana" w:hAnsi="Verdana"/>
          <w:b/>
        </w:rPr>
        <w:t>Kriterijumi</w:t>
      </w:r>
      <w:r w:rsidR="00C455F8" w:rsidRPr="007D4972">
        <w:rPr>
          <w:rFonts w:ascii="Verdana" w:hAnsi="Verdana"/>
        </w:rPr>
        <w:t xml:space="preserve"> za izbor najpovoljnije ponude:</w:t>
      </w:r>
    </w:p>
    <w:p w:rsidR="00C455F8" w:rsidRPr="007D4972" w:rsidRDefault="00C455F8" w:rsidP="004800C1">
      <w:pPr>
        <w:pStyle w:val="ListParagraph"/>
        <w:rPr>
          <w:rFonts w:ascii="Verdana" w:hAnsi="Verdana"/>
          <w:b/>
        </w:rPr>
      </w:pPr>
      <w:r w:rsidRPr="007D4972">
        <w:rPr>
          <w:rFonts w:ascii="Verdana" w:hAnsi="Verdana"/>
        </w:rPr>
        <w:t>-najveća ponuđena cijena ...............</w:t>
      </w:r>
      <w:r w:rsidR="00C75A28">
        <w:rPr>
          <w:rFonts w:ascii="Verdana" w:hAnsi="Verdana"/>
        </w:rPr>
        <w:t>.............................. 6</w:t>
      </w:r>
      <w:r w:rsidRPr="007D4972">
        <w:rPr>
          <w:rFonts w:ascii="Verdana" w:hAnsi="Verdana"/>
        </w:rPr>
        <w:t>0 bodova;</w:t>
      </w:r>
    </w:p>
    <w:p w:rsidR="001034D5" w:rsidRPr="007D4972" w:rsidRDefault="00C455F8" w:rsidP="009E7A3E">
      <w:pPr>
        <w:pStyle w:val="ListParagraph"/>
        <w:rPr>
          <w:rFonts w:ascii="Verdana" w:hAnsi="Verdana"/>
          <w:b/>
        </w:rPr>
      </w:pPr>
      <w:r w:rsidRPr="007D4972">
        <w:rPr>
          <w:rFonts w:ascii="Verdana" w:hAnsi="Verdana"/>
        </w:rPr>
        <w:t>-kulturno umjetnički program</w:t>
      </w:r>
      <w:r w:rsidR="001034D5" w:rsidRPr="007D4972">
        <w:rPr>
          <w:rFonts w:ascii="Verdana" w:hAnsi="Verdana"/>
        </w:rPr>
        <w:t>.........</w:t>
      </w:r>
      <w:r w:rsidR="00C75A28">
        <w:rPr>
          <w:rFonts w:ascii="Verdana" w:hAnsi="Verdana"/>
        </w:rPr>
        <w:t xml:space="preserve">.............................. </w:t>
      </w:r>
      <w:r w:rsidR="00907975">
        <w:rPr>
          <w:rFonts w:ascii="Verdana" w:hAnsi="Verdana"/>
        </w:rPr>
        <w:t xml:space="preserve">. </w:t>
      </w:r>
      <w:r w:rsidR="00C75A28">
        <w:rPr>
          <w:rFonts w:ascii="Verdana" w:hAnsi="Verdana"/>
        </w:rPr>
        <w:t>4</w:t>
      </w:r>
      <w:r w:rsidR="001034D5" w:rsidRPr="007D4972">
        <w:rPr>
          <w:rFonts w:ascii="Verdana" w:hAnsi="Verdana"/>
        </w:rPr>
        <w:t>0 bodova</w:t>
      </w:r>
      <w:r w:rsidRPr="007D4972">
        <w:rPr>
          <w:rFonts w:ascii="Verdana" w:hAnsi="Verdana"/>
        </w:rPr>
        <w:t xml:space="preserve">             </w:t>
      </w:r>
    </w:p>
    <w:p w:rsidR="009E7A3E" w:rsidRPr="007D4972" w:rsidRDefault="009E7A3E" w:rsidP="004800C1">
      <w:pPr>
        <w:rPr>
          <w:rFonts w:ascii="Verdana" w:hAnsi="Verdana"/>
        </w:rPr>
      </w:pPr>
    </w:p>
    <w:p w:rsidR="00C455F8" w:rsidRPr="007D4972" w:rsidRDefault="001034D5" w:rsidP="004800C1">
      <w:pPr>
        <w:rPr>
          <w:rFonts w:ascii="Verdana" w:hAnsi="Verdana"/>
          <w:b/>
        </w:rPr>
      </w:pPr>
      <w:r w:rsidRPr="007D4972">
        <w:rPr>
          <w:rFonts w:ascii="Verdana" w:hAnsi="Verdana"/>
        </w:rPr>
        <w:t xml:space="preserve">Stručna komisija će bodovati program u zavisnosti od sadržine po sljedećim podkriterijumima: </w:t>
      </w:r>
    </w:p>
    <w:p w:rsidR="001034D5" w:rsidRPr="007D4972" w:rsidRDefault="001034D5" w:rsidP="004800C1">
      <w:pPr>
        <w:rPr>
          <w:rFonts w:ascii="Verdana" w:hAnsi="Verdana"/>
          <w:b/>
        </w:rPr>
      </w:pPr>
      <w:r w:rsidRPr="007D4972">
        <w:rPr>
          <w:rFonts w:ascii="Verdana" w:hAnsi="Verdana"/>
        </w:rPr>
        <w:t xml:space="preserve"> -opis planiranih aktivnosti kulturnog sadržaja-</w:t>
      </w:r>
      <w:r w:rsidR="0013050E" w:rsidRPr="007D4972">
        <w:rPr>
          <w:rFonts w:ascii="Verdana" w:hAnsi="Verdana"/>
        </w:rPr>
        <w:t xml:space="preserve"> </w:t>
      </w:r>
      <w:r w:rsidR="00C75A28">
        <w:rPr>
          <w:rFonts w:ascii="Verdana" w:hAnsi="Verdana"/>
        </w:rPr>
        <w:t>do  2</w:t>
      </w:r>
      <w:r w:rsidRPr="007D4972">
        <w:rPr>
          <w:rFonts w:ascii="Verdana" w:hAnsi="Verdana"/>
        </w:rPr>
        <w:t>0 bodova</w:t>
      </w:r>
    </w:p>
    <w:p w:rsidR="001000D1" w:rsidRPr="007D4972" w:rsidRDefault="001034D5" w:rsidP="004800C1">
      <w:pPr>
        <w:rPr>
          <w:rFonts w:ascii="Verdana" w:hAnsi="Verdana"/>
          <w:b/>
        </w:rPr>
      </w:pPr>
      <w:r w:rsidRPr="007D4972">
        <w:rPr>
          <w:rFonts w:ascii="Verdana" w:hAnsi="Verdana"/>
        </w:rPr>
        <w:t xml:space="preserve">-prikazani način učestvovanja u aktivnostima </w:t>
      </w:r>
      <w:r w:rsidR="00C75A28">
        <w:rPr>
          <w:rFonts w:ascii="Verdana" w:hAnsi="Verdana"/>
        </w:rPr>
        <w:t>koje organizuje Zakupodavac-do 2</w:t>
      </w:r>
      <w:r w:rsidRPr="007D4972">
        <w:rPr>
          <w:rFonts w:ascii="Verdana" w:hAnsi="Verdana"/>
        </w:rPr>
        <w:t>0 bodova</w:t>
      </w:r>
    </w:p>
    <w:p w:rsidR="00B83395" w:rsidRPr="007D4972" w:rsidRDefault="00B83395" w:rsidP="004800C1">
      <w:pPr>
        <w:pStyle w:val="Header"/>
        <w:rPr>
          <w:rFonts w:ascii="Verdana" w:hAnsi="Verdana"/>
          <w:b/>
        </w:rPr>
      </w:pPr>
      <w:r w:rsidRPr="007D4972">
        <w:rPr>
          <w:rFonts w:ascii="Verdana" w:hAnsi="Verdana"/>
        </w:rPr>
        <w:t>Komisija sačinjava bodovnu listu koja sadrži broj bodova po svakom od podkriterijuma sa obrazloženjem, te broj bodova po svakom od kriterijuma i ukupan broj ostvarenih bodova po svim kriterijumima.</w:t>
      </w:r>
    </w:p>
    <w:p w:rsidR="00C1387E" w:rsidRPr="007D4972" w:rsidRDefault="00C1387E" w:rsidP="004800C1">
      <w:pPr>
        <w:rPr>
          <w:rFonts w:ascii="Verdana" w:hAnsi="Verdana"/>
          <w:b/>
        </w:rPr>
      </w:pPr>
      <w:r w:rsidRPr="007D4972">
        <w:rPr>
          <w:rFonts w:ascii="Verdana" w:hAnsi="Verdana"/>
        </w:rPr>
        <w:t>Kod jednakog broja bodova javni poziv  će se ponoviti.</w:t>
      </w:r>
    </w:p>
    <w:p w:rsidR="00B83395" w:rsidRPr="007D4972" w:rsidRDefault="00B83395" w:rsidP="004800C1">
      <w:pPr>
        <w:rPr>
          <w:rFonts w:ascii="Verdana" w:hAnsi="Verdana"/>
        </w:rPr>
      </w:pPr>
    </w:p>
    <w:p w:rsidR="001A7F0D" w:rsidRPr="006358CE" w:rsidRDefault="0013050E" w:rsidP="001A7F0D">
      <w:pPr>
        <w:rPr>
          <w:rFonts w:ascii="Verdana" w:hAnsi="Verdana"/>
          <w:b/>
        </w:rPr>
      </w:pPr>
      <w:r w:rsidRPr="007D4972">
        <w:rPr>
          <w:rFonts w:ascii="Verdana" w:hAnsi="Verdana"/>
          <w:b/>
        </w:rPr>
        <w:t>VII</w:t>
      </w:r>
      <w:r w:rsidR="00DF339B" w:rsidRPr="007D4972">
        <w:rPr>
          <w:rFonts w:ascii="Verdana" w:hAnsi="Verdana"/>
          <w:b/>
        </w:rPr>
        <w:t>I</w:t>
      </w:r>
      <w:r w:rsidRPr="007D4972">
        <w:rPr>
          <w:rFonts w:ascii="Verdana" w:hAnsi="Verdana"/>
          <w:b/>
        </w:rPr>
        <w:t>-</w:t>
      </w:r>
      <w:r w:rsidRPr="007D4972">
        <w:rPr>
          <w:rFonts w:ascii="Verdana" w:hAnsi="Verdana"/>
        </w:rPr>
        <w:t xml:space="preserve"> </w:t>
      </w:r>
      <w:r w:rsidR="001A7F0D" w:rsidRPr="006358CE">
        <w:rPr>
          <w:rFonts w:ascii="Verdana" w:hAnsi="Verdana"/>
        </w:rPr>
        <w:t>Kao poseban uslov, uz  ponud</w:t>
      </w:r>
      <w:r w:rsidR="001A7F0D">
        <w:rPr>
          <w:rFonts w:ascii="Verdana" w:hAnsi="Verdana"/>
        </w:rPr>
        <w:t>u mora biti dostavljen kulturno-</w:t>
      </w:r>
      <w:r w:rsidR="001A7F0D" w:rsidRPr="006358CE">
        <w:rPr>
          <w:rFonts w:ascii="Verdana" w:hAnsi="Verdana"/>
        </w:rPr>
        <w:t>umjetnički program koji će sadržati detaljan opis načina rada i plan sadržaja</w:t>
      </w:r>
      <w:r w:rsidR="001A7F0D">
        <w:rPr>
          <w:rFonts w:ascii="Verdana" w:hAnsi="Verdana"/>
        </w:rPr>
        <w:t>. Njime mora biti</w:t>
      </w:r>
      <w:r w:rsidR="001A7F0D" w:rsidRPr="006358CE">
        <w:rPr>
          <w:rFonts w:ascii="Verdana" w:hAnsi="Verdana"/>
        </w:rPr>
        <w:t xml:space="preserve"> iskazana  pril</w:t>
      </w:r>
      <w:r w:rsidR="001A7F0D">
        <w:rPr>
          <w:rFonts w:ascii="Verdana" w:hAnsi="Verdana"/>
        </w:rPr>
        <w:t>a</w:t>
      </w:r>
      <w:r w:rsidR="001A7F0D" w:rsidRPr="006358CE">
        <w:rPr>
          <w:rFonts w:ascii="Verdana" w:hAnsi="Verdana"/>
        </w:rPr>
        <w:t>gođeno</w:t>
      </w:r>
      <w:r w:rsidR="001A7F0D">
        <w:rPr>
          <w:rFonts w:ascii="Verdana" w:hAnsi="Verdana"/>
        </w:rPr>
        <w:t>st programskim sadržajima, prioritetima i ciljevima razvoja kulture na teritoriji Glavnog grada-Podgorice.</w:t>
      </w:r>
    </w:p>
    <w:p w:rsidR="001A7F0D" w:rsidRPr="006358CE" w:rsidRDefault="001A7F0D" w:rsidP="001A7F0D">
      <w:pPr>
        <w:pStyle w:val="CommentText"/>
        <w:rPr>
          <w:rFonts w:ascii="Verdana" w:hAnsi="Verdana"/>
        </w:rPr>
      </w:pPr>
      <w:r w:rsidRPr="006358CE">
        <w:rPr>
          <w:rFonts w:ascii="Verdana" w:hAnsi="Verdana"/>
        </w:rPr>
        <w:t>Potencijalni zakupci su duž</w:t>
      </w:r>
      <w:r>
        <w:rPr>
          <w:rFonts w:ascii="Verdana" w:hAnsi="Verdana"/>
        </w:rPr>
        <w:t xml:space="preserve">ni da dostave plan i prijedlog </w:t>
      </w:r>
      <w:r w:rsidRPr="006358CE">
        <w:rPr>
          <w:rFonts w:ascii="Verdana" w:hAnsi="Verdana"/>
        </w:rPr>
        <w:t>uzajamne saradnje u dijelu organizovanja kulturnih programa i događaja u prostoru koji se daje u zakup. To se prije svega odnosi na usklađivanje aktivnosti u dijelu kulture – likovnih, književnih, muzičkih događaja s aktivnostima koje Glavni grad Podgorica-Sekretarijat za kulturu</w:t>
      </w:r>
      <w:r>
        <w:rPr>
          <w:rFonts w:ascii="Verdana" w:hAnsi="Verdana"/>
        </w:rPr>
        <w:t xml:space="preserve"> i sport</w:t>
      </w:r>
      <w:r w:rsidRPr="006358CE">
        <w:rPr>
          <w:rFonts w:ascii="Verdana" w:hAnsi="Verdana"/>
        </w:rPr>
        <w:t xml:space="preserve"> sprovodi. </w:t>
      </w:r>
      <w:r w:rsidRPr="006358CE">
        <w:rPr>
          <w:rFonts w:ascii="Verdana" w:hAnsi="Verdana"/>
        </w:rPr>
        <w:lastRenderedPageBreak/>
        <w:t>Plan i prijedlog kulturnih aktivnosti ne smije odstupati od smjernica</w:t>
      </w:r>
      <w:r>
        <w:rPr>
          <w:rFonts w:ascii="Verdana" w:hAnsi="Verdana"/>
        </w:rPr>
        <w:t xml:space="preserve"> razvoja   kulture</w:t>
      </w:r>
      <w:r w:rsidRPr="006358CE">
        <w:rPr>
          <w:rFonts w:ascii="Verdana" w:hAnsi="Verdana"/>
        </w:rPr>
        <w:t xml:space="preserve"> koj</w:t>
      </w:r>
      <w:r>
        <w:rPr>
          <w:rFonts w:ascii="Verdana" w:hAnsi="Verdana"/>
        </w:rPr>
        <w:t>ima se Glavni grad</w:t>
      </w:r>
      <w:r w:rsidRPr="006358CE">
        <w:rPr>
          <w:rFonts w:ascii="Verdana" w:hAnsi="Verdana"/>
        </w:rPr>
        <w:t xml:space="preserve"> rukovodi.</w:t>
      </w:r>
    </w:p>
    <w:p w:rsidR="001A7F0D" w:rsidRPr="006358CE" w:rsidRDefault="001A7F0D" w:rsidP="001A7F0D">
      <w:pPr>
        <w:rPr>
          <w:rFonts w:ascii="Verdana" w:hAnsi="Verdana"/>
          <w:i/>
        </w:rPr>
      </w:pPr>
      <w:r w:rsidRPr="006358CE">
        <w:rPr>
          <w:rFonts w:ascii="Verdana" w:hAnsi="Verdana"/>
        </w:rPr>
        <w:t>Zakupci su dužni da tokom pružanja usluga ne koriste proizvode od plastike za jednokratnu upotrebu;</w:t>
      </w:r>
    </w:p>
    <w:p w:rsidR="001A7F0D" w:rsidRPr="00225266" w:rsidRDefault="001A7F0D" w:rsidP="001A7F0D">
      <w:pPr>
        <w:rPr>
          <w:rFonts w:ascii="Verdana" w:hAnsi="Verdana"/>
        </w:rPr>
      </w:pPr>
      <w:r w:rsidRPr="006358CE">
        <w:rPr>
          <w:rFonts w:ascii="Verdana" w:hAnsi="Verdana"/>
        </w:rPr>
        <w:t>Zakupci su dužni da se u svakodnevnom radu vode principima zaštite životne sredine i očuvanja prostora, a svako suprotno postupanje biće sakcionisano u skladu sa pravnim propisima;</w:t>
      </w:r>
    </w:p>
    <w:p w:rsidR="001A7F0D" w:rsidRPr="006358CE" w:rsidRDefault="001A7F0D" w:rsidP="001A7F0D">
      <w:pPr>
        <w:rPr>
          <w:rFonts w:ascii="Verdana" w:hAnsi="Verdana"/>
        </w:rPr>
      </w:pPr>
      <w:r w:rsidRPr="006358CE">
        <w:rPr>
          <w:rFonts w:ascii="Verdana" w:hAnsi="Verdana"/>
        </w:rPr>
        <w:t>Zakupci su dužni poštovati propisano radno vrijeme i Pravilnik o graničnim vrijednostima buke.</w:t>
      </w:r>
    </w:p>
    <w:p w:rsidR="001F65E1" w:rsidRPr="007D4972" w:rsidRDefault="001F65E1" w:rsidP="001A7F0D">
      <w:pPr>
        <w:rPr>
          <w:rFonts w:ascii="Verdana" w:hAnsi="Verdana"/>
        </w:rPr>
      </w:pPr>
    </w:p>
    <w:p w:rsidR="001F65E1" w:rsidRPr="007D4972" w:rsidRDefault="001F65E1" w:rsidP="004800C1">
      <w:pPr>
        <w:rPr>
          <w:rFonts w:ascii="Verdana" w:hAnsi="Verdana"/>
        </w:rPr>
      </w:pPr>
    </w:p>
    <w:p w:rsidR="001F65E1" w:rsidRPr="007D4972" w:rsidRDefault="00DF339B" w:rsidP="004800C1">
      <w:pPr>
        <w:rPr>
          <w:rFonts w:ascii="Verdana" w:hAnsi="Verdana"/>
        </w:rPr>
      </w:pPr>
      <w:r w:rsidRPr="007D4972">
        <w:rPr>
          <w:rFonts w:ascii="Verdana" w:hAnsi="Verdana"/>
          <w:b/>
        </w:rPr>
        <w:t>IX-</w:t>
      </w:r>
      <w:r w:rsidRPr="007D4972">
        <w:rPr>
          <w:rFonts w:ascii="Verdana" w:hAnsi="Verdana"/>
        </w:rPr>
        <w:t>Način i uslovi  plaćanja</w:t>
      </w:r>
    </w:p>
    <w:p w:rsidR="001F65E1" w:rsidRPr="007D4972" w:rsidRDefault="001F65E1" w:rsidP="004800C1">
      <w:pPr>
        <w:rPr>
          <w:rFonts w:ascii="Verdana" w:hAnsi="Verdana"/>
        </w:rPr>
      </w:pPr>
    </w:p>
    <w:p w:rsidR="001F65E1" w:rsidRPr="007D4972" w:rsidRDefault="001F65E1" w:rsidP="004800C1">
      <w:pPr>
        <w:rPr>
          <w:rFonts w:ascii="Verdana" w:hAnsi="Verdana"/>
          <w:b/>
        </w:rPr>
      </w:pPr>
      <w:r w:rsidRPr="007D4972">
        <w:rPr>
          <w:rFonts w:ascii="Verdana" w:hAnsi="Verdana"/>
        </w:rPr>
        <w:t xml:space="preserve">1. Najpovoljniji ponuđač dužan je da sa </w:t>
      </w:r>
      <w:r w:rsidR="008E5B5A" w:rsidRPr="007D4972">
        <w:rPr>
          <w:rFonts w:ascii="Verdana" w:hAnsi="Verdana"/>
        </w:rPr>
        <w:t xml:space="preserve">Sekretarijatom za kulturu i sport </w:t>
      </w:r>
      <w:r w:rsidRPr="007D4972">
        <w:rPr>
          <w:rFonts w:ascii="Verdana" w:hAnsi="Verdana"/>
        </w:rPr>
        <w:t>zaključi ugovor o zakupu  u roku od 8 (osam)  dana od dana dostavljanja  obavještenja. Ukoliko najpovoljniji ponuđač odustane od ponude i ne zaključi ugovor u predviđenom roku ili ne plati zakupninu za prostor u predviđenom roku, gubi pravo na istu, kao i pravo na povraćaj depozita.</w:t>
      </w:r>
    </w:p>
    <w:p w:rsidR="001F65E1" w:rsidRPr="007D4972" w:rsidRDefault="001F65E1" w:rsidP="004800C1">
      <w:pPr>
        <w:rPr>
          <w:rFonts w:ascii="Verdana" w:hAnsi="Verdana"/>
          <w:b/>
        </w:rPr>
      </w:pPr>
      <w:r w:rsidRPr="007D4972">
        <w:rPr>
          <w:rFonts w:ascii="Verdana" w:hAnsi="Verdana"/>
        </w:rPr>
        <w:t>2. Zakupnina se plaća na mjesečnom nivou unaprijed do 05. (petog) u mjesecu. Ponuđaču čija ponuda je prihvaćena depozit se uračunava u iznos zakupnine.</w:t>
      </w:r>
    </w:p>
    <w:p w:rsidR="001F65E1" w:rsidRPr="007D4972" w:rsidRDefault="001F65E1" w:rsidP="004800C1">
      <w:pPr>
        <w:rPr>
          <w:rFonts w:ascii="Verdana" w:hAnsi="Verdana"/>
        </w:rPr>
      </w:pPr>
    </w:p>
    <w:p w:rsidR="001F65E1" w:rsidRPr="007D4972" w:rsidRDefault="00DF339B" w:rsidP="004800C1">
      <w:pPr>
        <w:rPr>
          <w:rFonts w:ascii="Verdana" w:hAnsi="Verdana"/>
        </w:rPr>
      </w:pPr>
      <w:r w:rsidRPr="007D4972">
        <w:rPr>
          <w:rFonts w:ascii="Verdana" w:hAnsi="Verdana"/>
          <w:b/>
        </w:rPr>
        <w:t>X-</w:t>
      </w:r>
      <w:r w:rsidRPr="007D4972">
        <w:rPr>
          <w:rFonts w:ascii="Verdana" w:hAnsi="Verdana"/>
        </w:rPr>
        <w:t xml:space="preserve"> Sprovođenje postupka</w:t>
      </w:r>
    </w:p>
    <w:p w:rsidR="001F65E1" w:rsidRPr="007D4972" w:rsidRDefault="001F65E1" w:rsidP="004800C1">
      <w:pPr>
        <w:rPr>
          <w:rFonts w:ascii="Verdana" w:hAnsi="Verdana"/>
        </w:rPr>
      </w:pPr>
    </w:p>
    <w:p w:rsidR="001F65E1" w:rsidRPr="007D4972" w:rsidRDefault="001F65E1" w:rsidP="004800C1">
      <w:pPr>
        <w:rPr>
          <w:rFonts w:ascii="Verdana" w:hAnsi="Verdana"/>
          <w:b/>
        </w:rPr>
      </w:pPr>
      <w:r w:rsidRPr="007D4972">
        <w:rPr>
          <w:rFonts w:ascii="Verdana" w:hAnsi="Verdana"/>
        </w:rPr>
        <w:t>Otvaranje po</w:t>
      </w:r>
      <w:r w:rsidR="00D32369" w:rsidRPr="007D4972">
        <w:rPr>
          <w:rFonts w:ascii="Verdana" w:hAnsi="Verdana"/>
        </w:rPr>
        <w:t xml:space="preserve">nuda sprovešće se dana  </w:t>
      </w:r>
      <w:r w:rsidR="00907975">
        <w:rPr>
          <w:rFonts w:ascii="Verdana" w:hAnsi="Verdana"/>
          <w:b/>
        </w:rPr>
        <w:t>21</w:t>
      </w:r>
      <w:r w:rsidR="00D32369" w:rsidRPr="007D4972">
        <w:rPr>
          <w:rFonts w:ascii="Verdana" w:hAnsi="Verdana"/>
          <w:b/>
        </w:rPr>
        <w:t xml:space="preserve">. jula </w:t>
      </w:r>
      <w:r w:rsidRPr="007D4972">
        <w:rPr>
          <w:rFonts w:ascii="Verdana" w:hAnsi="Verdana"/>
          <w:b/>
        </w:rPr>
        <w:t>2021.godine,</w:t>
      </w:r>
      <w:r w:rsidR="00907975">
        <w:rPr>
          <w:rFonts w:ascii="Verdana" w:hAnsi="Verdana"/>
        </w:rPr>
        <w:t xml:space="preserve"> sa početkom u 12h</w:t>
      </w:r>
      <w:r w:rsidRPr="007D4972">
        <w:rPr>
          <w:rFonts w:ascii="Verdana" w:hAnsi="Verdana"/>
        </w:rPr>
        <w:t>, u prostorijama Sekretarijata za kulturu i sport</w:t>
      </w:r>
      <w:r w:rsidR="00C731FC">
        <w:rPr>
          <w:rFonts w:ascii="Verdana" w:hAnsi="Verdana"/>
        </w:rPr>
        <w:t xml:space="preserve"> i istom mogu prisustvovati predstavnici ponuđača.</w:t>
      </w:r>
    </w:p>
    <w:p w:rsidR="00DF339B" w:rsidRPr="007D4972" w:rsidRDefault="001F65E1" w:rsidP="004800C1">
      <w:pPr>
        <w:rPr>
          <w:rFonts w:ascii="Verdana" w:hAnsi="Verdana"/>
          <w:b/>
        </w:rPr>
      </w:pPr>
      <w:r w:rsidRPr="007D4972">
        <w:rPr>
          <w:rFonts w:ascii="Verdana" w:hAnsi="Verdana"/>
        </w:rPr>
        <w:t xml:space="preserve">Obavještenje o najpovoljnijem ponuđaču dostaviće se učesnicima postupka u roku od 8 dana od dana sprovođenja postupka. </w:t>
      </w:r>
    </w:p>
    <w:p w:rsidR="001F65E1" w:rsidRPr="007D4972" w:rsidRDefault="001F65E1" w:rsidP="004800C1">
      <w:pPr>
        <w:rPr>
          <w:rFonts w:ascii="Verdana" w:hAnsi="Verdana"/>
          <w:b/>
        </w:rPr>
      </w:pPr>
      <w:r w:rsidRPr="007D4972">
        <w:rPr>
          <w:rFonts w:ascii="Verdana" w:hAnsi="Verdana"/>
        </w:rPr>
        <w:t xml:space="preserve"> Bliža obavještenja mogu se dobiti svakog radnog dana neposredno u prostorijama Sekretarijatu za kulturu i sport ili na telefon broj </w:t>
      </w:r>
      <w:r w:rsidR="008E5B5A" w:rsidRPr="007D4972">
        <w:rPr>
          <w:rFonts w:ascii="Verdana" w:hAnsi="Verdana"/>
        </w:rPr>
        <w:t>020 225 144</w:t>
      </w:r>
      <w:r w:rsidR="00DF339B" w:rsidRPr="007D4972">
        <w:rPr>
          <w:rFonts w:ascii="Verdana" w:hAnsi="Verdana"/>
        </w:rPr>
        <w:t>.</w:t>
      </w:r>
    </w:p>
    <w:p w:rsidR="001F65E1" w:rsidRPr="007D4972" w:rsidRDefault="001F65E1" w:rsidP="004800C1">
      <w:pPr>
        <w:rPr>
          <w:rFonts w:ascii="Verdana" w:hAnsi="Verdana"/>
          <w:b/>
        </w:rPr>
      </w:pPr>
      <w:r w:rsidRPr="007D4972">
        <w:rPr>
          <w:rFonts w:ascii="Verdana" w:hAnsi="Verdana"/>
        </w:rPr>
        <w:t>Ponuđači zainteresovani za obilazak prostora koji je predmet zakupa, treba da se jave u Sekretarijatu za kulturu i sport.</w:t>
      </w:r>
    </w:p>
    <w:p w:rsidR="001F65E1" w:rsidRPr="007D4972" w:rsidRDefault="001F65E1" w:rsidP="004800C1">
      <w:pPr>
        <w:rPr>
          <w:rFonts w:ascii="Verdana" w:hAnsi="Verdana"/>
        </w:rPr>
      </w:pPr>
    </w:p>
    <w:sectPr w:rsidR="001F65E1" w:rsidRPr="007D4972" w:rsidSect="007D1E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360" w:footer="6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63A" w:rsidRDefault="0020663A" w:rsidP="004800C1">
      <w:r>
        <w:separator/>
      </w:r>
    </w:p>
  </w:endnote>
  <w:endnote w:type="continuationSeparator" w:id="1">
    <w:p w:rsidR="0020663A" w:rsidRDefault="0020663A" w:rsidP="00480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103" w:rsidRDefault="00E70103" w:rsidP="004800C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103" w:rsidRDefault="00E70103" w:rsidP="004800C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103" w:rsidRDefault="00E70103" w:rsidP="004800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63A" w:rsidRDefault="0020663A" w:rsidP="004800C1">
      <w:r>
        <w:separator/>
      </w:r>
    </w:p>
  </w:footnote>
  <w:footnote w:type="continuationSeparator" w:id="1">
    <w:p w:rsidR="0020663A" w:rsidRDefault="0020663A" w:rsidP="004800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103" w:rsidRDefault="00E70103" w:rsidP="004800C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103" w:rsidRDefault="00E70103" w:rsidP="004800C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E43" w:rsidRPr="008256D7" w:rsidRDefault="007D1E43" w:rsidP="007D1E43">
    <w:pPr>
      <w:pStyle w:val="NoSpacing"/>
      <w:rPr>
        <w:noProof/>
      </w:rPr>
    </w:pPr>
    <w:r w:rsidRPr="008256D7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-46355</wp:posOffset>
          </wp:positionH>
          <wp:positionV relativeFrom="paragraph">
            <wp:posOffset>114935</wp:posOffset>
          </wp:positionV>
          <wp:extent cx="514350" cy="721995"/>
          <wp:effectExtent l="0" t="0" r="0" b="0"/>
          <wp:wrapSquare wrapText="bothSides"/>
          <wp:docPr id="3" name="Picture 109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21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256D7">
      <w:rPr>
        <w:noProof/>
      </w:rPr>
      <w:t xml:space="preserve">                 </w:t>
    </w:r>
  </w:p>
  <w:p w:rsidR="007D1E43" w:rsidRPr="008256D7" w:rsidRDefault="00D96E83" w:rsidP="007D1E43">
    <w:pPr>
      <w:pStyle w:val="NoSpacing"/>
      <w:rPr>
        <w:noProof/>
      </w:rPr>
    </w:pPr>
    <w:r>
      <w:rPr>
        <w:noProof/>
      </w:rPr>
      <w:pict>
        <v:line id="_x0000_s2052" style="position:absolute;z-index:251661312;visibility:visible;mso-width-relative:margin;mso-height-relative:margin" from="39.95pt,4.1pt" to="39.9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</w:pic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noProof/>
      </w:rPr>
      <w:t xml:space="preserve">                  </w:t>
    </w:r>
    <w:r w:rsidRPr="008256D7">
      <w:rPr>
        <w:rFonts w:ascii="Garamond" w:hAnsi="Garamond"/>
        <w:noProof/>
      </w:rPr>
      <w:t>Crna Gora                                                                             Adresa: Ul. Marka Miljanova br. 4</w: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rFonts w:ascii="Garamond" w:hAnsi="Garamond"/>
      </w:rPr>
      <w:t xml:space="preserve">                Glavni grad Podgorica                                                           81000, Podgorica, Crna Gora</w: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rFonts w:ascii="Garamond" w:hAnsi="Garamond"/>
        <w:b/>
      </w:rPr>
      <w:t xml:space="preserve">                SEKRETARIJAT ZA KULTURU I SPORT                    </w:t>
    </w:r>
    <w:r w:rsidRPr="008256D7">
      <w:rPr>
        <w:rFonts w:ascii="Garamond" w:hAnsi="Garamond"/>
      </w:rPr>
      <w:t>tel: +382 20 225144;225168</w: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rFonts w:ascii="Garamond" w:hAnsi="Garamond"/>
      </w:rPr>
      <w:t xml:space="preserve">                                                                                                              fax: +382  20 225166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80F55"/>
    <w:multiLevelType w:val="hybridMultilevel"/>
    <w:tmpl w:val="A9EADF12"/>
    <w:lvl w:ilvl="0" w:tplc="2D06CCE2">
      <w:start w:val="1"/>
      <w:numFmt w:val="upperRoman"/>
      <w:lvlText w:val="%1."/>
      <w:lvlJc w:val="left"/>
      <w:pPr>
        <w:ind w:left="750" w:hanging="720"/>
      </w:p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CF401F"/>
    <w:multiLevelType w:val="hybridMultilevel"/>
    <w:tmpl w:val="0C601AAA"/>
    <w:lvl w:ilvl="0" w:tplc="44ACD8AE">
      <w:numFmt w:val="bullet"/>
      <w:lvlText w:val="-"/>
      <w:lvlJc w:val="left"/>
      <w:pPr>
        <w:ind w:left="1065" w:hanging="360"/>
      </w:pPr>
      <w:rPr>
        <w:rFonts w:ascii="Times New Roman" w:eastAsia="ヒラギノ角ゴ Pro W3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604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53483"/>
    <w:rsid w:val="00003B69"/>
    <w:rsid w:val="000522CD"/>
    <w:rsid w:val="00062FF3"/>
    <w:rsid w:val="00074D7D"/>
    <w:rsid w:val="00074F93"/>
    <w:rsid w:val="0009288A"/>
    <w:rsid w:val="000C0469"/>
    <w:rsid w:val="000D3EB4"/>
    <w:rsid w:val="001000D1"/>
    <w:rsid w:val="0010092E"/>
    <w:rsid w:val="00102D70"/>
    <w:rsid w:val="001034D5"/>
    <w:rsid w:val="00111305"/>
    <w:rsid w:val="0011341F"/>
    <w:rsid w:val="00115FEB"/>
    <w:rsid w:val="0013050E"/>
    <w:rsid w:val="00134D97"/>
    <w:rsid w:val="00140C41"/>
    <w:rsid w:val="001A66BF"/>
    <w:rsid w:val="001A7F0D"/>
    <w:rsid w:val="001E5928"/>
    <w:rsid w:val="001F65E1"/>
    <w:rsid w:val="0020663A"/>
    <w:rsid w:val="002121AD"/>
    <w:rsid w:val="00225266"/>
    <w:rsid w:val="0028540F"/>
    <w:rsid w:val="00293B30"/>
    <w:rsid w:val="002B367E"/>
    <w:rsid w:val="002C07B3"/>
    <w:rsid w:val="002E0133"/>
    <w:rsid w:val="002E2185"/>
    <w:rsid w:val="002E26C6"/>
    <w:rsid w:val="002F78B4"/>
    <w:rsid w:val="00304E45"/>
    <w:rsid w:val="00305A0D"/>
    <w:rsid w:val="003A1C63"/>
    <w:rsid w:val="003C3F3F"/>
    <w:rsid w:val="003D5DB5"/>
    <w:rsid w:val="003F1473"/>
    <w:rsid w:val="00422044"/>
    <w:rsid w:val="00425BA4"/>
    <w:rsid w:val="00430FAA"/>
    <w:rsid w:val="0043534E"/>
    <w:rsid w:val="004800C1"/>
    <w:rsid w:val="004C178E"/>
    <w:rsid w:val="004E7F30"/>
    <w:rsid w:val="004F7685"/>
    <w:rsid w:val="00502459"/>
    <w:rsid w:val="005235A0"/>
    <w:rsid w:val="0058658B"/>
    <w:rsid w:val="00596AF2"/>
    <w:rsid w:val="005B7061"/>
    <w:rsid w:val="006358CE"/>
    <w:rsid w:val="00651B8A"/>
    <w:rsid w:val="00693D1B"/>
    <w:rsid w:val="006B5325"/>
    <w:rsid w:val="006C033A"/>
    <w:rsid w:val="00765042"/>
    <w:rsid w:val="00766B98"/>
    <w:rsid w:val="00767253"/>
    <w:rsid w:val="00797BFB"/>
    <w:rsid w:val="007A62EA"/>
    <w:rsid w:val="007B627C"/>
    <w:rsid w:val="007D1E43"/>
    <w:rsid w:val="007D4972"/>
    <w:rsid w:val="0083327D"/>
    <w:rsid w:val="00833FB8"/>
    <w:rsid w:val="0085340F"/>
    <w:rsid w:val="00857585"/>
    <w:rsid w:val="00887340"/>
    <w:rsid w:val="008A3EDD"/>
    <w:rsid w:val="008D41D7"/>
    <w:rsid w:val="008E0E55"/>
    <w:rsid w:val="008E5B5A"/>
    <w:rsid w:val="008F0ED1"/>
    <w:rsid w:val="00907975"/>
    <w:rsid w:val="009105FA"/>
    <w:rsid w:val="009215D6"/>
    <w:rsid w:val="009225C5"/>
    <w:rsid w:val="0093222E"/>
    <w:rsid w:val="00953483"/>
    <w:rsid w:val="00960E44"/>
    <w:rsid w:val="009772D9"/>
    <w:rsid w:val="009841E3"/>
    <w:rsid w:val="00990350"/>
    <w:rsid w:val="009D5CD0"/>
    <w:rsid w:val="009E118F"/>
    <w:rsid w:val="009E7A3E"/>
    <w:rsid w:val="00A2020E"/>
    <w:rsid w:val="00A264CE"/>
    <w:rsid w:val="00A34788"/>
    <w:rsid w:val="00A6321B"/>
    <w:rsid w:val="00A96046"/>
    <w:rsid w:val="00AD2764"/>
    <w:rsid w:val="00B16BD7"/>
    <w:rsid w:val="00B554B4"/>
    <w:rsid w:val="00B83395"/>
    <w:rsid w:val="00C02F55"/>
    <w:rsid w:val="00C05CAD"/>
    <w:rsid w:val="00C12CB6"/>
    <w:rsid w:val="00C1387E"/>
    <w:rsid w:val="00C2672E"/>
    <w:rsid w:val="00C33D89"/>
    <w:rsid w:val="00C455F8"/>
    <w:rsid w:val="00C47635"/>
    <w:rsid w:val="00C63898"/>
    <w:rsid w:val="00C71500"/>
    <w:rsid w:val="00C731FC"/>
    <w:rsid w:val="00C75A28"/>
    <w:rsid w:val="00CA4D4A"/>
    <w:rsid w:val="00CF008D"/>
    <w:rsid w:val="00D172DE"/>
    <w:rsid w:val="00D257CA"/>
    <w:rsid w:val="00D3212A"/>
    <w:rsid w:val="00D32369"/>
    <w:rsid w:val="00D445AE"/>
    <w:rsid w:val="00D44B70"/>
    <w:rsid w:val="00D936A0"/>
    <w:rsid w:val="00D96E83"/>
    <w:rsid w:val="00DC1553"/>
    <w:rsid w:val="00DC7049"/>
    <w:rsid w:val="00DE0ED1"/>
    <w:rsid w:val="00DE2E8C"/>
    <w:rsid w:val="00DF339B"/>
    <w:rsid w:val="00E02742"/>
    <w:rsid w:val="00E24820"/>
    <w:rsid w:val="00E67BDE"/>
    <w:rsid w:val="00E70103"/>
    <w:rsid w:val="00EC35EA"/>
    <w:rsid w:val="00EE4904"/>
    <w:rsid w:val="00EF7060"/>
    <w:rsid w:val="00F20574"/>
    <w:rsid w:val="00F338DB"/>
    <w:rsid w:val="00F66602"/>
    <w:rsid w:val="00F91A86"/>
    <w:rsid w:val="00F9649E"/>
    <w:rsid w:val="00FC19FE"/>
    <w:rsid w:val="00FC389A"/>
    <w:rsid w:val="00FE1BAF"/>
    <w:rsid w:val="00FF2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4800C1"/>
    <w:pPr>
      <w:tabs>
        <w:tab w:val="left" w:pos="6840"/>
      </w:tabs>
      <w:spacing w:after="0" w:line="240" w:lineRule="auto"/>
      <w:jc w:val="both"/>
    </w:pPr>
    <w:rPr>
      <w:rFonts w:ascii="Garamond" w:eastAsia="ヒラギノ角ゴ Pro W3" w:hAnsi="Garamond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1F65E1"/>
    <w:pPr>
      <w:keepNext/>
      <w:jc w:val="center"/>
      <w:outlineLvl w:val="2"/>
    </w:pPr>
    <w:rPr>
      <w:rFonts w:ascii="Bookman Old Style" w:eastAsia="Times New Roman" w:hAnsi="Bookman Old Style"/>
      <w:bCs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E43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7D1E43"/>
    <w:rPr>
      <w:rFonts w:eastAsiaTheme="minorHAnsi"/>
    </w:rPr>
  </w:style>
  <w:style w:type="paragraph" w:styleId="NoSpacing">
    <w:name w:val="No Spacing"/>
    <w:link w:val="NoSpacingChar"/>
    <w:uiPriority w:val="1"/>
    <w:qFormat/>
    <w:rsid w:val="007D1E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D1E4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D1E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E43"/>
  </w:style>
  <w:style w:type="paragraph" w:styleId="BalloonText">
    <w:name w:val="Balloon Text"/>
    <w:basedOn w:val="Normal"/>
    <w:link w:val="BalloonTextChar"/>
    <w:uiPriority w:val="99"/>
    <w:semiHidden/>
    <w:unhideWhenUsed/>
    <w:rsid w:val="007D1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E4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1F65E1"/>
    <w:rPr>
      <w:rFonts w:ascii="Bookman Old Style" w:eastAsia="Times New Roman" w:hAnsi="Bookman Old Style" w:cs="Times New Roman"/>
      <w:b/>
      <w:bCs/>
      <w:sz w:val="26"/>
      <w:szCs w:val="24"/>
    </w:rPr>
  </w:style>
  <w:style w:type="paragraph" w:styleId="ListParagraph">
    <w:name w:val="List Paragraph"/>
    <w:basedOn w:val="Normal"/>
    <w:uiPriority w:val="34"/>
    <w:qFormat/>
    <w:rsid w:val="001F65E1"/>
    <w:pPr>
      <w:ind w:left="720"/>
      <w:contextualSpacing/>
    </w:pPr>
  </w:style>
  <w:style w:type="paragraph" w:customStyle="1" w:styleId="T30X">
    <w:name w:val="T30X"/>
    <w:basedOn w:val="Normal"/>
    <w:uiPriority w:val="99"/>
    <w:rsid w:val="001F65E1"/>
    <w:pPr>
      <w:tabs>
        <w:tab w:val="clear" w:pos="6840"/>
      </w:tabs>
      <w:autoSpaceDE w:val="0"/>
      <w:autoSpaceDN w:val="0"/>
      <w:adjustRightInd w:val="0"/>
      <w:spacing w:before="60" w:after="60"/>
      <w:ind w:firstLine="283"/>
    </w:pPr>
    <w:rPr>
      <w:rFonts w:eastAsia="Times New Roman"/>
      <w:color w:val="000000"/>
      <w:sz w:val="22"/>
      <w:szCs w:val="22"/>
      <w:lang w:eastAsia="en-GB"/>
    </w:rPr>
  </w:style>
  <w:style w:type="paragraph" w:styleId="CommentText">
    <w:name w:val="annotation text"/>
    <w:basedOn w:val="Normal"/>
    <w:link w:val="CommentTextChar"/>
    <w:rsid w:val="001F65E1"/>
  </w:style>
  <w:style w:type="character" w:customStyle="1" w:styleId="CommentTextChar">
    <w:name w:val="Comment Text Char"/>
    <w:basedOn w:val="DefaultParagraphFont"/>
    <w:link w:val="CommentText"/>
    <w:rsid w:val="001F65E1"/>
    <w:rPr>
      <w:rFonts w:ascii="Times New Roman" w:eastAsia="ヒラギノ角ゴ Pro W3" w:hAnsi="Times New Roman" w:cs="Times New Roman"/>
      <w:sz w:val="20"/>
      <w:szCs w:val="2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1F65E1"/>
    <w:pPr>
      <w:tabs>
        <w:tab w:val="clear" w:pos="6840"/>
      </w:tabs>
      <w:jc w:val="left"/>
    </w:pPr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F65E1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bramovic\AppData\Roaming\Microsoft\Templates\MEMORANDUM%20NOVI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NOVI 2020</Template>
  <TotalTime>286</TotalTime>
  <Pages>3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aabramovic</dc:creator>
  <cp:lastModifiedBy>aabramovic</cp:lastModifiedBy>
  <cp:revision>88</cp:revision>
  <cp:lastPrinted>2021-07-09T11:22:00Z</cp:lastPrinted>
  <dcterms:created xsi:type="dcterms:W3CDTF">2021-05-20T12:50:00Z</dcterms:created>
  <dcterms:modified xsi:type="dcterms:W3CDTF">2021-07-09T13:59:00Z</dcterms:modified>
</cp:coreProperties>
</file>