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95" w:rsidRPr="00827895" w:rsidRDefault="00827895" w:rsidP="00827895">
      <w:pPr>
        <w:shd w:val="clear" w:color="auto" w:fill="FFFFFF"/>
        <w:spacing w:before="270" w:after="270" w:line="240" w:lineRule="auto"/>
        <w:outlineLvl w:val="1"/>
        <w:rPr>
          <w:rFonts w:ascii="Arial" w:eastAsia="Times New Roman" w:hAnsi="Arial" w:cs="Arial"/>
          <w:caps/>
          <w:color w:val="4386B7"/>
          <w:spacing w:val="14"/>
          <w:sz w:val="36"/>
          <w:szCs w:val="36"/>
        </w:rPr>
      </w:pPr>
      <w:r w:rsidRPr="00827895">
        <w:rPr>
          <w:rFonts w:ascii="Arial" w:eastAsia="Times New Roman" w:hAnsi="Arial" w:cs="Arial"/>
          <w:caps/>
          <w:color w:val="4386B7"/>
          <w:spacing w:val="14"/>
          <w:sz w:val="36"/>
          <w:szCs w:val="36"/>
        </w:rPr>
        <w:t>ROK ZA PLAĆANJE POREZA NA NEPOKRETNOST ISTIČE 31.OKTOBRA</w:t>
      </w:r>
    </w:p>
    <w:p w:rsidR="002A1377" w:rsidRDefault="002A1377" w:rsidP="00827895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 xml:space="preserve">Obavještavaju se poreski obveznici koji posjeduju nepokretnosti na teritoriji </w:t>
      </w:r>
      <w:r w:rsidR="004864A8">
        <w:rPr>
          <w:rFonts w:ascii="Arial" w:hAnsi="Arial" w:cs="Arial"/>
          <w:color w:val="555555"/>
          <w:sz w:val="27"/>
          <w:szCs w:val="27"/>
        </w:rPr>
        <w:t xml:space="preserve">Glavnog grada </w:t>
      </w:r>
      <w:r>
        <w:rPr>
          <w:rFonts w:ascii="Arial" w:hAnsi="Arial" w:cs="Arial"/>
          <w:color w:val="555555"/>
          <w:sz w:val="27"/>
          <w:szCs w:val="27"/>
        </w:rPr>
        <w:t>Podgoric</w:t>
      </w:r>
      <w:r w:rsidR="004864A8">
        <w:rPr>
          <w:rFonts w:ascii="Arial" w:hAnsi="Arial" w:cs="Arial"/>
          <w:color w:val="555555"/>
          <w:sz w:val="27"/>
          <w:szCs w:val="27"/>
        </w:rPr>
        <w:t>a</w:t>
      </w:r>
      <w:r>
        <w:rPr>
          <w:rFonts w:ascii="Arial" w:hAnsi="Arial" w:cs="Arial"/>
          <w:color w:val="555555"/>
          <w:sz w:val="27"/>
          <w:szCs w:val="27"/>
        </w:rPr>
        <w:t>, da je rok za plaćanje II rate 31. oktobar, te da su dužni da izmire svoje poreske obaveze kako se ne bi izlagali dodatnim troškovima prinudne naplate. </w:t>
      </w:r>
    </w:p>
    <w:p w:rsidR="002A1377" w:rsidRDefault="002A1377" w:rsidP="00827895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Uprava lokalnih javnih prihoda Glavnog grada Podgorica - Odjeljenje za naplatu lokalnih javnih prihoda, prema svim poreskim obveznicima koji nijesu blagovremeno izmirili svoju obavezu plaćanja poreza na nepokretnosti preduzeće sve zakonski propisane mjere prinudne naplate. </w:t>
      </w:r>
    </w:p>
    <w:p w:rsidR="00B57074" w:rsidRDefault="00B57074"/>
    <w:sectPr w:rsidR="00B57074" w:rsidSect="00B570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1377"/>
    <w:rsid w:val="000D5F9A"/>
    <w:rsid w:val="002A1377"/>
    <w:rsid w:val="004213AC"/>
    <w:rsid w:val="004864A8"/>
    <w:rsid w:val="005E0A87"/>
    <w:rsid w:val="00827895"/>
    <w:rsid w:val="00B5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74"/>
  </w:style>
  <w:style w:type="paragraph" w:styleId="Heading2">
    <w:name w:val="heading 2"/>
    <w:basedOn w:val="Normal"/>
    <w:link w:val="Heading2Char"/>
    <w:uiPriority w:val="9"/>
    <w:qFormat/>
    <w:rsid w:val="00827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278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mitar.jaksic</dc:creator>
  <cp:lastModifiedBy>afrljuckic</cp:lastModifiedBy>
  <cp:revision>4</cp:revision>
  <dcterms:created xsi:type="dcterms:W3CDTF">2021-10-28T09:14:00Z</dcterms:created>
  <dcterms:modified xsi:type="dcterms:W3CDTF">2021-10-28T09:26:00Z</dcterms:modified>
</cp:coreProperties>
</file>