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FFB" w:rsidRPr="004E0597" w:rsidRDefault="00025FFB" w:rsidP="00025FFB">
      <w:pPr>
        <w:pStyle w:val="Title"/>
        <w:spacing w:before="0" w:after="0" w:line="240" w:lineRule="auto"/>
        <w:rPr>
          <w:rFonts w:ascii="Garamond" w:hAnsi="Garamond" w:cs="Times New Roman"/>
          <w:color w:val="000000"/>
          <w:sz w:val="28"/>
          <w:szCs w:val="28"/>
        </w:rPr>
      </w:pPr>
      <w:r w:rsidRPr="004E0597">
        <w:rPr>
          <w:rFonts w:ascii="Garamond" w:hAnsi="Garamond" w:cs="Times New Roman"/>
          <w:color w:val="000000"/>
          <w:sz w:val="28"/>
          <w:szCs w:val="28"/>
        </w:rPr>
        <w:t>GLAVNI GRAD PODGORICA</w:t>
      </w:r>
    </w:p>
    <w:p w:rsidR="00025FFB" w:rsidRPr="004E0597" w:rsidRDefault="00025FFB" w:rsidP="00025FFB">
      <w:pPr>
        <w:pStyle w:val="Title"/>
        <w:spacing w:before="0" w:after="0" w:line="240" w:lineRule="auto"/>
        <w:rPr>
          <w:rFonts w:ascii="Garamond" w:hAnsi="Garamond" w:cs="Times New Roman"/>
          <w:color w:val="000000"/>
          <w:sz w:val="28"/>
          <w:szCs w:val="28"/>
        </w:rPr>
      </w:pPr>
      <w:r w:rsidRPr="004E0597">
        <w:rPr>
          <w:rFonts w:ascii="Garamond" w:hAnsi="Garamond" w:cs="Times New Roman"/>
          <w:color w:val="000000"/>
          <w:sz w:val="28"/>
          <w:szCs w:val="28"/>
        </w:rPr>
        <w:t>GLAVN</w:t>
      </w:r>
      <w:r>
        <w:rPr>
          <w:rFonts w:ascii="Garamond" w:hAnsi="Garamond" w:cs="Times New Roman"/>
          <w:color w:val="000000"/>
          <w:sz w:val="28"/>
          <w:szCs w:val="28"/>
        </w:rPr>
        <w:t>I ADMINISTRATOR</w:t>
      </w:r>
    </w:p>
    <w:p w:rsidR="00025FFB" w:rsidRPr="004E0597" w:rsidRDefault="00025FFB" w:rsidP="00025FFB">
      <w:pPr>
        <w:pStyle w:val="Title"/>
        <w:spacing w:before="0" w:after="0" w:line="240" w:lineRule="auto"/>
        <w:jc w:val="both"/>
        <w:rPr>
          <w:rFonts w:ascii="Garamond" w:hAnsi="Garamond" w:cs="Times New Roman"/>
          <w:color w:val="000000"/>
          <w:sz w:val="28"/>
          <w:szCs w:val="28"/>
        </w:rPr>
      </w:pPr>
    </w:p>
    <w:p w:rsidR="00025FFB" w:rsidRPr="004E0597" w:rsidRDefault="00025FFB" w:rsidP="00025FFB">
      <w:pPr>
        <w:pStyle w:val="Title"/>
        <w:spacing w:before="0" w:after="0" w:line="240" w:lineRule="auto"/>
        <w:jc w:val="both"/>
        <w:rPr>
          <w:rFonts w:ascii="Garamond" w:hAnsi="Garamond" w:cs="Times New Roman"/>
          <w:color w:val="000000"/>
          <w:sz w:val="28"/>
          <w:szCs w:val="28"/>
        </w:rPr>
      </w:pPr>
    </w:p>
    <w:p w:rsidR="00025FFB" w:rsidRPr="004E0597" w:rsidRDefault="00025FFB" w:rsidP="00025FFB">
      <w:pPr>
        <w:pStyle w:val="Title"/>
        <w:spacing w:before="0" w:after="0" w:line="240" w:lineRule="auto"/>
        <w:jc w:val="both"/>
        <w:rPr>
          <w:rFonts w:ascii="Garamond" w:hAnsi="Garamond" w:cs="Times New Roman"/>
          <w:color w:val="000000"/>
          <w:sz w:val="28"/>
          <w:szCs w:val="28"/>
        </w:rPr>
      </w:pPr>
    </w:p>
    <w:p w:rsidR="00025FFB" w:rsidRPr="004E0597" w:rsidRDefault="00025FFB" w:rsidP="00025FFB">
      <w:pPr>
        <w:pStyle w:val="Title"/>
        <w:spacing w:before="0" w:after="0" w:line="240" w:lineRule="auto"/>
        <w:jc w:val="both"/>
        <w:rPr>
          <w:rFonts w:ascii="Garamond" w:hAnsi="Garamond" w:cs="Times New Roman"/>
          <w:color w:val="000000"/>
          <w:sz w:val="28"/>
          <w:szCs w:val="28"/>
        </w:rPr>
      </w:pPr>
    </w:p>
    <w:p w:rsidR="00025FFB" w:rsidRPr="004E0597" w:rsidRDefault="00025FFB" w:rsidP="00025FFB">
      <w:pPr>
        <w:pStyle w:val="Title"/>
        <w:spacing w:before="0" w:after="0" w:line="240" w:lineRule="auto"/>
        <w:jc w:val="both"/>
        <w:rPr>
          <w:rFonts w:ascii="Garamond" w:hAnsi="Garamond" w:cs="Times New Roman"/>
          <w:color w:val="000000"/>
          <w:sz w:val="28"/>
          <w:szCs w:val="28"/>
        </w:rPr>
      </w:pPr>
    </w:p>
    <w:p w:rsidR="00025FFB" w:rsidRPr="004E0597" w:rsidRDefault="00025FFB" w:rsidP="00025FFB">
      <w:pPr>
        <w:pStyle w:val="Title"/>
        <w:spacing w:before="0" w:after="0" w:line="240" w:lineRule="auto"/>
        <w:jc w:val="both"/>
        <w:rPr>
          <w:rFonts w:ascii="Garamond" w:hAnsi="Garamond" w:cs="Times New Roman"/>
          <w:color w:val="000000"/>
          <w:sz w:val="28"/>
          <w:szCs w:val="28"/>
        </w:rPr>
      </w:pPr>
    </w:p>
    <w:p w:rsidR="00025FFB" w:rsidRPr="004E0597" w:rsidRDefault="00025FFB" w:rsidP="00025FFB">
      <w:pPr>
        <w:pStyle w:val="Title"/>
        <w:spacing w:before="0" w:after="0" w:line="240" w:lineRule="auto"/>
        <w:jc w:val="both"/>
        <w:rPr>
          <w:rFonts w:ascii="Garamond" w:hAnsi="Garamond" w:cs="Times New Roman"/>
          <w:color w:val="000000"/>
          <w:sz w:val="28"/>
          <w:szCs w:val="28"/>
        </w:rPr>
      </w:pPr>
    </w:p>
    <w:p w:rsidR="00025FFB" w:rsidRPr="004E0597" w:rsidRDefault="00025FFB" w:rsidP="00025FFB">
      <w:pPr>
        <w:pStyle w:val="Title"/>
        <w:spacing w:before="0" w:after="0" w:line="240" w:lineRule="auto"/>
        <w:jc w:val="both"/>
        <w:rPr>
          <w:rFonts w:ascii="Garamond" w:hAnsi="Garamond" w:cs="Times New Roman"/>
          <w:color w:val="000000"/>
          <w:sz w:val="28"/>
          <w:szCs w:val="28"/>
        </w:rPr>
      </w:pPr>
    </w:p>
    <w:p w:rsidR="00025FFB" w:rsidRPr="004E0597" w:rsidRDefault="00025FFB" w:rsidP="00025FFB">
      <w:pPr>
        <w:pStyle w:val="Title"/>
        <w:spacing w:before="0" w:after="0" w:line="240" w:lineRule="auto"/>
        <w:jc w:val="both"/>
        <w:rPr>
          <w:rFonts w:ascii="Garamond" w:hAnsi="Garamond" w:cs="Times New Roman"/>
          <w:color w:val="000000"/>
          <w:sz w:val="28"/>
          <w:szCs w:val="28"/>
        </w:rPr>
      </w:pPr>
    </w:p>
    <w:p w:rsidR="00025FFB" w:rsidRPr="004E0597" w:rsidRDefault="00025FFB" w:rsidP="00025FFB">
      <w:pPr>
        <w:pStyle w:val="Title"/>
        <w:spacing w:before="0" w:after="0" w:line="240" w:lineRule="auto"/>
        <w:jc w:val="both"/>
        <w:rPr>
          <w:rFonts w:ascii="Garamond" w:hAnsi="Garamond" w:cs="Times New Roman"/>
          <w:color w:val="000000"/>
          <w:sz w:val="28"/>
          <w:szCs w:val="28"/>
        </w:rPr>
      </w:pPr>
    </w:p>
    <w:p w:rsidR="00025FFB" w:rsidRPr="004E0597" w:rsidRDefault="00025FFB" w:rsidP="00025FFB">
      <w:pPr>
        <w:pStyle w:val="Title"/>
        <w:spacing w:before="0" w:after="0" w:line="240" w:lineRule="auto"/>
        <w:rPr>
          <w:rFonts w:ascii="Garamond" w:hAnsi="Garamond" w:cs="Times New Roman"/>
          <w:color w:val="000000"/>
          <w:sz w:val="28"/>
          <w:szCs w:val="28"/>
        </w:rPr>
      </w:pPr>
      <w:r w:rsidRPr="004E0597">
        <w:rPr>
          <w:rFonts w:ascii="Garamond" w:hAnsi="Garamond" w:cs="Times New Roman"/>
          <w:color w:val="000000"/>
          <w:sz w:val="28"/>
          <w:szCs w:val="28"/>
        </w:rPr>
        <w:t>IZVJEŠTAJ</w:t>
      </w:r>
    </w:p>
    <w:p w:rsidR="00025FFB" w:rsidRPr="004E0597" w:rsidRDefault="00025FFB" w:rsidP="00025FFB">
      <w:pPr>
        <w:pStyle w:val="Title"/>
        <w:spacing w:before="0" w:after="0" w:line="240" w:lineRule="auto"/>
        <w:rPr>
          <w:rFonts w:ascii="Garamond" w:hAnsi="Garamond" w:cs="Times New Roman"/>
          <w:color w:val="000000"/>
          <w:sz w:val="28"/>
          <w:szCs w:val="28"/>
        </w:rPr>
      </w:pPr>
      <w:r w:rsidRPr="004E0597">
        <w:rPr>
          <w:rFonts w:ascii="Garamond" w:hAnsi="Garamond" w:cs="Times New Roman"/>
          <w:color w:val="000000"/>
          <w:sz w:val="28"/>
          <w:szCs w:val="28"/>
        </w:rPr>
        <w:t xml:space="preserve"> O </w:t>
      </w:r>
      <w:r>
        <w:rPr>
          <w:rFonts w:ascii="Garamond" w:hAnsi="Garamond" w:cs="Times New Roman"/>
          <w:color w:val="000000"/>
          <w:sz w:val="28"/>
          <w:szCs w:val="28"/>
        </w:rPr>
        <w:t>PO</w:t>
      </w:r>
      <w:r w:rsidR="00A56DB4">
        <w:rPr>
          <w:rFonts w:ascii="Garamond" w:hAnsi="Garamond" w:cs="Times New Roman"/>
          <w:color w:val="000000"/>
          <w:sz w:val="28"/>
          <w:szCs w:val="28"/>
        </w:rPr>
        <w:t>STUPANJU U UPRAVNIM STVARIMA IZ NADLEŽNOSTI GLAVNOG GRADA U</w:t>
      </w:r>
      <w:r w:rsidR="00EF1D2B">
        <w:rPr>
          <w:rFonts w:ascii="Garamond" w:hAnsi="Garamond" w:cs="Times New Roman"/>
          <w:color w:val="000000"/>
          <w:sz w:val="28"/>
          <w:szCs w:val="28"/>
        </w:rPr>
        <w:t xml:space="preserve"> 2020</w:t>
      </w:r>
      <w:r w:rsidR="00A56DB4">
        <w:rPr>
          <w:rFonts w:ascii="Garamond" w:hAnsi="Garamond" w:cs="Times New Roman"/>
          <w:color w:val="000000"/>
          <w:sz w:val="28"/>
          <w:szCs w:val="28"/>
        </w:rPr>
        <w:t>. GODINI</w:t>
      </w:r>
    </w:p>
    <w:p w:rsidR="00025FFB" w:rsidRPr="004E0597" w:rsidRDefault="00025FFB" w:rsidP="00025FFB">
      <w:pPr>
        <w:pStyle w:val="Title"/>
        <w:spacing w:before="0" w:after="0" w:line="240" w:lineRule="auto"/>
        <w:jc w:val="both"/>
        <w:rPr>
          <w:rFonts w:ascii="Garamond" w:hAnsi="Garamond" w:cs="Times New Roman"/>
          <w:color w:val="000000"/>
          <w:sz w:val="28"/>
          <w:szCs w:val="28"/>
        </w:rPr>
      </w:pPr>
    </w:p>
    <w:p w:rsidR="00025FFB" w:rsidRPr="004E0597" w:rsidRDefault="00025FFB" w:rsidP="00025FFB">
      <w:pPr>
        <w:pStyle w:val="Title"/>
        <w:spacing w:before="0" w:after="0" w:line="240" w:lineRule="auto"/>
        <w:jc w:val="both"/>
        <w:rPr>
          <w:rFonts w:ascii="Garamond" w:hAnsi="Garamond" w:cs="Times New Roman"/>
          <w:color w:val="000000"/>
          <w:sz w:val="28"/>
          <w:szCs w:val="28"/>
        </w:rPr>
      </w:pPr>
    </w:p>
    <w:p w:rsidR="00025FFB" w:rsidRDefault="00025FFB" w:rsidP="00025FFB">
      <w:pPr>
        <w:pStyle w:val="Title"/>
        <w:spacing w:before="0" w:after="0" w:line="240" w:lineRule="auto"/>
        <w:jc w:val="left"/>
        <w:rPr>
          <w:rFonts w:ascii="Garamond" w:hAnsi="Garamond" w:cs="Times New Roman"/>
          <w:color w:val="000000"/>
          <w:sz w:val="28"/>
          <w:szCs w:val="28"/>
        </w:rPr>
      </w:pPr>
    </w:p>
    <w:p w:rsidR="00025FFB" w:rsidRDefault="00025FFB" w:rsidP="00025FFB">
      <w:pPr>
        <w:pStyle w:val="Title"/>
        <w:spacing w:before="0" w:after="0" w:line="240" w:lineRule="auto"/>
        <w:jc w:val="left"/>
        <w:rPr>
          <w:rFonts w:ascii="Garamond" w:hAnsi="Garamond" w:cs="Times New Roman"/>
          <w:color w:val="000000"/>
          <w:sz w:val="28"/>
          <w:szCs w:val="28"/>
        </w:rPr>
      </w:pPr>
    </w:p>
    <w:p w:rsidR="00025FFB" w:rsidRDefault="00025FFB" w:rsidP="00025FFB">
      <w:pPr>
        <w:pStyle w:val="Title"/>
        <w:spacing w:before="0" w:after="0" w:line="240" w:lineRule="auto"/>
        <w:jc w:val="left"/>
        <w:rPr>
          <w:rFonts w:ascii="Garamond" w:hAnsi="Garamond" w:cs="Times New Roman"/>
          <w:color w:val="000000"/>
          <w:sz w:val="28"/>
          <w:szCs w:val="28"/>
        </w:rPr>
      </w:pPr>
    </w:p>
    <w:p w:rsidR="00025FFB" w:rsidRDefault="00025FFB" w:rsidP="00025FFB">
      <w:pPr>
        <w:pStyle w:val="Title"/>
        <w:spacing w:before="0" w:after="0" w:line="240" w:lineRule="auto"/>
        <w:jc w:val="left"/>
        <w:rPr>
          <w:rFonts w:ascii="Garamond" w:hAnsi="Garamond" w:cs="Times New Roman"/>
          <w:color w:val="000000"/>
          <w:sz w:val="28"/>
          <w:szCs w:val="28"/>
        </w:rPr>
      </w:pPr>
    </w:p>
    <w:p w:rsidR="00025FFB" w:rsidRDefault="00025FFB" w:rsidP="00025FFB">
      <w:pPr>
        <w:pStyle w:val="Title"/>
        <w:spacing w:before="0" w:after="0" w:line="240" w:lineRule="auto"/>
        <w:jc w:val="left"/>
        <w:rPr>
          <w:rFonts w:ascii="Garamond" w:hAnsi="Garamond" w:cs="Times New Roman"/>
          <w:color w:val="000000"/>
          <w:sz w:val="28"/>
          <w:szCs w:val="28"/>
        </w:rPr>
      </w:pPr>
    </w:p>
    <w:p w:rsidR="00025FFB" w:rsidRDefault="00025FFB" w:rsidP="00025FFB">
      <w:pPr>
        <w:pStyle w:val="Title"/>
        <w:spacing w:before="0" w:after="0" w:line="240" w:lineRule="auto"/>
        <w:jc w:val="left"/>
        <w:rPr>
          <w:rFonts w:ascii="Garamond" w:hAnsi="Garamond" w:cs="Times New Roman"/>
          <w:color w:val="000000"/>
          <w:sz w:val="28"/>
          <w:szCs w:val="28"/>
        </w:rPr>
      </w:pPr>
    </w:p>
    <w:p w:rsidR="00025FFB" w:rsidRDefault="00025FFB" w:rsidP="00025FFB">
      <w:pPr>
        <w:pStyle w:val="Title"/>
        <w:spacing w:before="0" w:after="0" w:line="240" w:lineRule="auto"/>
        <w:jc w:val="left"/>
        <w:rPr>
          <w:rFonts w:ascii="Garamond" w:hAnsi="Garamond" w:cs="Times New Roman"/>
          <w:color w:val="000000"/>
          <w:sz w:val="28"/>
          <w:szCs w:val="28"/>
        </w:rPr>
      </w:pPr>
    </w:p>
    <w:p w:rsidR="00025FFB" w:rsidRDefault="00025FFB" w:rsidP="00025FFB">
      <w:pPr>
        <w:pStyle w:val="Title"/>
        <w:spacing w:before="0" w:after="0" w:line="240" w:lineRule="auto"/>
        <w:jc w:val="left"/>
        <w:rPr>
          <w:rFonts w:ascii="Garamond" w:hAnsi="Garamond" w:cs="Times New Roman"/>
          <w:color w:val="000000"/>
          <w:sz w:val="28"/>
          <w:szCs w:val="28"/>
        </w:rPr>
      </w:pPr>
    </w:p>
    <w:p w:rsidR="00025FFB" w:rsidRDefault="00025FFB" w:rsidP="00025FFB">
      <w:pPr>
        <w:pStyle w:val="Title"/>
        <w:spacing w:before="0" w:after="0" w:line="240" w:lineRule="auto"/>
        <w:jc w:val="left"/>
        <w:rPr>
          <w:rFonts w:ascii="Garamond" w:hAnsi="Garamond" w:cs="Times New Roman"/>
          <w:color w:val="000000"/>
          <w:sz w:val="28"/>
          <w:szCs w:val="28"/>
        </w:rPr>
      </w:pPr>
    </w:p>
    <w:p w:rsidR="00025FFB" w:rsidRDefault="00025FFB" w:rsidP="00025FFB">
      <w:pPr>
        <w:pStyle w:val="Title"/>
        <w:spacing w:before="0" w:after="0" w:line="240" w:lineRule="auto"/>
        <w:jc w:val="left"/>
        <w:rPr>
          <w:rFonts w:ascii="Garamond" w:hAnsi="Garamond" w:cs="Times New Roman"/>
          <w:color w:val="000000"/>
          <w:sz w:val="28"/>
          <w:szCs w:val="28"/>
        </w:rPr>
      </w:pPr>
    </w:p>
    <w:p w:rsidR="00025FFB" w:rsidRDefault="00025FFB" w:rsidP="00025FFB">
      <w:pPr>
        <w:pStyle w:val="Title"/>
        <w:spacing w:before="0" w:after="0" w:line="240" w:lineRule="auto"/>
        <w:jc w:val="left"/>
        <w:rPr>
          <w:rFonts w:ascii="Garamond" w:hAnsi="Garamond" w:cs="Times New Roman"/>
          <w:color w:val="000000"/>
          <w:sz w:val="28"/>
          <w:szCs w:val="28"/>
        </w:rPr>
      </w:pPr>
    </w:p>
    <w:p w:rsidR="00025FFB" w:rsidRDefault="00025FFB" w:rsidP="00025FFB">
      <w:pPr>
        <w:pStyle w:val="Title"/>
        <w:spacing w:before="0" w:after="0" w:line="240" w:lineRule="auto"/>
        <w:jc w:val="left"/>
        <w:rPr>
          <w:rFonts w:ascii="Garamond" w:hAnsi="Garamond" w:cs="Times New Roman"/>
          <w:color w:val="000000"/>
          <w:sz w:val="28"/>
          <w:szCs w:val="28"/>
        </w:rPr>
      </w:pPr>
    </w:p>
    <w:p w:rsidR="00025FFB" w:rsidRDefault="00025FFB" w:rsidP="00025FFB">
      <w:pPr>
        <w:pStyle w:val="Title"/>
        <w:spacing w:before="0" w:after="0" w:line="240" w:lineRule="auto"/>
        <w:jc w:val="left"/>
        <w:rPr>
          <w:rFonts w:ascii="Garamond" w:hAnsi="Garamond" w:cs="Times New Roman"/>
          <w:color w:val="000000"/>
          <w:sz w:val="28"/>
          <w:szCs w:val="28"/>
        </w:rPr>
      </w:pPr>
    </w:p>
    <w:p w:rsidR="00025FFB" w:rsidRDefault="00025FFB" w:rsidP="00025FFB">
      <w:pPr>
        <w:pStyle w:val="Title"/>
        <w:spacing w:before="0" w:after="0" w:line="240" w:lineRule="auto"/>
        <w:jc w:val="left"/>
        <w:rPr>
          <w:rFonts w:ascii="Garamond" w:hAnsi="Garamond" w:cs="Times New Roman"/>
          <w:color w:val="000000"/>
          <w:sz w:val="28"/>
          <w:szCs w:val="28"/>
        </w:rPr>
      </w:pPr>
    </w:p>
    <w:p w:rsidR="00025FFB" w:rsidRDefault="00025FFB" w:rsidP="00025FFB">
      <w:pPr>
        <w:pStyle w:val="Title"/>
        <w:spacing w:before="0" w:after="0" w:line="240" w:lineRule="auto"/>
        <w:jc w:val="left"/>
        <w:rPr>
          <w:rFonts w:ascii="Garamond" w:hAnsi="Garamond" w:cs="Times New Roman"/>
          <w:color w:val="000000"/>
          <w:sz w:val="28"/>
          <w:szCs w:val="28"/>
        </w:rPr>
      </w:pPr>
    </w:p>
    <w:p w:rsidR="00025FFB" w:rsidRDefault="00025FFB" w:rsidP="00025FFB">
      <w:pPr>
        <w:pStyle w:val="Title"/>
        <w:spacing w:before="0" w:after="0" w:line="240" w:lineRule="auto"/>
        <w:jc w:val="left"/>
        <w:rPr>
          <w:rFonts w:ascii="Garamond" w:hAnsi="Garamond" w:cs="Times New Roman"/>
          <w:color w:val="000000"/>
          <w:sz w:val="28"/>
          <w:szCs w:val="28"/>
        </w:rPr>
      </w:pPr>
    </w:p>
    <w:p w:rsidR="00025FFB" w:rsidRDefault="00025FFB" w:rsidP="00025FFB">
      <w:pPr>
        <w:pStyle w:val="Title"/>
        <w:spacing w:before="0" w:after="0" w:line="240" w:lineRule="auto"/>
        <w:jc w:val="left"/>
        <w:rPr>
          <w:rFonts w:ascii="Garamond" w:hAnsi="Garamond" w:cs="Times New Roman"/>
          <w:color w:val="000000"/>
          <w:sz w:val="28"/>
          <w:szCs w:val="28"/>
        </w:rPr>
      </w:pPr>
    </w:p>
    <w:p w:rsidR="00025FFB" w:rsidRDefault="00025FFB" w:rsidP="00025FFB">
      <w:pPr>
        <w:pStyle w:val="Title"/>
        <w:spacing w:before="0" w:after="0" w:line="240" w:lineRule="auto"/>
        <w:jc w:val="left"/>
        <w:rPr>
          <w:rFonts w:ascii="Garamond" w:hAnsi="Garamond" w:cs="Times New Roman"/>
          <w:color w:val="000000"/>
          <w:sz w:val="28"/>
          <w:szCs w:val="28"/>
        </w:rPr>
      </w:pPr>
    </w:p>
    <w:p w:rsidR="00025FFB" w:rsidRDefault="00025FFB" w:rsidP="00025FFB">
      <w:pPr>
        <w:pStyle w:val="Title"/>
        <w:spacing w:before="0" w:after="0" w:line="240" w:lineRule="auto"/>
        <w:jc w:val="left"/>
        <w:rPr>
          <w:rFonts w:ascii="Garamond" w:hAnsi="Garamond" w:cs="Times New Roman"/>
          <w:color w:val="000000"/>
          <w:sz w:val="28"/>
          <w:szCs w:val="28"/>
        </w:rPr>
      </w:pPr>
    </w:p>
    <w:p w:rsidR="00025FFB" w:rsidRDefault="00025FFB" w:rsidP="00025FFB">
      <w:pPr>
        <w:pStyle w:val="Title"/>
        <w:spacing w:before="0" w:after="0" w:line="240" w:lineRule="auto"/>
        <w:rPr>
          <w:rFonts w:ascii="Garamond" w:hAnsi="Garamond" w:cs="Times New Roman"/>
          <w:color w:val="000000"/>
          <w:sz w:val="28"/>
          <w:szCs w:val="28"/>
        </w:rPr>
      </w:pPr>
      <w:r w:rsidRPr="004E0597">
        <w:rPr>
          <w:rFonts w:ascii="Garamond" w:hAnsi="Garamond" w:cs="Times New Roman"/>
          <w:color w:val="000000"/>
          <w:sz w:val="28"/>
          <w:szCs w:val="28"/>
        </w:rPr>
        <w:t>Pod</w:t>
      </w:r>
      <w:r w:rsidR="00240D6F">
        <w:rPr>
          <w:rFonts w:ascii="Garamond" w:hAnsi="Garamond" w:cs="Times New Roman"/>
          <w:color w:val="000000"/>
          <w:sz w:val="28"/>
          <w:szCs w:val="28"/>
        </w:rPr>
        <w:t>gorica, februar</w:t>
      </w:r>
      <w:r w:rsidR="00EF1D2B">
        <w:rPr>
          <w:rFonts w:ascii="Garamond" w:hAnsi="Garamond" w:cs="Times New Roman"/>
          <w:color w:val="000000"/>
          <w:sz w:val="28"/>
          <w:szCs w:val="28"/>
        </w:rPr>
        <w:t xml:space="preserve"> 2021</w:t>
      </w:r>
      <w:r w:rsidRPr="004E0597">
        <w:rPr>
          <w:rFonts w:ascii="Garamond" w:hAnsi="Garamond" w:cs="Times New Roman"/>
          <w:color w:val="000000"/>
          <w:sz w:val="28"/>
          <w:szCs w:val="28"/>
        </w:rPr>
        <w:t xml:space="preserve">. </w:t>
      </w:r>
      <w:proofErr w:type="gramStart"/>
      <w:r>
        <w:rPr>
          <w:rFonts w:ascii="Garamond" w:hAnsi="Garamond" w:cs="Times New Roman"/>
          <w:color w:val="000000"/>
          <w:sz w:val="28"/>
          <w:szCs w:val="28"/>
        </w:rPr>
        <w:t>g</w:t>
      </w:r>
      <w:r w:rsidRPr="004E0597">
        <w:rPr>
          <w:rFonts w:ascii="Garamond" w:hAnsi="Garamond" w:cs="Times New Roman"/>
          <w:color w:val="000000"/>
          <w:sz w:val="28"/>
          <w:szCs w:val="28"/>
        </w:rPr>
        <w:t>odine</w:t>
      </w:r>
      <w:proofErr w:type="gramEnd"/>
    </w:p>
    <w:p w:rsidR="00025FFB" w:rsidRDefault="00025FFB" w:rsidP="00025FFB">
      <w:pPr>
        <w:pStyle w:val="Title"/>
        <w:spacing w:before="0" w:after="0" w:line="240" w:lineRule="auto"/>
        <w:jc w:val="left"/>
        <w:rPr>
          <w:rFonts w:ascii="Garamond" w:hAnsi="Garamond" w:cs="Times New Roman"/>
          <w:color w:val="000000"/>
          <w:sz w:val="28"/>
          <w:szCs w:val="28"/>
        </w:rPr>
      </w:pPr>
    </w:p>
    <w:p w:rsidR="00025FFB" w:rsidRDefault="00025FFB" w:rsidP="00025FFB">
      <w:pPr>
        <w:pStyle w:val="Title"/>
        <w:spacing w:before="0" w:after="0" w:line="240" w:lineRule="auto"/>
        <w:jc w:val="left"/>
        <w:rPr>
          <w:rFonts w:ascii="Garamond" w:hAnsi="Garamond" w:cs="Times New Roman"/>
          <w:color w:val="000000"/>
          <w:sz w:val="28"/>
          <w:szCs w:val="28"/>
        </w:rPr>
      </w:pPr>
    </w:p>
    <w:p w:rsidR="00F5263B" w:rsidRDefault="00F5263B" w:rsidP="00025FFB">
      <w:pPr>
        <w:pStyle w:val="Title"/>
        <w:spacing w:before="0" w:after="0" w:line="240" w:lineRule="auto"/>
        <w:jc w:val="left"/>
        <w:rPr>
          <w:rFonts w:ascii="Garamond" w:hAnsi="Garamond" w:cs="Times New Roman"/>
          <w:color w:val="000000"/>
          <w:sz w:val="28"/>
          <w:szCs w:val="28"/>
        </w:rPr>
      </w:pPr>
    </w:p>
    <w:p w:rsidR="003E282A" w:rsidRDefault="003E282A" w:rsidP="00025FFB">
      <w:pPr>
        <w:pStyle w:val="Title"/>
        <w:spacing w:before="0" w:after="0" w:line="240" w:lineRule="auto"/>
        <w:jc w:val="left"/>
        <w:rPr>
          <w:rFonts w:ascii="Garamond" w:hAnsi="Garamond" w:cs="Times New Roman"/>
          <w:color w:val="000000"/>
          <w:sz w:val="28"/>
          <w:szCs w:val="28"/>
        </w:rPr>
      </w:pPr>
    </w:p>
    <w:p w:rsidR="00025FFB" w:rsidRPr="00F5263B" w:rsidRDefault="00025FFB" w:rsidP="00025FFB">
      <w:pPr>
        <w:pStyle w:val="Title"/>
        <w:spacing w:before="0" w:after="0" w:line="240" w:lineRule="auto"/>
        <w:jc w:val="left"/>
        <w:rPr>
          <w:rFonts w:asciiTheme="majorHAnsi" w:hAnsiTheme="majorHAnsi" w:cs="Times New Roman"/>
          <w:color w:val="000000"/>
          <w:sz w:val="28"/>
          <w:szCs w:val="28"/>
        </w:rPr>
      </w:pPr>
      <w:r w:rsidRPr="00F5263B">
        <w:rPr>
          <w:rFonts w:asciiTheme="majorHAnsi" w:hAnsiTheme="majorHAnsi" w:cs="Times New Roman"/>
          <w:color w:val="000000"/>
          <w:sz w:val="28"/>
          <w:szCs w:val="28"/>
        </w:rPr>
        <w:lastRenderedPageBreak/>
        <w:t>UVOD</w:t>
      </w:r>
    </w:p>
    <w:p w:rsidR="00025FFB" w:rsidRPr="00F5263B" w:rsidRDefault="00025FFB" w:rsidP="00025FFB">
      <w:pPr>
        <w:tabs>
          <w:tab w:val="left" w:pos="1260"/>
        </w:tabs>
        <w:spacing w:after="0" w:line="240" w:lineRule="auto"/>
        <w:ind w:left="1260" w:right="1440"/>
        <w:contextualSpacing/>
        <w:jc w:val="both"/>
        <w:rPr>
          <w:rFonts w:asciiTheme="majorHAnsi" w:eastAsia="Times New Roman" w:hAnsiTheme="majorHAnsi"/>
          <w:color w:val="000000"/>
          <w:sz w:val="24"/>
          <w:szCs w:val="24"/>
        </w:rPr>
      </w:pPr>
    </w:p>
    <w:p w:rsidR="00025FFB" w:rsidRPr="00F5263B" w:rsidRDefault="00025FFB" w:rsidP="00025FFB">
      <w:pPr>
        <w:autoSpaceDE w:val="0"/>
        <w:autoSpaceDN w:val="0"/>
        <w:adjustRightInd w:val="0"/>
        <w:spacing w:after="0" w:line="240" w:lineRule="auto"/>
        <w:jc w:val="both"/>
        <w:rPr>
          <w:rFonts w:asciiTheme="majorHAnsi" w:hAnsiTheme="majorHAnsi"/>
          <w:sz w:val="24"/>
          <w:szCs w:val="24"/>
        </w:rPr>
      </w:pPr>
      <w:r w:rsidRPr="00F5263B">
        <w:rPr>
          <w:rFonts w:asciiTheme="majorHAnsi" w:hAnsiTheme="majorHAnsi"/>
          <w:color w:val="000000"/>
          <w:sz w:val="24"/>
          <w:szCs w:val="24"/>
        </w:rPr>
        <w:tab/>
        <w:t xml:space="preserve">Pravni osnov za pripremu ovog </w:t>
      </w:r>
      <w:r w:rsidR="005164A7">
        <w:rPr>
          <w:rFonts w:asciiTheme="majorHAnsi" w:hAnsiTheme="majorHAnsi"/>
          <w:color w:val="000000"/>
          <w:sz w:val="24"/>
          <w:szCs w:val="24"/>
        </w:rPr>
        <w:t>izvještaja</w:t>
      </w:r>
      <w:r w:rsidRPr="00F5263B">
        <w:rPr>
          <w:rFonts w:asciiTheme="majorHAnsi" w:hAnsiTheme="majorHAnsi"/>
          <w:color w:val="000000"/>
          <w:sz w:val="24"/>
          <w:szCs w:val="24"/>
        </w:rPr>
        <w:t>, sadržan je u odredbi člana 77 st</w:t>
      </w:r>
      <w:r w:rsidR="006E4798" w:rsidRPr="00F5263B">
        <w:rPr>
          <w:rFonts w:asciiTheme="majorHAnsi" w:hAnsiTheme="majorHAnsi"/>
          <w:color w:val="000000"/>
          <w:sz w:val="24"/>
          <w:szCs w:val="24"/>
        </w:rPr>
        <w:t>a</w:t>
      </w:r>
      <w:r w:rsidR="00C45836">
        <w:rPr>
          <w:rFonts w:asciiTheme="majorHAnsi" w:hAnsiTheme="majorHAnsi"/>
          <w:color w:val="000000"/>
          <w:sz w:val="24"/>
          <w:szCs w:val="24"/>
        </w:rPr>
        <w:t>v 1 alineja</w:t>
      </w:r>
      <w:r w:rsidRPr="00F5263B">
        <w:rPr>
          <w:rFonts w:asciiTheme="majorHAnsi" w:hAnsiTheme="majorHAnsi"/>
          <w:color w:val="000000"/>
          <w:sz w:val="24"/>
          <w:szCs w:val="24"/>
        </w:rPr>
        <w:t xml:space="preserve"> 5 Zakona o lokalnoj samoupravi </w:t>
      </w:r>
      <w:r w:rsidRPr="00F5263B">
        <w:rPr>
          <w:rFonts w:asciiTheme="majorHAnsi" w:hAnsiTheme="majorHAnsi"/>
          <w:sz w:val="24"/>
          <w:szCs w:val="24"/>
        </w:rPr>
        <w:t>(</w:t>
      </w:r>
      <w:r w:rsidR="005164A7">
        <w:rPr>
          <w:rFonts w:asciiTheme="majorHAnsi" w:hAnsiTheme="majorHAnsi"/>
          <w:sz w:val="24"/>
          <w:szCs w:val="24"/>
        </w:rPr>
        <w:t>"Službeni list CG</w:t>
      </w:r>
      <w:r w:rsidR="00654188">
        <w:rPr>
          <w:rFonts w:asciiTheme="majorHAnsi" w:hAnsiTheme="majorHAnsi"/>
          <w:sz w:val="24"/>
          <w:szCs w:val="24"/>
        </w:rPr>
        <w:t xml:space="preserve">", br. </w:t>
      </w:r>
      <w:r w:rsidRPr="00F5263B">
        <w:rPr>
          <w:rFonts w:asciiTheme="majorHAnsi" w:hAnsiTheme="majorHAnsi"/>
          <w:sz w:val="24"/>
          <w:szCs w:val="24"/>
        </w:rPr>
        <w:t>2/18</w:t>
      </w:r>
      <w:r w:rsidR="00EF1D2B">
        <w:rPr>
          <w:rFonts w:asciiTheme="majorHAnsi" w:hAnsiTheme="majorHAnsi"/>
          <w:sz w:val="24"/>
          <w:szCs w:val="24"/>
        </w:rPr>
        <w:t>,</w:t>
      </w:r>
      <w:r w:rsidR="00654188">
        <w:rPr>
          <w:rFonts w:asciiTheme="majorHAnsi" w:hAnsiTheme="majorHAnsi"/>
          <w:sz w:val="24"/>
          <w:szCs w:val="24"/>
        </w:rPr>
        <w:t xml:space="preserve"> 34/19</w:t>
      </w:r>
      <w:r w:rsidR="00EF1D2B">
        <w:rPr>
          <w:rFonts w:asciiTheme="majorHAnsi" w:hAnsiTheme="majorHAnsi"/>
          <w:sz w:val="24"/>
          <w:szCs w:val="24"/>
        </w:rPr>
        <w:t xml:space="preserve"> i 38/20</w:t>
      </w:r>
      <w:r w:rsidR="005164A7">
        <w:rPr>
          <w:rFonts w:asciiTheme="majorHAnsi" w:hAnsiTheme="majorHAnsi"/>
          <w:sz w:val="24"/>
          <w:szCs w:val="24"/>
        </w:rPr>
        <w:t>), kojim je propisano da g</w:t>
      </w:r>
      <w:r w:rsidRPr="00F5263B">
        <w:rPr>
          <w:rFonts w:asciiTheme="majorHAnsi" w:hAnsiTheme="majorHAnsi"/>
          <w:sz w:val="24"/>
          <w:szCs w:val="24"/>
        </w:rPr>
        <w:t>lavni administrator</w:t>
      </w:r>
      <w:r w:rsidRPr="00F5263B">
        <w:rPr>
          <w:rFonts w:asciiTheme="majorHAnsi" w:hAnsiTheme="majorHAnsi"/>
          <w:color w:val="000000"/>
          <w:sz w:val="24"/>
          <w:szCs w:val="24"/>
        </w:rPr>
        <w:t xml:space="preserve"> </w:t>
      </w:r>
      <w:r w:rsidRPr="00F5263B">
        <w:rPr>
          <w:rFonts w:asciiTheme="majorHAnsi" w:hAnsiTheme="majorHAnsi"/>
          <w:sz w:val="24"/>
          <w:szCs w:val="24"/>
        </w:rPr>
        <w:t xml:space="preserve">priprema godišnji izvještaj o postupanju u upravnim </w:t>
      </w:r>
      <w:r w:rsidR="00D4288C">
        <w:rPr>
          <w:rFonts w:asciiTheme="majorHAnsi" w:hAnsiTheme="majorHAnsi"/>
          <w:sz w:val="24"/>
          <w:szCs w:val="24"/>
        </w:rPr>
        <w:t>stvarima iz nadležnosti opštine i članu 119 st.1 tač.5 Statuta Glavnog grada (“Službeni list CG-opštinski propisi”, br.8/19), kojim je propisano da glavni administrator priprema godišnji izvještaj o postupanju u upravnim stvarima.</w:t>
      </w:r>
    </w:p>
    <w:p w:rsidR="00025FFB" w:rsidRPr="00F5263B" w:rsidRDefault="00025FFB" w:rsidP="00025FFB">
      <w:pPr>
        <w:autoSpaceDE w:val="0"/>
        <w:autoSpaceDN w:val="0"/>
        <w:adjustRightInd w:val="0"/>
        <w:spacing w:after="0" w:line="240" w:lineRule="auto"/>
        <w:ind w:firstLine="720"/>
        <w:jc w:val="both"/>
        <w:rPr>
          <w:rFonts w:asciiTheme="majorHAnsi" w:hAnsiTheme="majorHAnsi"/>
          <w:sz w:val="24"/>
          <w:szCs w:val="24"/>
        </w:rPr>
      </w:pPr>
      <w:proofErr w:type="gramStart"/>
      <w:r w:rsidRPr="00F5263B">
        <w:rPr>
          <w:rFonts w:asciiTheme="majorHAnsi" w:hAnsiTheme="majorHAnsi"/>
          <w:color w:val="000000"/>
          <w:sz w:val="24"/>
          <w:szCs w:val="24"/>
        </w:rPr>
        <w:t xml:space="preserve">Izvještaj o </w:t>
      </w:r>
      <w:r w:rsidR="006E4798" w:rsidRPr="00F5263B">
        <w:rPr>
          <w:rFonts w:asciiTheme="majorHAnsi" w:hAnsiTheme="majorHAnsi"/>
          <w:color w:val="000000"/>
          <w:sz w:val="24"/>
          <w:szCs w:val="24"/>
        </w:rPr>
        <w:t>postupanju u upra</w:t>
      </w:r>
      <w:r w:rsidR="00A04DB6">
        <w:rPr>
          <w:rFonts w:asciiTheme="majorHAnsi" w:hAnsiTheme="majorHAnsi"/>
          <w:color w:val="000000"/>
          <w:sz w:val="24"/>
          <w:szCs w:val="24"/>
        </w:rPr>
        <w:t>v</w:t>
      </w:r>
      <w:r w:rsidR="006E4798" w:rsidRPr="00F5263B">
        <w:rPr>
          <w:rFonts w:asciiTheme="majorHAnsi" w:hAnsiTheme="majorHAnsi"/>
          <w:color w:val="000000"/>
          <w:sz w:val="24"/>
          <w:szCs w:val="24"/>
        </w:rPr>
        <w:t xml:space="preserve">nim stvarima </w:t>
      </w:r>
      <w:r w:rsidR="00EF1D2B">
        <w:rPr>
          <w:rFonts w:asciiTheme="majorHAnsi" w:hAnsiTheme="majorHAnsi"/>
          <w:color w:val="000000"/>
          <w:sz w:val="24"/>
          <w:szCs w:val="24"/>
        </w:rPr>
        <w:t>kod Glavnog grada za 2020</w:t>
      </w:r>
      <w:r w:rsidRPr="00F5263B">
        <w:rPr>
          <w:rFonts w:asciiTheme="majorHAnsi" w:hAnsiTheme="majorHAnsi"/>
          <w:color w:val="000000"/>
          <w:sz w:val="24"/>
          <w:szCs w:val="24"/>
        </w:rPr>
        <w:t>.</w:t>
      </w:r>
      <w:proofErr w:type="gramEnd"/>
      <w:r w:rsidRPr="00F5263B">
        <w:rPr>
          <w:rFonts w:asciiTheme="majorHAnsi" w:hAnsiTheme="majorHAnsi"/>
          <w:color w:val="000000"/>
          <w:sz w:val="24"/>
          <w:szCs w:val="24"/>
        </w:rPr>
        <w:t xml:space="preserve"> </w:t>
      </w:r>
      <w:proofErr w:type="gramStart"/>
      <w:r w:rsidRPr="00F5263B">
        <w:rPr>
          <w:rFonts w:asciiTheme="majorHAnsi" w:hAnsiTheme="majorHAnsi"/>
          <w:color w:val="000000"/>
          <w:sz w:val="24"/>
          <w:szCs w:val="24"/>
        </w:rPr>
        <w:t>godinu</w:t>
      </w:r>
      <w:proofErr w:type="gramEnd"/>
      <w:r w:rsidRPr="00F5263B">
        <w:rPr>
          <w:rFonts w:asciiTheme="majorHAnsi" w:hAnsiTheme="majorHAnsi"/>
          <w:color w:val="000000"/>
          <w:sz w:val="24"/>
          <w:szCs w:val="24"/>
        </w:rPr>
        <w:t>, sačinjen je u skladu sa Programom rad</w:t>
      </w:r>
      <w:r w:rsidR="00654188">
        <w:rPr>
          <w:rFonts w:asciiTheme="majorHAnsi" w:hAnsiTheme="majorHAnsi"/>
          <w:color w:val="000000"/>
          <w:sz w:val="24"/>
          <w:szCs w:val="24"/>
        </w:rPr>
        <w:t>a</w:t>
      </w:r>
      <w:r w:rsidR="00EF1D2B">
        <w:rPr>
          <w:rFonts w:asciiTheme="majorHAnsi" w:hAnsiTheme="majorHAnsi"/>
          <w:color w:val="000000"/>
          <w:sz w:val="24"/>
          <w:szCs w:val="24"/>
        </w:rPr>
        <w:t xml:space="preserve"> Skupštine Glavnog grada za 2021</w:t>
      </w:r>
      <w:r w:rsidRPr="00F5263B">
        <w:rPr>
          <w:rFonts w:asciiTheme="majorHAnsi" w:hAnsiTheme="majorHAnsi"/>
          <w:color w:val="000000"/>
          <w:sz w:val="24"/>
          <w:szCs w:val="24"/>
        </w:rPr>
        <w:t xml:space="preserve">. </w:t>
      </w:r>
      <w:proofErr w:type="gramStart"/>
      <w:r w:rsidRPr="00F5263B">
        <w:rPr>
          <w:rFonts w:asciiTheme="majorHAnsi" w:hAnsiTheme="majorHAnsi"/>
          <w:color w:val="000000"/>
          <w:sz w:val="24"/>
          <w:szCs w:val="24"/>
        </w:rPr>
        <w:t>godinu</w:t>
      </w:r>
      <w:proofErr w:type="gramEnd"/>
      <w:r w:rsidRPr="00F5263B">
        <w:rPr>
          <w:rFonts w:asciiTheme="majorHAnsi" w:hAnsiTheme="majorHAnsi"/>
          <w:color w:val="000000"/>
          <w:sz w:val="24"/>
          <w:szCs w:val="24"/>
        </w:rPr>
        <w:t>.</w:t>
      </w:r>
    </w:p>
    <w:p w:rsidR="00025FFB" w:rsidRPr="00F5263B" w:rsidRDefault="00025FFB" w:rsidP="00025FFB">
      <w:pPr>
        <w:tabs>
          <w:tab w:val="left" w:pos="540"/>
        </w:tabs>
        <w:spacing w:after="0" w:line="240" w:lineRule="auto"/>
        <w:jc w:val="both"/>
        <w:rPr>
          <w:rFonts w:asciiTheme="majorHAnsi" w:hAnsiTheme="majorHAnsi"/>
          <w:color w:val="000000"/>
          <w:sz w:val="24"/>
          <w:szCs w:val="24"/>
        </w:rPr>
      </w:pPr>
      <w:r w:rsidRPr="00F5263B">
        <w:rPr>
          <w:rFonts w:asciiTheme="majorHAnsi" w:hAnsiTheme="majorHAnsi"/>
          <w:color w:val="000000"/>
          <w:sz w:val="24"/>
          <w:szCs w:val="24"/>
        </w:rPr>
        <w:tab/>
        <w:t xml:space="preserve">Cilj Izvještaja je da prikaže ostvarivanje funkcije Glavnog grada, kroz način, kvalitet i obim upravnog rješavanja, posebno </w:t>
      </w:r>
      <w:proofErr w:type="gramStart"/>
      <w:r w:rsidRPr="00F5263B">
        <w:rPr>
          <w:rFonts w:asciiTheme="majorHAnsi" w:hAnsiTheme="majorHAnsi"/>
          <w:color w:val="000000"/>
          <w:sz w:val="24"/>
          <w:szCs w:val="24"/>
        </w:rPr>
        <w:t>sa</w:t>
      </w:r>
      <w:proofErr w:type="gramEnd"/>
      <w:r w:rsidRPr="00F5263B">
        <w:rPr>
          <w:rFonts w:asciiTheme="majorHAnsi" w:hAnsiTheme="majorHAnsi"/>
          <w:color w:val="000000"/>
          <w:sz w:val="24"/>
          <w:szCs w:val="24"/>
        </w:rPr>
        <w:t xml:space="preserve"> stanovišta zakonitosti, efika</w:t>
      </w:r>
      <w:r w:rsidR="005164A7">
        <w:rPr>
          <w:rFonts w:asciiTheme="majorHAnsi" w:hAnsiTheme="majorHAnsi"/>
          <w:color w:val="000000"/>
          <w:sz w:val="24"/>
          <w:szCs w:val="24"/>
        </w:rPr>
        <w:t>s</w:t>
      </w:r>
      <w:r w:rsidRPr="00F5263B">
        <w:rPr>
          <w:rFonts w:asciiTheme="majorHAnsi" w:hAnsiTheme="majorHAnsi"/>
          <w:color w:val="000000"/>
          <w:sz w:val="24"/>
          <w:szCs w:val="24"/>
        </w:rPr>
        <w:t xml:space="preserve">nosti i ekonomičnosti postupka.  </w:t>
      </w:r>
    </w:p>
    <w:p w:rsidR="00025FFB" w:rsidRPr="00F5263B" w:rsidRDefault="00025FFB" w:rsidP="00025FFB">
      <w:pPr>
        <w:tabs>
          <w:tab w:val="left" w:pos="540"/>
        </w:tabs>
        <w:spacing w:after="0" w:line="240" w:lineRule="auto"/>
        <w:jc w:val="both"/>
        <w:rPr>
          <w:rFonts w:asciiTheme="majorHAnsi" w:hAnsiTheme="majorHAnsi"/>
          <w:color w:val="000000"/>
          <w:sz w:val="24"/>
          <w:szCs w:val="24"/>
        </w:rPr>
      </w:pPr>
      <w:r w:rsidRPr="00F5263B">
        <w:rPr>
          <w:rFonts w:asciiTheme="majorHAnsi" w:hAnsiTheme="majorHAnsi"/>
          <w:color w:val="000000"/>
          <w:sz w:val="24"/>
          <w:szCs w:val="24"/>
        </w:rPr>
        <w:tab/>
        <w:t>U izvještaju su prikazani rezultati primjene propisa u ostvarivanju i zaštiti prava i pravnih interesa fizičkih i pravnih lica i drugih strana u postupcima pred organima uprave i zaštita javnog interesa, ostvareni kroz vođenje upravnog postupka, donošenje i izvršavanje rješenja i drugih pojedinačih akata, preduzimanje upravnih mjera i radnji,  praćenje njihovog izvršenja, davanje obavještenja, davanje stručnih upu</w:t>
      </w:r>
      <w:r w:rsidR="005164A7">
        <w:rPr>
          <w:rFonts w:asciiTheme="majorHAnsi" w:hAnsiTheme="majorHAnsi"/>
          <w:color w:val="000000"/>
          <w:sz w:val="24"/>
          <w:szCs w:val="24"/>
        </w:rPr>
        <w:t>t</w:t>
      </w:r>
      <w:r w:rsidRPr="00F5263B">
        <w:rPr>
          <w:rFonts w:asciiTheme="majorHAnsi" w:hAnsiTheme="majorHAnsi"/>
          <w:color w:val="000000"/>
          <w:sz w:val="24"/>
          <w:szCs w:val="24"/>
        </w:rPr>
        <w:t>stava, instrukcija za rad i ukazivanje stručne pomoći, u skladu sa pozitivnopravnim propisima.</w:t>
      </w:r>
    </w:p>
    <w:p w:rsidR="00025FFB" w:rsidRPr="00F5263B" w:rsidRDefault="00025FFB" w:rsidP="00025FFB">
      <w:pPr>
        <w:pStyle w:val="NoSpacing"/>
        <w:ind w:firstLine="720"/>
        <w:jc w:val="both"/>
        <w:rPr>
          <w:rFonts w:asciiTheme="majorHAnsi" w:hAnsiTheme="majorHAnsi"/>
          <w:color w:val="000000"/>
          <w:sz w:val="24"/>
          <w:szCs w:val="24"/>
          <w:lang w:val="sr-Latn-CS"/>
        </w:rPr>
      </w:pPr>
      <w:r w:rsidRPr="00F5263B">
        <w:rPr>
          <w:rFonts w:asciiTheme="majorHAnsi" w:hAnsiTheme="majorHAnsi"/>
          <w:color w:val="000000"/>
          <w:sz w:val="24"/>
          <w:szCs w:val="24"/>
          <w:lang w:val="sr-Latn-CS"/>
        </w:rPr>
        <w:t>Izvještaj sadrži zbirne i pojedinačne podatke o upravnom postupanju, koje su dostavili organi uprave  i službe</w:t>
      </w:r>
      <w:r w:rsidR="000123E4" w:rsidRPr="00F5263B">
        <w:rPr>
          <w:rFonts w:asciiTheme="majorHAnsi" w:hAnsiTheme="majorHAnsi"/>
          <w:color w:val="000000"/>
          <w:sz w:val="24"/>
          <w:szCs w:val="24"/>
          <w:lang w:val="sr-Latn-CS"/>
        </w:rPr>
        <w:t xml:space="preserve"> Glavnog grada</w:t>
      </w:r>
      <w:r w:rsidRPr="00F5263B">
        <w:rPr>
          <w:rFonts w:asciiTheme="majorHAnsi" w:hAnsiTheme="majorHAnsi"/>
          <w:color w:val="000000"/>
          <w:sz w:val="24"/>
          <w:szCs w:val="24"/>
          <w:lang w:val="sr-Latn-CS"/>
        </w:rPr>
        <w:t xml:space="preserve"> u čijoj je nadležnosti rješavanje upravnih stvari. Podaci su obrađeni tekstualno i tabelarno na obrascima koji </w:t>
      </w:r>
      <w:r w:rsidR="00C823E3" w:rsidRPr="00F5263B">
        <w:rPr>
          <w:rFonts w:asciiTheme="majorHAnsi" w:hAnsiTheme="majorHAnsi"/>
          <w:color w:val="000000"/>
          <w:sz w:val="24"/>
          <w:szCs w:val="24"/>
          <w:lang w:val="sr-Latn-CS"/>
        </w:rPr>
        <w:t>su sastavni dio ovog izvještaja</w:t>
      </w:r>
      <w:r w:rsidRPr="00F5263B">
        <w:rPr>
          <w:rFonts w:asciiTheme="majorHAnsi" w:hAnsiTheme="majorHAnsi"/>
          <w:color w:val="000000"/>
          <w:sz w:val="24"/>
          <w:szCs w:val="24"/>
          <w:lang w:val="sr-Latn-CS"/>
        </w:rPr>
        <w:t>.</w:t>
      </w:r>
    </w:p>
    <w:p w:rsidR="00025FFB" w:rsidRPr="00F5263B" w:rsidRDefault="00025FFB" w:rsidP="00025FFB">
      <w:pPr>
        <w:pStyle w:val="NoSpacing"/>
        <w:ind w:firstLine="720"/>
        <w:jc w:val="both"/>
        <w:rPr>
          <w:rFonts w:asciiTheme="majorHAnsi" w:hAnsiTheme="majorHAnsi"/>
          <w:color w:val="000000"/>
          <w:sz w:val="28"/>
          <w:szCs w:val="28"/>
          <w:lang w:val="sr-Latn-CS"/>
        </w:rPr>
      </w:pPr>
    </w:p>
    <w:p w:rsidR="00025FFB" w:rsidRPr="00F5263B" w:rsidRDefault="004065A1" w:rsidP="004065A1">
      <w:pPr>
        <w:pStyle w:val="NoSpacing"/>
        <w:jc w:val="both"/>
        <w:rPr>
          <w:rFonts w:asciiTheme="majorHAnsi" w:hAnsiTheme="majorHAnsi"/>
          <w:color w:val="000000"/>
          <w:sz w:val="28"/>
          <w:szCs w:val="28"/>
          <w:lang w:val="sr-Latn-CS"/>
        </w:rPr>
      </w:pPr>
      <w:r w:rsidRPr="00F5263B">
        <w:rPr>
          <w:rFonts w:asciiTheme="majorHAnsi" w:hAnsiTheme="majorHAnsi"/>
          <w:b/>
          <w:color w:val="000000"/>
          <w:sz w:val="28"/>
          <w:szCs w:val="28"/>
          <w:lang w:val="sr-Latn-CS"/>
        </w:rPr>
        <w:t xml:space="preserve">I </w:t>
      </w:r>
      <w:r w:rsidR="00025FFB" w:rsidRPr="00F5263B">
        <w:rPr>
          <w:rFonts w:asciiTheme="majorHAnsi" w:hAnsiTheme="majorHAnsi"/>
          <w:b/>
          <w:color w:val="000000"/>
          <w:sz w:val="28"/>
          <w:szCs w:val="28"/>
          <w:lang w:val="sr-Latn-CS"/>
        </w:rPr>
        <w:t xml:space="preserve">OPŠTI PREGLED STANJA RJEŠAVANJA UPRAVNIH STVARI  </w:t>
      </w:r>
    </w:p>
    <w:p w:rsidR="00025FFB" w:rsidRPr="00F5263B" w:rsidRDefault="00025FFB" w:rsidP="00025FFB">
      <w:pPr>
        <w:pStyle w:val="NoSpacing"/>
        <w:jc w:val="both"/>
        <w:rPr>
          <w:rFonts w:asciiTheme="majorHAnsi" w:hAnsiTheme="majorHAnsi"/>
          <w:b/>
          <w:color w:val="000000"/>
          <w:sz w:val="28"/>
          <w:szCs w:val="28"/>
          <w:lang w:val="sr-Latn-CS"/>
        </w:rPr>
      </w:pPr>
    </w:p>
    <w:p w:rsidR="00025FFB" w:rsidRPr="00F5263B" w:rsidRDefault="00025FFB" w:rsidP="00025FFB">
      <w:pPr>
        <w:pStyle w:val="NoSpacing"/>
        <w:jc w:val="both"/>
        <w:rPr>
          <w:rFonts w:asciiTheme="majorHAnsi" w:hAnsiTheme="majorHAnsi"/>
          <w:color w:val="000000"/>
          <w:sz w:val="24"/>
          <w:szCs w:val="24"/>
          <w:lang w:val="sr-Latn-CS"/>
        </w:rPr>
      </w:pPr>
      <w:r w:rsidRPr="00F5263B">
        <w:rPr>
          <w:rFonts w:asciiTheme="majorHAnsi" w:hAnsiTheme="majorHAnsi"/>
          <w:color w:val="000000"/>
          <w:sz w:val="28"/>
          <w:szCs w:val="28"/>
          <w:lang w:val="sr-Latn-CS"/>
        </w:rPr>
        <w:tab/>
      </w:r>
      <w:r w:rsidRPr="00F5263B">
        <w:rPr>
          <w:rFonts w:asciiTheme="majorHAnsi" w:hAnsiTheme="majorHAnsi"/>
          <w:color w:val="000000"/>
          <w:sz w:val="24"/>
          <w:szCs w:val="24"/>
          <w:lang w:val="sr-Latn-CS"/>
        </w:rPr>
        <w:t>Upravno rješavanje o pravima, obavezama i pravnim interesima fizičkih i pravnih lica, kao i postupak zaštite prava stranaka i zaštite javnog interesa ostvaruje se primjenom odredbi Zakona o upravnom</w:t>
      </w:r>
      <w:r w:rsidR="005164A7">
        <w:rPr>
          <w:rFonts w:asciiTheme="majorHAnsi" w:hAnsiTheme="majorHAnsi"/>
          <w:color w:val="000000"/>
          <w:sz w:val="24"/>
          <w:szCs w:val="24"/>
          <w:lang w:val="sr-Latn-CS"/>
        </w:rPr>
        <w:t xml:space="preserve"> postupku („Službeni list CG</w:t>
      </w:r>
      <w:r w:rsidR="00EF1D2B">
        <w:rPr>
          <w:rFonts w:asciiTheme="majorHAnsi" w:hAnsiTheme="majorHAnsi"/>
          <w:color w:val="000000"/>
          <w:sz w:val="24"/>
          <w:szCs w:val="24"/>
          <w:lang w:val="sr-Latn-CS"/>
        </w:rPr>
        <w:t>“</w:t>
      </w:r>
      <w:r w:rsidRPr="00F5263B">
        <w:rPr>
          <w:rFonts w:asciiTheme="majorHAnsi" w:hAnsiTheme="majorHAnsi"/>
          <w:color w:val="000000"/>
          <w:sz w:val="24"/>
          <w:szCs w:val="24"/>
          <w:lang w:val="sr-Latn-CS"/>
        </w:rPr>
        <w:t xml:space="preserve"> br. 56/14, 20/15, 40/16 i 37/17)</w:t>
      </w:r>
      <w:r w:rsidR="005164A7">
        <w:rPr>
          <w:rFonts w:asciiTheme="majorHAnsi" w:hAnsiTheme="majorHAnsi"/>
          <w:color w:val="000000"/>
          <w:sz w:val="24"/>
          <w:szCs w:val="24"/>
          <w:lang w:val="sr-Latn-CS"/>
        </w:rPr>
        <w:t>.</w:t>
      </w:r>
      <w:r w:rsidRPr="00F5263B">
        <w:rPr>
          <w:rFonts w:asciiTheme="majorHAnsi" w:hAnsiTheme="majorHAnsi"/>
          <w:color w:val="000000"/>
          <w:sz w:val="24"/>
          <w:szCs w:val="24"/>
          <w:lang w:val="sr-Latn-CS"/>
        </w:rPr>
        <w:t xml:space="preserve">  </w:t>
      </w:r>
    </w:p>
    <w:p w:rsidR="00681788" w:rsidRPr="00F5263B" w:rsidRDefault="00025FFB" w:rsidP="00025FFB">
      <w:pPr>
        <w:pStyle w:val="NoSpacing"/>
        <w:ind w:firstLine="720"/>
        <w:jc w:val="both"/>
        <w:rPr>
          <w:rFonts w:asciiTheme="majorHAnsi" w:hAnsiTheme="majorHAnsi"/>
          <w:color w:val="000000"/>
          <w:sz w:val="24"/>
          <w:szCs w:val="24"/>
          <w:lang w:val="sr-Latn-CS"/>
        </w:rPr>
      </w:pPr>
      <w:r w:rsidRPr="00F5263B">
        <w:rPr>
          <w:rFonts w:asciiTheme="majorHAnsi" w:hAnsiTheme="majorHAnsi"/>
          <w:color w:val="000000"/>
          <w:sz w:val="24"/>
          <w:szCs w:val="24"/>
          <w:lang w:val="sr-Latn-CS"/>
        </w:rPr>
        <w:t>Sumiranjem dostavljenih podataka utvrđeno je da je tokom 2</w:t>
      </w:r>
      <w:r w:rsidR="00EF1D2B">
        <w:rPr>
          <w:rFonts w:asciiTheme="majorHAnsi" w:hAnsiTheme="majorHAnsi"/>
          <w:color w:val="000000"/>
          <w:sz w:val="24"/>
          <w:szCs w:val="24"/>
          <w:lang w:val="sr-Latn-CS"/>
        </w:rPr>
        <w:t>020</w:t>
      </w:r>
      <w:r w:rsidRPr="00F5263B">
        <w:rPr>
          <w:rFonts w:asciiTheme="majorHAnsi" w:hAnsiTheme="majorHAnsi"/>
          <w:color w:val="000000"/>
          <w:sz w:val="24"/>
          <w:szCs w:val="24"/>
          <w:lang w:val="sr-Latn-CS"/>
        </w:rPr>
        <w:t xml:space="preserve">. </w:t>
      </w:r>
      <w:r w:rsidR="00C823E3" w:rsidRPr="00F5263B">
        <w:rPr>
          <w:rFonts w:asciiTheme="majorHAnsi" w:hAnsiTheme="majorHAnsi"/>
          <w:color w:val="000000"/>
          <w:sz w:val="24"/>
          <w:szCs w:val="24"/>
          <w:lang w:val="sr-Latn-CS"/>
        </w:rPr>
        <w:t>g</w:t>
      </w:r>
      <w:r w:rsidRPr="00F5263B">
        <w:rPr>
          <w:rFonts w:asciiTheme="majorHAnsi" w:hAnsiTheme="majorHAnsi"/>
          <w:color w:val="000000"/>
          <w:sz w:val="24"/>
          <w:szCs w:val="24"/>
          <w:lang w:val="sr-Latn-CS"/>
        </w:rPr>
        <w:t xml:space="preserve">odine kod Glavnog grada u radu bilo </w:t>
      </w:r>
      <w:r w:rsidR="00A70A01">
        <w:rPr>
          <w:rFonts w:asciiTheme="majorHAnsi" w:hAnsiTheme="majorHAnsi"/>
          <w:b/>
          <w:sz w:val="24"/>
          <w:szCs w:val="24"/>
          <w:lang w:val="sr-Latn-CS"/>
        </w:rPr>
        <w:t>22</w:t>
      </w:r>
      <w:r w:rsidR="00A40CB5">
        <w:rPr>
          <w:rFonts w:asciiTheme="majorHAnsi" w:hAnsiTheme="majorHAnsi"/>
          <w:b/>
          <w:sz w:val="24"/>
          <w:szCs w:val="24"/>
          <w:lang w:val="sr-Latn-CS"/>
        </w:rPr>
        <w:t>2.816</w:t>
      </w:r>
      <w:r w:rsidR="000D79B2">
        <w:rPr>
          <w:rFonts w:asciiTheme="majorHAnsi" w:hAnsiTheme="majorHAnsi"/>
          <w:color w:val="FF0000"/>
          <w:sz w:val="24"/>
          <w:szCs w:val="24"/>
          <w:lang w:val="sr-Latn-CS"/>
        </w:rPr>
        <w:t xml:space="preserve"> </w:t>
      </w:r>
      <w:r w:rsidRPr="00F5263B">
        <w:rPr>
          <w:rFonts w:asciiTheme="majorHAnsi" w:hAnsiTheme="majorHAnsi"/>
          <w:color w:val="000000"/>
          <w:sz w:val="24"/>
          <w:szCs w:val="24"/>
          <w:lang w:val="sr-Latn-CS"/>
        </w:rPr>
        <w:t xml:space="preserve">upravnih predmeta. Podaci </w:t>
      </w:r>
      <w:r w:rsidR="00681788" w:rsidRPr="00F5263B">
        <w:rPr>
          <w:rFonts w:asciiTheme="majorHAnsi" w:hAnsiTheme="majorHAnsi"/>
          <w:color w:val="000000"/>
          <w:sz w:val="24"/>
          <w:szCs w:val="24"/>
          <w:lang w:val="sr-Latn-CS"/>
        </w:rPr>
        <w:t>su prikazani tekstualno i tabelarno u skladu sa Pravilnikom o sadržaju godišnjeg izvještaja o postupanju u upravnim stvarima i bližem sadržaju i načinu vođenja evide</w:t>
      </w:r>
      <w:r w:rsidR="00685677">
        <w:rPr>
          <w:rFonts w:asciiTheme="majorHAnsi" w:hAnsiTheme="majorHAnsi"/>
          <w:color w:val="000000"/>
          <w:sz w:val="24"/>
          <w:szCs w:val="24"/>
          <w:lang w:val="sr-Latn-CS"/>
        </w:rPr>
        <w:t>n</w:t>
      </w:r>
      <w:r w:rsidR="00681788" w:rsidRPr="00F5263B">
        <w:rPr>
          <w:rFonts w:asciiTheme="majorHAnsi" w:hAnsiTheme="majorHAnsi"/>
          <w:color w:val="000000"/>
          <w:sz w:val="24"/>
          <w:szCs w:val="24"/>
          <w:lang w:val="sr-Latn-CS"/>
        </w:rPr>
        <w:t>cije o post</w:t>
      </w:r>
      <w:r w:rsidR="005164A7">
        <w:rPr>
          <w:rFonts w:asciiTheme="majorHAnsi" w:hAnsiTheme="majorHAnsi"/>
          <w:color w:val="000000"/>
          <w:sz w:val="24"/>
          <w:szCs w:val="24"/>
          <w:lang w:val="sr-Latn-CS"/>
        </w:rPr>
        <w:t>upanju u upravnim stvarima („Službeni</w:t>
      </w:r>
      <w:r w:rsidR="00681788" w:rsidRPr="00F5263B">
        <w:rPr>
          <w:rFonts w:asciiTheme="majorHAnsi" w:hAnsiTheme="majorHAnsi"/>
          <w:color w:val="000000"/>
          <w:sz w:val="24"/>
          <w:szCs w:val="24"/>
          <w:lang w:val="sr-Latn-CS"/>
        </w:rPr>
        <w:t xml:space="preserve"> list CG“, broj 82/17).</w:t>
      </w:r>
    </w:p>
    <w:p w:rsidR="00766882" w:rsidRDefault="00025FFB" w:rsidP="00766882">
      <w:pPr>
        <w:ind w:firstLine="720"/>
        <w:jc w:val="both"/>
        <w:rPr>
          <w:rFonts w:asciiTheme="majorHAnsi" w:hAnsiTheme="majorHAnsi"/>
          <w:color w:val="000000"/>
          <w:sz w:val="24"/>
          <w:szCs w:val="24"/>
          <w:lang w:val="sr-Latn-CS"/>
        </w:rPr>
      </w:pPr>
      <w:r w:rsidRPr="00F5263B">
        <w:rPr>
          <w:rFonts w:asciiTheme="majorHAnsi" w:hAnsiTheme="majorHAnsi"/>
          <w:color w:val="000000"/>
          <w:sz w:val="24"/>
          <w:szCs w:val="24"/>
          <w:lang w:val="sr-Latn-CS"/>
        </w:rPr>
        <w:t xml:space="preserve">U izvještajnom periodu po službenoj dužnosti pokrenuto je </w:t>
      </w:r>
      <w:r w:rsidR="00A40CB5">
        <w:rPr>
          <w:rFonts w:asciiTheme="majorHAnsi" w:hAnsiTheme="majorHAnsi"/>
          <w:b/>
          <w:sz w:val="24"/>
          <w:szCs w:val="24"/>
          <w:lang w:val="sr-Latn-CS"/>
        </w:rPr>
        <w:t>157</w:t>
      </w:r>
      <w:r w:rsidR="005164A7">
        <w:rPr>
          <w:rFonts w:asciiTheme="majorHAnsi" w:hAnsiTheme="majorHAnsi"/>
          <w:b/>
          <w:sz w:val="24"/>
          <w:szCs w:val="24"/>
          <w:lang w:val="sr-Latn-CS"/>
        </w:rPr>
        <w:t>.</w:t>
      </w:r>
      <w:r w:rsidR="00A40CB5">
        <w:rPr>
          <w:rFonts w:asciiTheme="majorHAnsi" w:hAnsiTheme="majorHAnsi"/>
          <w:b/>
          <w:sz w:val="24"/>
          <w:szCs w:val="24"/>
          <w:lang w:val="sr-Latn-CS"/>
        </w:rPr>
        <w:t>486</w:t>
      </w:r>
      <w:r w:rsidR="0058154B" w:rsidRPr="00F5263B">
        <w:rPr>
          <w:rFonts w:asciiTheme="majorHAnsi" w:hAnsiTheme="majorHAnsi"/>
          <w:color w:val="FF0000"/>
          <w:sz w:val="24"/>
          <w:szCs w:val="24"/>
          <w:lang w:val="sr-Latn-CS"/>
        </w:rPr>
        <w:t xml:space="preserve"> </w:t>
      </w:r>
      <w:r w:rsidRPr="00F5263B">
        <w:rPr>
          <w:rFonts w:asciiTheme="majorHAnsi" w:hAnsiTheme="majorHAnsi"/>
          <w:color w:val="000000"/>
          <w:sz w:val="24"/>
          <w:szCs w:val="24"/>
          <w:lang w:val="sr-Latn-CS"/>
        </w:rPr>
        <w:t xml:space="preserve">prvostepenih upravnih postupaka. Po zahtjevu stranke pokrenuto je </w:t>
      </w:r>
      <w:r w:rsidR="00A70A01">
        <w:rPr>
          <w:rFonts w:asciiTheme="majorHAnsi" w:hAnsiTheme="majorHAnsi"/>
          <w:b/>
          <w:sz w:val="24"/>
          <w:szCs w:val="24"/>
          <w:lang w:val="sr-Latn-CS"/>
        </w:rPr>
        <w:t>17</w:t>
      </w:r>
      <w:r w:rsidR="005164A7">
        <w:rPr>
          <w:rFonts w:asciiTheme="majorHAnsi" w:hAnsiTheme="majorHAnsi"/>
          <w:b/>
          <w:sz w:val="24"/>
          <w:szCs w:val="24"/>
          <w:lang w:val="sr-Latn-CS"/>
        </w:rPr>
        <w:t>.</w:t>
      </w:r>
      <w:r w:rsidR="00A40CB5">
        <w:rPr>
          <w:rFonts w:asciiTheme="majorHAnsi" w:hAnsiTheme="majorHAnsi"/>
          <w:b/>
          <w:sz w:val="24"/>
          <w:szCs w:val="24"/>
          <w:lang w:val="sr-Latn-CS"/>
        </w:rPr>
        <w:t>368</w:t>
      </w:r>
      <w:r w:rsidR="000D79B2" w:rsidRPr="00921D9A">
        <w:rPr>
          <w:rFonts w:asciiTheme="majorHAnsi" w:hAnsiTheme="majorHAnsi"/>
          <w:color w:val="FF0000"/>
          <w:sz w:val="24"/>
          <w:szCs w:val="24"/>
          <w:lang w:val="sr-Latn-CS"/>
        </w:rPr>
        <w:t xml:space="preserve"> </w:t>
      </w:r>
      <w:r w:rsidR="0058154B" w:rsidRPr="00F5263B">
        <w:rPr>
          <w:rFonts w:asciiTheme="majorHAnsi" w:hAnsiTheme="majorHAnsi"/>
          <w:color w:val="FF0000"/>
          <w:sz w:val="24"/>
          <w:szCs w:val="24"/>
          <w:lang w:val="sr-Latn-CS"/>
        </w:rPr>
        <w:t xml:space="preserve"> </w:t>
      </w:r>
      <w:r w:rsidR="00A70A01">
        <w:rPr>
          <w:rFonts w:asciiTheme="majorHAnsi" w:hAnsiTheme="majorHAnsi"/>
          <w:color w:val="000000"/>
          <w:sz w:val="24"/>
          <w:szCs w:val="24"/>
          <w:lang w:val="sr-Latn-CS"/>
        </w:rPr>
        <w:t>prvostepena upravna postup</w:t>
      </w:r>
      <w:r w:rsidRPr="00F5263B">
        <w:rPr>
          <w:rFonts w:asciiTheme="majorHAnsi" w:hAnsiTheme="majorHAnsi"/>
          <w:color w:val="000000"/>
          <w:sz w:val="24"/>
          <w:szCs w:val="24"/>
          <w:lang w:val="sr-Latn-CS"/>
        </w:rPr>
        <w:t>ka.</w:t>
      </w:r>
      <w:r w:rsidR="0058154B" w:rsidRPr="00F5263B">
        <w:rPr>
          <w:rFonts w:asciiTheme="majorHAnsi" w:hAnsiTheme="majorHAnsi"/>
          <w:color w:val="000000"/>
          <w:sz w:val="24"/>
          <w:szCs w:val="24"/>
          <w:lang w:val="sr-Latn-CS"/>
        </w:rPr>
        <w:t xml:space="preserve"> U izvještajnom periodu riješeno je ukupno </w:t>
      </w:r>
      <w:r w:rsidR="00A70A01">
        <w:rPr>
          <w:rFonts w:asciiTheme="majorHAnsi" w:hAnsiTheme="majorHAnsi"/>
          <w:b/>
          <w:sz w:val="24"/>
          <w:szCs w:val="24"/>
          <w:lang w:val="sr-Latn-CS"/>
        </w:rPr>
        <w:t>1</w:t>
      </w:r>
      <w:r w:rsidR="00A40CB5">
        <w:rPr>
          <w:rFonts w:asciiTheme="majorHAnsi" w:hAnsiTheme="majorHAnsi"/>
          <w:b/>
          <w:sz w:val="24"/>
          <w:szCs w:val="24"/>
          <w:lang w:val="sr-Latn-CS"/>
        </w:rPr>
        <w:t>30.027</w:t>
      </w:r>
      <w:r w:rsidR="0058154B" w:rsidRPr="00F5263B">
        <w:rPr>
          <w:rFonts w:asciiTheme="majorHAnsi" w:hAnsiTheme="majorHAnsi"/>
          <w:color w:val="000000"/>
          <w:sz w:val="24"/>
          <w:szCs w:val="24"/>
          <w:lang w:val="sr-Latn-CS"/>
        </w:rPr>
        <w:t xml:space="preserve"> upravnih pr</w:t>
      </w:r>
      <w:r w:rsidR="005164A7">
        <w:rPr>
          <w:rFonts w:asciiTheme="majorHAnsi" w:hAnsiTheme="majorHAnsi"/>
          <w:color w:val="000000"/>
          <w:sz w:val="24"/>
          <w:szCs w:val="24"/>
          <w:lang w:val="sr-Latn-CS"/>
        </w:rPr>
        <w:t>edmeta. Napominjemo da je</w:t>
      </w:r>
      <w:r w:rsidR="0058154B" w:rsidRPr="00F5263B">
        <w:rPr>
          <w:rFonts w:asciiTheme="majorHAnsi" w:hAnsiTheme="majorHAnsi"/>
          <w:color w:val="000000"/>
          <w:sz w:val="24"/>
          <w:szCs w:val="24"/>
          <w:lang w:val="sr-Latn-CS"/>
        </w:rPr>
        <w:t xml:space="preserve"> broj neriješenih predmeta iz nadležnosti Sekretarijata za planiranje prostora i održivi razvoj uslovljen podnijetim zahtjevima za legalizaciju</w:t>
      </w:r>
      <w:r w:rsidR="00094881">
        <w:rPr>
          <w:rFonts w:asciiTheme="majorHAnsi" w:hAnsiTheme="majorHAnsi"/>
          <w:color w:val="000000"/>
          <w:sz w:val="24"/>
          <w:szCs w:val="24"/>
          <w:lang w:val="sr-Latn-CS"/>
        </w:rPr>
        <w:t xml:space="preserve"> bespravnih objekata</w:t>
      </w:r>
      <w:r w:rsidR="00A70A01">
        <w:rPr>
          <w:rFonts w:asciiTheme="majorHAnsi" w:hAnsiTheme="majorHAnsi"/>
          <w:color w:val="000000"/>
          <w:sz w:val="24"/>
          <w:szCs w:val="24"/>
          <w:lang w:val="sr-Latn-CS"/>
        </w:rPr>
        <w:t xml:space="preserve"> (</w:t>
      </w:r>
      <w:r w:rsidR="00A70A01">
        <w:rPr>
          <w:rFonts w:asciiTheme="majorHAnsi" w:hAnsiTheme="majorHAnsi" w:cs="Arial"/>
          <w:sz w:val="24"/>
          <w:szCs w:val="24"/>
          <w:lang w:val="pl-PL"/>
        </w:rPr>
        <w:t>u</w:t>
      </w:r>
      <w:r w:rsidR="005164A7">
        <w:rPr>
          <w:rFonts w:asciiTheme="majorHAnsi" w:hAnsiTheme="majorHAnsi" w:cs="Arial"/>
          <w:sz w:val="24"/>
          <w:szCs w:val="24"/>
          <w:lang w:val="pl-PL"/>
        </w:rPr>
        <w:t xml:space="preserve"> 2021. godinu prenosi se 12.</w:t>
      </w:r>
      <w:r w:rsidR="00A70A01" w:rsidRPr="001A733D">
        <w:rPr>
          <w:rFonts w:asciiTheme="majorHAnsi" w:hAnsiTheme="majorHAnsi" w:cs="Arial"/>
          <w:sz w:val="24"/>
          <w:szCs w:val="24"/>
          <w:lang w:val="pl-PL"/>
        </w:rPr>
        <w:t xml:space="preserve">348 zahtjeva po </w:t>
      </w:r>
      <w:r w:rsidR="00A70A01">
        <w:rPr>
          <w:rFonts w:asciiTheme="majorHAnsi" w:hAnsiTheme="majorHAnsi" w:cs="Arial"/>
          <w:sz w:val="24"/>
          <w:szCs w:val="24"/>
          <w:lang w:val="pl-PL"/>
        </w:rPr>
        <w:t xml:space="preserve">ovim </w:t>
      </w:r>
      <w:r w:rsidR="00A70A01" w:rsidRPr="001A733D">
        <w:rPr>
          <w:rFonts w:asciiTheme="majorHAnsi" w:hAnsiTheme="majorHAnsi" w:cs="Arial"/>
          <w:sz w:val="24"/>
          <w:szCs w:val="24"/>
          <w:lang w:val="pl-PL"/>
        </w:rPr>
        <w:t xml:space="preserve">predmetima, koji su ostali </w:t>
      </w:r>
      <w:r w:rsidR="00A70A01">
        <w:rPr>
          <w:rFonts w:asciiTheme="majorHAnsi" w:hAnsiTheme="majorHAnsi" w:cs="Arial"/>
          <w:sz w:val="24"/>
          <w:szCs w:val="24"/>
          <w:lang w:val="pl-PL"/>
        </w:rPr>
        <w:t xml:space="preserve">neriješeni jer </w:t>
      </w:r>
      <w:r w:rsidR="00A70A01" w:rsidRPr="001A733D">
        <w:rPr>
          <w:rFonts w:asciiTheme="majorHAnsi" w:hAnsiTheme="majorHAnsi" w:cs="Arial"/>
          <w:sz w:val="24"/>
          <w:szCs w:val="24"/>
          <w:lang w:val="pl-PL"/>
        </w:rPr>
        <w:t>umnogome zavise od donošenja Plana generalne regulacije Crne Gore</w:t>
      </w:r>
      <w:r w:rsidR="00A70A01">
        <w:rPr>
          <w:rFonts w:asciiTheme="majorHAnsi" w:hAnsiTheme="majorHAnsi" w:cs="Arial"/>
          <w:sz w:val="24"/>
          <w:szCs w:val="24"/>
          <w:lang w:val="pl-PL"/>
        </w:rPr>
        <w:t>),</w:t>
      </w:r>
      <w:r w:rsidR="00CF5E1B">
        <w:rPr>
          <w:rFonts w:asciiTheme="majorHAnsi" w:hAnsiTheme="majorHAnsi"/>
          <w:color w:val="000000"/>
          <w:sz w:val="24"/>
          <w:szCs w:val="24"/>
          <w:lang w:val="sr-Latn-CS"/>
        </w:rPr>
        <w:t xml:space="preserve"> </w:t>
      </w:r>
      <w:r w:rsidR="00285986">
        <w:rPr>
          <w:rFonts w:asciiTheme="majorHAnsi" w:hAnsiTheme="majorHAnsi"/>
          <w:color w:val="000000"/>
          <w:sz w:val="24"/>
          <w:szCs w:val="24"/>
          <w:lang w:val="sr-Latn-CS"/>
        </w:rPr>
        <w:t>kao i iz nadležnosti Uprave lokalnih javnih prihoda</w:t>
      </w:r>
      <w:r w:rsidR="00560776">
        <w:rPr>
          <w:rFonts w:asciiTheme="majorHAnsi" w:hAnsiTheme="majorHAnsi"/>
          <w:color w:val="000000"/>
          <w:sz w:val="24"/>
          <w:szCs w:val="24"/>
          <w:lang w:val="sr-Latn-CS"/>
        </w:rPr>
        <w:t xml:space="preserve"> zbog problema sa uručivanjem rješenja</w:t>
      </w:r>
      <w:r w:rsidR="0058154B" w:rsidRPr="00F5263B">
        <w:rPr>
          <w:rFonts w:asciiTheme="majorHAnsi" w:hAnsiTheme="majorHAnsi"/>
          <w:color w:val="000000"/>
          <w:sz w:val="24"/>
          <w:szCs w:val="24"/>
          <w:lang w:val="sr-Latn-CS"/>
        </w:rPr>
        <w:t xml:space="preserve">, a na šta </w:t>
      </w:r>
      <w:r w:rsidR="00285986">
        <w:rPr>
          <w:rFonts w:asciiTheme="majorHAnsi" w:hAnsiTheme="majorHAnsi"/>
          <w:color w:val="000000"/>
          <w:sz w:val="24"/>
          <w:szCs w:val="24"/>
          <w:lang w:val="sr-Latn-CS"/>
        </w:rPr>
        <w:t xml:space="preserve">je </w:t>
      </w:r>
      <w:r w:rsidR="0058154B" w:rsidRPr="00F5263B">
        <w:rPr>
          <w:rFonts w:asciiTheme="majorHAnsi" w:hAnsiTheme="majorHAnsi"/>
          <w:color w:val="000000"/>
          <w:sz w:val="24"/>
          <w:szCs w:val="24"/>
          <w:lang w:val="sr-Latn-CS"/>
        </w:rPr>
        <w:t>ukazano</w:t>
      </w:r>
      <w:r w:rsidR="00560776">
        <w:rPr>
          <w:rFonts w:asciiTheme="majorHAnsi" w:hAnsiTheme="majorHAnsi"/>
          <w:color w:val="000000"/>
          <w:sz w:val="24"/>
          <w:szCs w:val="24"/>
          <w:lang w:val="sr-Latn-CS"/>
        </w:rPr>
        <w:t xml:space="preserve"> u izvještajima tih organa kao</w:t>
      </w:r>
      <w:r w:rsidR="0058154B" w:rsidRPr="00F5263B">
        <w:rPr>
          <w:rFonts w:asciiTheme="majorHAnsi" w:hAnsiTheme="majorHAnsi"/>
          <w:color w:val="000000"/>
          <w:sz w:val="24"/>
          <w:szCs w:val="24"/>
          <w:lang w:val="sr-Latn-CS"/>
        </w:rPr>
        <w:t xml:space="preserve"> i u zaključku o</w:t>
      </w:r>
      <w:r w:rsidR="00CB6C2D">
        <w:rPr>
          <w:rFonts w:asciiTheme="majorHAnsi" w:hAnsiTheme="majorHAnsi"/>
          <w:color w:val="000000"/>
          <w:sz w:val="24"/>
          <w:szCs w:val="24"/>
          <w:lang w:val="sr-Latn-CS"/>
        </w:rPr>
        <w:t xml:space="preserve">vog izvještaja. </w:t>
      </w:r>
    </w:p>
    <w:p w:rsidR="004065A1" w:rsidRPr="00766882" w:rsidRDefault="00CB6C2D" w:rsidP="00766882">
      <w:pPr>
        <w:ind w:firstLine="720"/>
        <w:jc w:val="both"/>
        <w:rPr>
          <w:rFonts w:asciiTheme="majorHAnsi" w:hAnsiTheme="majorHAnsi"/>
          <w:color w:val="000000"/>
          <w:sz w:val="24"/>
          <w:szCs w:val="24"/>
          <w:lang w:val="sr-Latn-CS"/>
        </w:rPr>
      </w:pPr>
      <w:r>
        <w:rPr>
          <w:rFonts w:asciiTheme="majorHAnsi" w:hAnsiTheme="majorHAnsi"/>
          <w:color w:val="000000"/>
          <w:sz w:val="24"/>
          <w:szCs w:val="24"/>
          <w:lang w:val="sr-Latn-CS"/>
        </w:rPr>
        <w:lastRenderedPageBreak/>
        <w:t>Ako se isti izuzmu</w:t>
      </w:r>
      <w:r w:rsidR="0058154B" w:rsidRPr="00F5263B">
        <w:rPr>
          <w:rFonts w:asciiTheme="majorHAnsi" w:hAnsiTheme="majorHAnsi"/>
          <w:color w:val="000000"/>
          <w:sz w:val="24"/>
          <w:szCs w:val="24"/>
          <w:lang w:val="sr-Latn-CS"/>
        </w:rPr>
        <w:t xml:space="preserve">, procenat riješenih upravnih predmeta u izvještajnom periodu  iznosi </w:t>
      </w:r>
      <w:r w:rsidR="00A70A01" w:rsidRPr="00A40CB5">
        <w:rPr>
          <w:rFonts w:asciiTheme="majorHAnsi" w:hAnsiTheme="majorHAnsi"/>
          <w:b/>
          <w:sz w:val="24"/>
          <w:szCs w:val="24"/>
          <w:lang w:val="sr-Latn-CS"/>
        </w:rPr>
        <w:t>91</w:t>
      </w:r>
      <w:r w:rsidR="0058154B" w:rsidRPr="00A40CB5">
        <w:rPr>
          <w:rFonts w:asciiTheme="majorHAnsi" w:hAnsiTheme="majorHAnsi"/>
          <w:b/>
          <w:sz w:val="24"/>
          <w:szCs w:val="24"/>
          <w:lang w:val="sr-Latn-CS"/>
        </w:rPr>
        <w:t>%</w:t>
      </w:r>
      <w:r w:rsidR="0058154B" w:rsidRPr="00CB6C2D">
        <w:rPr>
          <w:rFonts w:asciiTheme="majorHAnsi" w:hAnsiTheme="majorHAnsi"/>
          <w:sz w:val="24"/>
          <w:szCs w:val="24"/>
          <w:lang w:val="sr-Latn-CS"/>
        </w:rPr>
        <w:t>.</w:t>
      </w:r>
      <w:r w:rsidR="00E41123" w:rsidRPr="00F5263B">
        <w:rPr>
          <w:rFonts w:asciiTheme="majorHAnsi" w:hAnsiTheme="majorHAnsi"/>
          <w:color w:val="000000"/>
          <w:sz w:val="24"/>
          <w:szCs w:val="24"/>
          <w:lang w:val="sr-Latn-CS"/>
        </w:rPr>
        <w:t xml:space="preserve"> </w:t>
      </w:r>
    </w:p>
    <w:p w:rsidR="00025FFB" w:rsidRPr="00F5263B" w:rsidRDefault="004065A1" w:rsidP="004065A1">
      <w:pPr>
        <w:pStyle w:val="NoSpacing"/>
        <w:jc w:val="both"/>
        <w:rPr>
          <w:rFonts w:asciiTheme="majorHAnsi" w:hAnsiTheme="majorHAnsi"/>
          <w:b/>
          <w:sz w:val="28"/>
          <w:szCs w:val="28"/>
          <w:lang w:val="sr-Latn-CS"/>
        </w:rPr>
      </w:pPr>
      <w:r w:rsidRPr="00F5263B">
        <w:rPr>
          <w:rFonts w:asciiTheme="majorHAnsi" w:hAnsiTheme="majorHAnsi"/>
          <w:b/>
          <w:sz w:val="28"/>
          <w:szCs w:val="28"/>
          <w:lang w:val="sr-Latn-CS"/>
        </w:rPr>
        <w:t xml:space="preserve">II </w:t>
      </w:r>
      <w:r w:rsidR="00025FFB" w:rsidRPr="00F5263B">
        <w:rPr>
          <w:rFonts w:asciiTheme="majorHAnsi" w:hAnsiTheme="majorHAnsi"/>
          <w:b/>
          <w:sz w:val="28"/>
          <w:szCs w:val="28"/>
          <w:lang w:val="sr-Latn-CS"/>
        </w:rPr>
        <w:t>RJEŠAVANJE UPRAVNIH PREDMETA U ORGANIMA UPRAVE I SLUŽBAMA GLAVNOG GRADA KOD KOJIH SE VODI UPRAVNI POSTUPAK</w:t>
      </w:r>
    </w:p>
    <w:p w:rsidR="00025FFB" w:rsidRPr="004E0597" w:rsidRDefault="00025FFB" w:rsidP="00025FFB">
      <w:pPr>
        <w:pStyle w:val="NoSpacing"/>
        <w:jc w:val="both"/>
        <w:rPr>
          <w:rFonts w:ascii="Garamond" w:hAnsi="Garamond"/>
          <w:sz w:val="28"/>
          <w:szCs w:val="28"/>
          <w:lang w:val="sr-Latn-CS"/>
        </w:rPr>
      </w:pPr>
    </w:p>
    <w:p w:rsidR="00DA6203" w:rsidRPr="004065A1" w:rsidRDefault="00DA6203" w:rsidP="00F77467">
      <w:pPr>
        <w:spacing w:after="0"/>
        <w:jc w:val="both"/>
        <w:rPr>
          <w:rFonts w:asciiTheme="majorHAnsi" w:hAnsiTheme="majorHAnsi" w:cs="Tahoma"/>
          <w:b/>
          <w:sz w:val="28"/>
          <w:szCs w:val="28"/>
        </w:rPr>
      </w:pPr>
    </w:p>
    <w:p w:rsidR="004E6848" w:rsidRPr="00DB1B6C" w:rsidRDefault="00DA6203" w:rsidP="00DB1B6C">
      <w:pPr>
        <w:spacing w:after="0"/>
        <w:jc w:val="both"/>
        <w:rPr>
          <w:rFonts w:asciiTheme="majorHAnsi" w:hAnsiTheme="majorHAnsi" w:cs="Tahoma"/>
          <w:b/>
          <w:sz w:val="28"/>
          <w:szCs w:val="28"/>
        </w:rPr>
      </w:pPr>
      <w:r w:rsidRPr="004065A1">
        <w:rPr>
          <w:rFonts w:asciiTheme="majorHAnsi" w:hAnsiTheme="majorHAnsi" w:cs="Tahoma"/>
          <w:b/>
          <w:sz w:val="28"/>
          <w:szCs w:val="28"/>
        </w:rPr>
        <w:t>SEKRETARIJAT ZA LOKALNU SAMOUPRAVU</w:t>
      </w:r>
    </w:p>
    <w:p w:rsidR="00EF1D2B" w:rsidRPr="009655D5" w:rsidRDefault="00EF1D2B" w:rsidP="00EF1D2B">
      <w:pPr>
        <w:spacing w:after="0"/>
        <w:jc w:val="both"/>
        <w:rPr>
          <w:rFonts w:ascii="Cambria" w:hAnsi="Cambria"/>
          <w:b/>
          <w:sz w:val="28"/>
          <w:szCs w:val="28"/>
        </w:rPr>
      </w:pPr>
    </w:p>
    <w:p w:rsidR="00EF1D2B" w:rsidRPr="00DB1B6C" w:rsidRDefault="00EF1D2B" w:rsidP="00DB1B6C">
      <w:pPr>
        <w:spacing w:after="0" w:line="240" w:lineRule="auto"/>
        <w:ind w:firstLine="708"/>
        <w:jc w:val="both"/>
        <w:rPr>
          <w:rFonts w:ascii="Cambria" w:hAnsi="Cambria" w:cs="Tahoma"/>
          <w:sz w:val="24"/>
          <w:szCs w:val="24"/>
        </w:rPr>
      </w:pPr>
      <w:r w:rsidRPr="00DB1B6C">
        <w:rPr>
          <w:rFonts w:ascii="Cambria" w:hAnsi="Cambria"/>
          <w:sz w:val="24"/>
          <w:szCs w:val="24"/>
        </w:rPr>
        <w:t xml:space="preserve">U Sekretarijatu za lokalnu samoupravu je u izvještajnom </w:t>
      </w:r>
      <w:proofErr w:type="gramStart"/>
      <w:r w:rsidRPr="00DB1B6C">
        <w:rPr>
          <w:rFonts w:ascii="Cambria" w:hAnsi="Cambria"/>
          <w:sz w:val="24"/>
          <w:szCs w:val="24"/>
        </w:rPr>
        <w:t>periodu  vođeno</w:t>
      </w:r>
      <w:proofErr w:type="gramEnd"/>
      <w:r w:rsidRPr="00DB1B6C">
        <w:rPr>
          <w:rFonts w:ascii="Cambria" w:hAnsi="Cambria"/>
          <w:sz w:val="24"/>
          <w:szCs w:val="24"/>
        </w:rPr>
        <w:t xml:space="preserve"> ukupno  658 upravnih  postupaka, od kojih je 317 po zahtjevu stranke, a po službenoj dužnosti 341. Od ukupnog broja upravnih postupaka 654 je iz osnova službeničko – namješteničkih odnosa (ocjenjivanje rada, godišnji odmor, plaćeno odsustvo, raspoređivanje </w:t>
      </w:r>
      <w:proofErr w:type="gramStart"/>
      <w:r w:rsidRPr="00DB1B6C">
        <w:rPr>
          <w:rFonts w:ascii="Cambria" w:hAnsi="Cambria"/>
          <w:sz w:val="24"/>
          <w:szCs w:val="24"/>
        </w:rPr>
        <w:t>službenika  i</w:t>
      </w:r>
      <w:proofErr w:type="gramEnd"/>
      <w:r w:rsidRPr="00DB1B6C">
        <w:rPr>
          <w:rFonts w:ascii="Cambria" w:hAnsi="Cambria"/>
          <w:sz w:val="24"/>
          <w:szCs w:val="24"/>
        </w:rPr>
        <w:t xml:space="preserve"> sl.) i 4 iz oblasti slobodnog pristupa informacijama.</w:t>
      </w:r>
    </w:p>
    <w:p w:rsidR="00EF1D2B" w:rsidRPr="00DB1B6C" w:rsidRDefault="00EF1D2B" w:rsidP="00DB1B6C">
      <w:pPr>
        <w:spacing w:after="0" w:line="240" w:lineRule="auto"/>
        <w:ind w:firstLine="720"/>
        <w:jc w:val="both"/>
        <w:rPr>
          <w:rFonts w:ascii="Cambria" w:hAnsi="Cambria"/>
          <w:sz w:val="24"/>
          <w:szCs w:val="24"/>
        </w:rPr>
      </w:pPr>
      <w:r w:rsidRPr="00DB1B6C">
        <w:rPr>
          <w:rFonts w:ascii="Cambria" w:hAnsi="Cambria"/>
          <w:sz w:val="24"/>
          <w:szCs w:val="24"/>
        </w:rPr>
        <w:t>Od ukupnog broja postupaka u oblasti službeničko namješteničkih odnosa, 313 su po zahtjevu stranke, a 341 po službenoj dužnosti</w:t>
      </w:r>
      <w:r w:rsidR="0087300B" w:rsidRPr="00DB1B6C">
        <w:rPr>
          <w:rFonts w:ascii="Cambria" w:hAnsi="Cambria"/>
          <w:sz w:val="24"/>
          <w:szCs w:val="24"/>
        </w:rPr>
        <w:t>, sa sl</w:t>
      </w:r>
      <w:r w:rsidR="005164A7" w:rsidRPr="00DB1B6C">
        <w:rPr>
          <w:rFonts w:ascii="Cambria" w:hAnsi="Cambria"/>
          <w:sz w:val="24"/>
          <w:szCs w:val="24"/>
        </w:rPr>
        <w:t>j</w:t>
      </w:r>
      <w:r w:rsidR="0087300B" w:rsidRPr="00DB1B6C">
        <w:rPr>
          <w:rFonts w:ascii="Cambria" w:hAnsi="Cambria"/>
          <w:sz w:val="24"/>
          <w:szCs w:val="24"/>
        </w:rPr>
        <w:t>edećom strukturom:</w:t>
      </w:r>
      <w:r w:rsidRPr="00DB1B6C">
        <w:rPr>
          <w:rFonts w:ascii="Cambria" w:hAnsi="Cambria"/>
          <w:sz w:val="24"/>
          <w:szCs w:val="24"/>
        </w:rPr>
        <w:t xml:space="preserve"> raspoređivanje – 51, utvrđivanje zarade – 51, plaćeno odsustvo – 3, novčana pomoć zbog smrti člana uže porodice – 2, izbor kandidata – 2, zasnivanje radnog odnosa na određeno vrijeme – 2, zasnivanje radnog odnosa na neodređeno vrijeme – 1, utvrđivanje ocjene rada zaposlenih za 2020. godinu – 57, korišćenje godišnjeg odmora – 106, varijabilni dio zarade – 22, prestanak radnog odnosa – 3, priznanje prava na otpremninu – 1, prijava na oglas/konkurs – </w:t>
      </w:r>
      <w:r w:rsidR="005164A7" w:rsidRPr="00DB1B6C">
        <w:rPr>
          <w:rFonts w:ascii="Cambria" w:hAnsi="Cambria"/>
          <w:sz w:val="24"/>
          <w:szCs w:val="24"/>
        </w:rPr>
        <w:t>209, obrazovanje komisija – 76 i utvrđivanje naknade za rad u k</w:t>
      </w:r>
      <w:r w:rsidRPr="00DB1B6C">
        <w:rPr>
          <w:rFonts w:ascii="Cambria" w:hAnsi="Cambria"/>
          <w:sz w:val="24"/>
          <w:szCs w:val="24"/>
        </w:rPr>
        <w:t>omisiji – 72.</w:t>
      </w:r>
    </w:p>
    <w:p w:rsidR="0087300B" w:rsidRPr="00DB1B6C" w:rsidRDefault="00EF1D2B" w:rsidP="00DB1B6C">
      <w:pPr>
        <w:spacing w:after="0" w:line="240" w:lineRule="auto"/>
        <w:ind w:firstLine="708"/>
        <w:jc w:val="both"/>
        <w:rPr>
          <w:rFonts w:ascii="Cambria" w:hAnsi="Cambria"/>
          <w:sz w:val="24"/>
          <w:szCs w:val="24"/>
        </w:rPr>
      </w:pPr>
      <w:proofErr w:type="gramStart"/>
      <w:r w:rsidRPr="00DB1B6C">
        <w:rPr>
          <w:rFonts w:ascii="Cambria" w:hAnsi="Cambria"/>
          <w:sz w:val="24"/>
          <w:szCs w:val="24"/>
        </w:rPr>
        <w:t>Na upravne postupke u oblasti službeničko-namješteničkih odnosa izjavljeno je 7 žalbi.</w:t>
      </w:r>
      <w:proofErr w:type="gramEnd"/>
      <w:r w:rsidRPr="00DB1B6C">
        <w:rPr>
          <w:rFonts w:ascii="Cambria" w:hAnsi="Cambria"/>
          <w:sz w:val="24"/>
          <w:szCs w:val="24"/>
        </w:rPr>
        <w:t xml:space="preserve"> </w:t>
      </w:r>
      <w:proofErr w:type="gramStart"/>
      <w:r w:rsidRPr="00DB1B6C">
        <w:rPr>
          <w:rFonts w:ascii="Cambria" w:hAnsi="Cambria"/>
          <w:sz w:val="24"/>
          <w:szCs w:val="24"/>
        </w:rPr>
        <w:t>Komisija za žalbe C</w:t>
      </w:r>
      <w:r w:rsidR="00DB1B6C">
        <w:rPr>
          <w:rFonts w:ascii="Cambria" w:hAnsi="Cambria"/>
          <w:sz w:val="24"/>
          <w:szCs w:val="24"/>
        </w:rPr>
        <w:t>rne Gore je svih 7 žalbi odbila.</w:t>
      </w:r>
      <w:proofErr w:type="gramEnd"/>
      <w:r w:rsidR="0087300B" w:rsidRPr="00DB1B6C">
        <w:rPr>
          <w:rFonts w:ascii="Cambria" w:hAnsi="Cambria"/>
          <w:sz w:val="24"/>
          <w:szCs w:val="24"/>
        </w:rPr>
        <w:t xml:space="preserve"> </w:t>
      </w:r>
    </w:p>
    <w:p w:rsidR="0087300B" w:rsidRPr="00DB1B6C" w:rsidRDefault="0087300B" w:rsidP="0087300B">
      <w:pPr>
        <w:spacing w:after="0" w:line="240" w:lineRule="auto"/>
        <w:ind w:firstLine="708"/>
        <w:jc w:val="both"/>
        <w:rPr>
          <w:rFonts w:ascii="Cambria" w:hAnsi="Cambria"/>
          <w:sz w:val="24"/>
          <w:szCs w:val="24"/>
        </w:rPr>
      </w:pPr>
      <w:proofErr w:type="gramStart"/>
      <w:r w:rsidRPr="00DB1B6C">
        <w:rPr>
          <w:rFonts w:ascii="Cambria" w:hAnsi="Cambria"/>
          <w:sz w:val="24"/>
          <w:szCs w:val="24"/>
        </w:rPr>
        <w:t>U 2020.</w:t>
      </w:r>
      <w:proofErr w:type="gramEnd"/>
      <w:r w:rsidRPr="00DB1B6C">
        <w:rPr>
          <w:rFonts w:ascii="Cambria" w:hAnsi="Cambria"/>
          <w:sz w:val="24"/>
          <w:szCs w:val="24"/>
        </w:rPr>
        <w:t xml:space="preserve"> </w:t>
      </w:r>
      <w:proofErr w:type="gramStart"/>
      <w:r w:rsidRPr="00DB1B6C">
        <w:rPr>
          <w:rFonts w:ascii="Cambria" w:hAnsi="Cambria"/>
          <w:sz w:val="24"/>
          <w:szCs w:val="24"/>
        </w:rPr>
        <w:t>godini</w:t>
      </w:r>
      <w:proofErr w:type="gramEnd"/>
      <w:r w:rsidRPr="00DB1B6C">
        <w:rPr>
          <w:rFonts w:ascii="Cambria" w:hAnsi="Cambria"/>
          <w:sz w:val="24"/>
          <w:szCs w:val="24"/>
        </w:rPr>
        <w:t>, 8 (osam) službenika Sekretarijata za lokalnu samoupravu pohađalo je 4 (četiri) obuke. Napominjemo da je obuku na temu „Zakon o upravnom postupku</w:t>
      </w:r>
      <w:proofErr w:type="gramStart"/>
      <w:r w:rsidRPr="00DB1B6C">
        <w:rPr>
          <w:rFonts w:ascii="Cambria" w:hAnsi="Cambria"/>
          <w:sz w:val="24"/>
          <w:szCs w:val="24"/>
        </w:rPr>
        <w:t>“ pohađalo</w:t>
      </w:r>
      <w:proofErr w:type="gramEnd"/>
      <w:r w:rsidRPr="00DB1B6C">
        <w:rPr>
          <w:rFonts w:ascii="Cambria" w:hAnsi="Cambria"/>
          <w:sz w:val="24"/>
          <w:szCs w:val="24"/>
        </w:rPr>
        <w:t xml:space="preserve"> 4 (četiri) službenika ovog organa lokalne uprave. </w:t>
      </w:r>
      <w:proofErr w:type="gramStart"/>
      <w:r w:rsidRPr="00DB1B6C">
        <w:rPr>
          <w:rFonts w:ascii="Cambria" w:hAnsi="Cambria"/>
          <w:sz w:val="24"/>
          <w:szCs w:val="24"/>
        </w:rPr>
        <w:t>Realizacijom kadrovskog plana za 2021.</w:t>
      </w:r>
      <w:proofErr w:type="gramEnd"/>
      <w:r w:rsidRPr="00DB1B6C">
        <w:rPr>
          <w:rFonts w:ascii="Cambria" w:hAnsi="Cambria"/>
          <w:sz w:val="24"/>
          <w:szCs w:val="24"/>
        </w:rPr>
        <w:t xml:space="preserve"> </w:t>
      </w:r>
      <w:proofErr w:type="gramStart"/>
      <w:r w:rsidRPr="00DB1B6C">
        <w:rPr>
          <w:rFonts w:ascii="Cambria" w:hAnsi="Cambria"/>
          <w:sz w:val="24"/>
          <w:szCs w:val="24"/>
        </w:rPr>
        <w:t>godinu</w:t>
      </w:r>
      <w:proofErr w:type="gramEnd"/>
      <w:r w:rsidRPr="00DB1B6C">
        <w:rPr>
          <w:rFonts w:ascii="Cambria" w:hAnsi="Cambria"/>
          <w:sz w:val="24"/>
          <w:szCs w:val="24"/>
        </w:rPr>
        <w:t>, očekujemo još veću efikasnost i kvalitet u radu Sekretarijata za lokalnu samoupravu.</w:t>
      </w:r>
    </w:p>
    <w:p w:rsidR="00EF1D2B" w:rsidRPr="00DB1B6C" w:rsidRDefault="00EF1D2B" w:rsidP="00DB1B6C">
      <w:pPr>
        <w:spacing w:after="0" w:line="240" w:lineRule="auto"/>
        <w:ind w:firstLine="708"/>
        <w:jc w:val="both"/>
        <w:rPr>
          <w:rFonts w:ascii="Cambria" w:hAnsi="Cambria"/>
          <w:sz w:val="24"/>
          <w:szCs w:val="24"/>
        </w:rPr>
      </w:pPr>
      <w:r w:rsidRPr="00DB1B6C">
        <w:rPr>
          <w:rFonts w:ascii="Cambria" w:hAnsi="Cambria"/>
          <w:sz w:val="24"/>
          <w:szCs w:val="24"/>
        </w:rPr>
        <w:t xml:space="preserve"> Vođen je jedan postupak po prigovoru </w:t>
      </w:r>
      <w:proofErr w:type="gramStart"/>
      <w:r w:rsidRPr="00DB1B6C">
        <w:rPr>
          <w:rFonts w:ascii="Cambria" w:hAnsi="Cambria"/>
          <w:sz w:val="24"/>
          <w:szCs w:val="24"/>
        </w:rPr>
        <w:t>na</w:t>
      </w:r>
      <w:proofErr w:type="gramEnd"/>
      <w:r w:rsidRPr="00DB1B6C">
        <w:rPr>
          <w:rFonts w:ascii="Cambria" w:hAnsi="Cambria"/>
          <w:sz w:val="24"/>
          <w:szCs w:val="24"/>
        </w:rPr>
        <w:t xml:space="preserve"> upravnu aktivnost, u kojem je Sekretarijat rješenjem odbio prigovor.</w:t>
      </w:r>
    </w:p>
    <w:p w:rsidR="00EF1D2B" w:rsidRPr="00DB1B6C" w:rsidRDefault="00EF1D2B" w:rsidP="0087300B">
      <w:pPr>
        <w:spacing w:after="0" w:line="240" w:lineRule="auto"/>
        <w:jc w:val="both"/>
        <w:rPr>
          <w:rFonts w:ascii="Cambria" w:hAnsi="Cambria"/>
          <w:sz w:val="24"/>
          <w:szCs w:val="24"/>
        </w:rPr>
      </w:pPr>
      <w:r w:rsidRPr="00DB1B6C">
        <w:rPr>
          <w:rFonts w:ascii="Cambria" w:hAnsi="Cambria"/>
          <w:sz w:val="24"/>
          <w:szCs w:val="24"/>
        </w:rPr>
        <w:tab/>
        <w:t xml:space="preserve">Postupci u oblasti slobodnog pristupa informacijama pokrenuti </w:t>
      </w:r>
      <w:proofErr w:type="gramStart"/>
      <w:r w:rsidRPr="00DB1B6C">
        <w:rPr>
          <w:rFonts w:ascii="Cambria" w:hAnsi="Cambria"/>
          <w:sz w:val="24"/>
          <w:szCs w:val="24"/>
        </w:rPr>
        <w:t>su  po</w:t>
      </w:r>
      <w:proofErr w:type="gramEnd"/>
      <w:r w:rsidRPr="00DB1B6C">
        <w:rPr>
          <w:rFonts w:ascii="Cambria" w:hAnsi="Cambria"/>
          <w:sz w:val="24"/>
          <w:szCs w:val="24"/>
        </w:rPr>
        <w:t xml:space="preserve"> zahtjevu stranke i to</w:t>
      </w:r>
      <w:r w:rsidR="00766882">
        <w:rPr>
          <w:rFonts w:ascii="Cambria" w:hAnsi="Cambria"/>
          <w:sz w:val="24"/>
          <w:szCs w:val="24"/>
        </w:rPr>
        <w:t xml:space="preserve"> ukupno-4 (četiri). </w:t>
      </w:r>
      <w:r w:rsidRPr="00DB1B6C">
        <w:rPr>
          <w:rFonts w:ascii="Cambria" w:hAnsi="Cambria"/>
          <w:sz w:val="24"/>
          <w:szCs w:val="24"/>
        </w:rPr>
        <w:t xml:space="preserve">U </w:t>
      </w:r>
      <w:proofErr w:type="gramStart"/>
      <w:r w:rsidRPr="00DB1B6C">
        <w:rPr>
          <w:rFonts w:ascii="Cambria" w:hAnsi="Cambria"/>
          <w:sz w:val="24"/>
          <w:szCs w:val="24"/>
        </w:rPr>
        <w:t>tim</w:t>
      </w:r>
      <w:proofErr w:type="gramEnd"/>
      <w:r w:rsidRPr="00DB1B6C">
        <w:rPr>
          <w:rFonts w:ascii="Cambria" w:hAnsi="Cambria"/>
          <w:sz w:val="24"/>
          <w:szCs w:val="24"/>
        </w:rPr>
        <w:t xml:space="preserve"> postupcima donijeto je 3 (tri) rješenja od kojih 1(jedno) kojim se zahtjev usvaja i 2 (dva) kojim se zahtjev djelimično usvaja, kao i jedno obavještenje o prosljeđivanju na nadležnost. Sva rješenja/obavještenja donijeta su u zakonom propisanom roku i </w:t>
      </w:r>
      <w:proofErr w:type="gramStart"/>
      <w:r w:rsidRPr="00DB1B6C">
        <w:rPr>
          <w:rFonts w:ascii="Cambria" w:hAnsi="Cambria"/>
          <w:sz w:val="24"/>
          <w:szCs w:val="24"/>
        </w:rPr>
        <w:t>na</w:t>
      </w:r>
      <w:proofErr w:type="gramEnd"/>
      <w:r w:rsidRPr="00DB1B6C">
        <w:rPr>
          <w:rFonts w:ascii="Cambria" w:hAnsi="Cambria"/>
          <w:sz w:val="24"/>
          <w:szCs w:val="24"/>
        </w:rPr>
        <w:t xml:space="preserve"> ista nije bilo izjavljenih žalbi. </w:t>
      </w:r>
    </w:p>
    <w:p w:rsidR="00EF1D2B" w:rsidRPr="00DB1B6C" w:rsidRDefault="00EF1D2B" w:rsidP="0087300B">
      <w:pPr>
        <w:spacing w:after="0" w:line="240" w:lineRule="auto"/>
        <w:jc w:val="both"/>
        <w:rPr>
          <w:rFonts w:ascii="Cambria" w:hAnsi="Cambria"/>
          <w:sz w:val="24"/>
          <w:szCs w:val="24"/>
        </w:rPr>
      </w:pPr>
      <w:r w:rsidRPr="00DB1B6C">
        <w:rPr>
          <w:rFonts w:ascii="Cambria" w:hAnsi="Cambria" w:cs="Tahoma"/>
          <w:sz w:val="24"/>
          <w:szCs w:val="24"/>
        </w:rPr>
        <w:tab/>
      </w:r>
      <w:r w:rsidRPr="00DB1B6C">
        <w:rPr>
          <w:rFonts w:ascii="Cambria" w:hAnsi="Cambria"/>
          <w:sz w:val="24"/>
          <w:szCs w:val="24"/>
        </w:rPr>
        <w:t xml:space="preserve">U oblasti saradnje i partnerstva sa </w:t>
      </w:r>
      <w:proofErr w:type="gramStart"/>
      <w:r w:rsidRPr="00DB1B6C">
        <w:rPr>
          <w:rFonts w:ascii="Cambria" w:hAnsi="Cambria"/>
          <w:sz w:val="24"/>
          <w:szCs w:val="24"/>
        </w:rPr>
        <w:t>NVO  sprovedena</w:t>
      </w:r>
      <w:proofErr w:type="gramEnd"/>
      <w:r w:rsidRPr="00DB1B6C">
        <w:rPr>
          <w:rFonts w:ascii="Cambria" w:hAnsi="Cambria"/>
          <w:sz w:val="24"/>
          <w:szCs w:val="24"/>
        </w:rPr>
        <w:t xml:space="preserve"> su 2 postupka po prijavama nevladinih organizacija. </w:t>
      </w:r>
      <w:proofErr w:type="gramStart"/>
      <w:r w:rsidRPr="00DB1B6C">
        <w:rPr>
          <w:rFonts w:ascii="Cambria" w:hAnsi="Cambria"/>
          <w:sz w:val="24"/>
          <w:szCs w:val="24"/>
        </w:rPr>
        <w:t>U navedenim postupcima donijeta su rješenja kojim se utvrđuje jedinstvena lista nevladinih organizacija koje ispunjavaju uslove za saradnju i rješenja kojim se utvrđuje jedinstvena lista kandidata koji ispunjavaju uslove za partnerstvo.</w:t>
      </w:r>
      <w:proofErr w:type="gramEnd"/>
      <w:r w:rsidRPr="00DB1B6C">
        <w:rPr>
          <w:rFonts w:ascii="Cambria" w:hAnsi="Cambria"/>
          <w:sz w:val="24"/>
          <w:szCs w:val="24"/>
        </w:rPr>
        <w:t xml:space="preserve"> </w:t>
      </w:r>
      <w:proofErr w:type="gramStart"/>
      <w:r w:rsidRPr="00DB1B6C">
        <w:rPr>
          <w:rFonts w:ascii="Cambria" w:hAnsi="Cambria"/>
          <w:sz w:val="24"/>
          <w:szCs w:val="24"/>
        </w:rPr>
        <w:t>Na navedena rješenja nije bilo izjavljenih žalbi.</w:t>
      </w:r>
      <w:proofErr w:type="gramEnd"/>
      <w:r w:rsidRPr="00DB1B6C">
        <w:rPr>
          <w:rFonts w:ascii="Cambria" w:hAnsi="Cambria"/>
          <w:sz w:val="24"/>
          <w:szCs w:val="24"/>
        </w:rPr>
        <w:t xml:space="preserve"> </w:t>
      </w:r>
    </w:p>
    <w:p w:rsidR="00EF1D2B" w:rsidRPr="00DB1B6C" w:rsidRDefault="00E46526" w:rsidP="0087300B">
      <w:pPr>
        <w:spacing w:after="0" w:line="240" w:lineRule="auto"/>
        <w:ind w:firstLine="708"/>
        <w:jc w:val="both"/>
        <w:rPr>
          <w:rFonts w:ascii="Cambria" w:hAnsi="Cambria"/>
          <w:sz w:val="24"/>
          <w:szCs w:val="24"/>
        </w:rPr>
      </w:pPr>
      <w:proofErr w:type="gramStart"/>
      <w:r w:rsidRPr="00DB1B6C">
        <w:rPr>
          <w:rFonts w:ascii="Cambria" w:hAnsi="Cambria"/>
          <w:sz w:val="24"/>
          <w:szCs w:val="24"/>
        </w:rPr>
        <w:t>P</w:t>
      </w:r>
      <w:r w:rsidR="00EF1D2B" w:rsidRPr="00DB1B6C">
        <w:rPr>
          <w:rFonts w:ascii="Cambria" w:hAnsi="Cambria"/>
          <w:sz w:val="24"/>
          <w:szCs w:val="24"/>
        </w:rPr>
        <w:t>o zahtjevu zaposlenih izdato je 93</w:t>
      </w:r>
      <w:r w:rsidR="0087300B" w:rsidRPr="00DB1B6C">
        <w:rPr>
          <w:rFonts w:ascii="Cambria" w:hAnsi="Cambria"/>
          <w:sz w:val="24"/>
          <w:szCs w:val="24"/>
        </w:rPr>
        <w:t xml:space="preserve"> uvjerenja o </w:t>
      </w:r>
      <w:r w:rsidR="00EF1D2B" w:rsidRPr="00DB1B6C">
        <w:rPr>
          <w:rFonts w:ascii="Cambria" w:hAnsi="Cambria"/>
          <w:sz w:val="24"/>
          <w:szCs w:val="24"/>
        </w:rPr>
        <w:t>dužini radnog staža.</w:t>
      </w:r>
      <w:proofErr w:type="gramEnd"/>
      <w:r w:rsidR="00EF1D2B" w:rsidRPr="00DB1B6C">
        <w:rPr>
          <w:rFonts w:ascii="Cambria" w:hAnsi="Cambria"/>
          <w:sz w:val="24"/>
          <w:szCs w:val="24"/>
        </w:rPr>
        <w:t xml:space="preserve"> </w:t>
      </w:r>
      <w:proofErr w:type="gramStart"/>
      <w:r w:rsidR="00EF1D2B" w:rsidRPr="00DB1B6C">
        <w:rPr>
          <w:rFonts w:ascii="Cambria" w:hAnsi="Cambria"/>
          <w:sz w:val="24"/>
          <w:szCs w:val="24"/>
        </w:rPr>
        <w:t>Takođe, izvršeno je 47.844 ovjera potpisa, prepisa i rukopisa, 6.249 izvoda iz registra vjenčanih i 269 internacionalnih izvoda</w:t>
      </w:r>
      <w:r w:rsidR="0087300B" w:rsidRPr="00DB1B6C">
        <w:rPr>
          <w:rFonts w:ascii="Cambria" w:hAnsi="Cambria"/>
          <w:i/>
          <w:sz w:val="24"/>
          <w:szCs w:val="24"/>
        </w:rPr>
        <w:t>.</w:t>
      </w:r>
      <w:proofErr w:type="gramEnd"/>
    </w:p>
    <w:p w:rsidR="00EF1D2B" w:rsidRPr="00766882" w:rsidRDefault="00EF1D2B" w:rsidP="00766882">
      <w:pPr>
        <w:spacing w:after="0" w:line="240" w:lineRule="auto"/>
        <w:jc w:val="both"/>
        <w:rPr>
          <w:rFonts w:ascii="Cambria" w:hAnsi="Cambria" w:cs="Tahoma"/>
          <w:sz w:val="24"/>
          <w:szCs w:val="24"/>
        </w:rPr>
      </w:pPr>
      <w:r w:rsidRPr="00DB1B6C">
        <w:rPr>
          <w:rFonts w:ascii="Cambria" w:hAnsi="Cambria" w:cs="Tahoma"/>
          <w:sz w:val="24"/>
          <w:szCs w:val="24"/>
        </w:rPr>
        <w:lastRenderedPageBreak/>
        <w:tab/>
        <w:t xml:space="preserve"> </w:t>
      </w:r>
      <w:proofErr w:type="gramStart"/>
      <w:r w:rsidR="00766882">
        <w:rPr>
          <w:rFonts w:ascii="Cambria" w:hAnsi="Cambria"/>
          <w:sz w:val="24"/>
          <w:szCs w:val="24"/>
        </w:rPr>
        <w:t>I</w:t>
      </w:r>
      <w:r w:rsidRPr="00DB1B6C">
        <w:rPr>
          <w:rFonts w:ascii="Cambria" w:hAnsi="Cambria"/>
          <w:sz w:val="24"/>
          <w:szCs w:val="24"/>
        </w:rPr>
        <w:t>stičemo da je procenat riješenih upravnih predmeta u Sekretarijatu za lokalnu samoupravu u 2020.</w:t>
      </w:r>
      <w:proofErr w:type="gramEnd"/>
      <w:r w:rsidRPr="00DB1B6C">
        <w:rPr>
          <w:rFonts w:ascii="Cambria" w:hAnsi="Cambria"/>
          <w:sz w:val="24"/>
          <w:szCs w:val="24"/>
        </w:rPr>
        <w:t xml:space="preserve"> </w:t>
      </w:r>
      <w:proofErr w:type="gramStart"/>
      <w:r w:rsidRPr="00DB1B6C">
        <w:rPr>
          <w:rFonts w:ascii="Cambria" w:hAnsi="Cambria"/>
          <w:sz w:val="24"/>
          <w:szCs w:val="24"/>
        </w:rPr>
        <w:t>godini</w:t>
      </w:r>
      <w:proofErr w:type="gramEnd"/>
      <w:r w:rsidRPr="00DB1B6C">
        <w:rPr>
          <w:rFonts w:ascii="Cambria" w:hAnsi="Cambria"/>
          <w:sz w:val="24"/>
          <w:szCs w:val="24"/>
        </w:rPr>
        <w:t xml:space="preserve"> – 98,4%, da je u roku riješeno 97,5% uprav</w:t>
      </w:r>
      <w:r w:rsidR="00766882">
        <w:rPr>
          <w:rFonts w:ascii="Cambria" w:hAnsi="Cambria"/>
          <w:sz w:val="24"/>
          <w:szCs w:val="24"/>
        </w:rPr>
        <w:t>n</w:t>
      </w:r>
      <w:r w:rsidRPr="00DB1B6C">
        <w:rPr>
          <w:rFonts w:ascii="Cambria" w:hAnsi="Cambria"/>
          <w:sz w:val="24"/>
          <w:szCs w:val="24"/>
        </w:rPr>
        <w:t>ih predmeta, dok je broj upravnih predmeta riješenih po isteku roka 0,9%. Broj neriješenih predmeta sa podatkom o broju neriješenih predmeta iz prethodne godine u procentu iznosi 1</w:t>
      </w:r>
      <w:proofErr w:type="gramStart"/>
      <w:r w:rsidRPr="00DB1B6C">
        <w:rPr>
          <w:rFonts w:ascii="Cambria" w:hAnsi="Cambria"/>
          <w:sz w:val="24"/>
          <w:szCs w:val="24"/>
        </w:rPr>
        <w:t>,6</w:t>
      </w:r>
      <w:proofErr w:type="gramEnd"/>
      <w:r w:rsidRPr="00DB1B6C">
        <w:rPr>
          <w:rFonts w:ascii="Cambria" w:hAnsi="Cambria"/>
          <w:sz w:val="24"/>
          <w:szCs w:val="24"/>
        </w:rPr>
        <w:t xml:space="preserve">%, i isti se odnosi na postupke koji su započeti krajem decembra 2020. </w:t>
      </w:r>
      <w:proofErr w:type="gramStart"/>
      <w:r w:rsidRPr="00DB1B6C">
        <w:rPr>
          <w:rFonts w:ascii="Cambria" w:hAnsi="Cambria"/>
          <w:sz w:val="24"/>
          <w:szCs w:val="24"/>
        </w:rPr>
        <w:t>godine</w:t>
      </w:r>
      <w:proofErr w:type="gramEnd"/>
      <w:r w:rsidRPr="00DB1B6C">
        <w:rPr>
          <w:rFonts w:ascii="Cambria" w:hAnsi="Cambria"/>
          <w:sz w:val="24"/>
          <w:szCs w:val="24"/>
        </w:rPr>
        <w:t xml:space="preserve"> i biće riješeni u zakonom propisanom roku.</w:t>
      </w:r>
    </w:p>
    <w:p w:rsidR="00EF1D2B" w:rsidRPr="00DB1B6C" w:rsidRDefault="00EF1D2B" w:rsidP="0087300B">
      <w:pPr>
        <w:spacing w:after="0" w:line="240" w:lineRule="auto"/>
        <w:ind w:left="720"/>
        <w:rPr>
          <w:rFonts w:ascii="Cambria" w:hAnsi="Cambria"/>
          <w:sz w:val="24"/>
          <w:szCs w:val="24"/>
        </w:rPr>
      </w:pPr>
    </w:p>
    <w:p w:rsidR="00EF1D2B" w:rsidRPr="009655D5" w:rsidRDefault="00EF1D2B" w:rsidP="00EF1D2B">
      <w:pPr>
        <w:spacing w:after="0"/>
        <w:rPr>
          <w:rFonts w:ascii="Cambria" w:hAnsi="Cambria"/>
          <w:b/>
          <w:sz w:val="28"/>
          <w:szCs w:val="28"/>
        </w:rPr>
      </w:pPr>
    </w:p>
    <w:p w:rsidR="00802CBB" w:rsidRDefault="00680008" w:rsidP="00F77467">
      <w:pPr>
        <w:jc w:val="both"/>
        <w:rPr>
          <w:rFonts w:asciiTheme="majorHAnsi" w:hAnsiTheme="majorHAnsi" w:cs="Tahoma"/>
          <w:b/>
          <w:sz w:val="28"/>
          <w:szCs w:val="28"/>
          <w:lang w:val="sl-SI"/>
        </w:rPr>
      </w:pPr>
      <w:r w:rsidRPr="00680008">
        <w:rPr>
          <w:rFonts w:asciiTheme="majorHAnsi" w:hAnsiTheme="majorHAnsi" w:cs="Tahoma"/>
          <w:b/>
          <w:sz w:val="28"/>
          <w:szCs w:val="28"/>
          <w:lang w:val="sl-SI"/>
        </w:rPr>
        <w:t>SEKRETARIJAT ZA FINANSIJE</w:t>
      </w:r>
    </w:p>
    <w:p w:rsidR="00766882" w:rsidRDefault="0061746D" w:rsidP="00766882">
      <w:pPr>
        <w:spacing w:after="0" w:line="240" w:lineRule="auto"/>
        <w:ind w:firstLine="720"/>
        <w:jc w:val="both"/>
        <w:rPr>
          <w:rFonts w:asciiTheme="majorHAnsi" w:hAnsiTheme="majorHAnsi"/>
          <w:sz w:val="24"/>
          <w:szCs w:val="24"/>
        </w:rPr>
      </w:pPr>
      <w:r w:rsidRPr="00766882">
        <w:rPr>
          <w:rFonts w:asciiTheme="majorHAnsi" w:hAnsiTheme="majorHAnsi"/>
          <w:sz w:val="24"/>
          <w:szCs w:val="24"/>
        </w:rPr>
        <w:t xml:space="preserve">U Sekretarijatu za finansije je u izvještajnom </w:t>
      </w:r>
      <w:proofErr w:type="gramStart"/>
      <w:r w:rsidRPr="00766882">
        <w:rPr>
          <w:rFonts w:asciiTheme="majorHAnsi" w:hAnsiTheme="majorHAnsi"/>
          <w:sz w:val="24"/>
          <w:szCs w:val="24"/>
        </w:rPr>
        <w:t>periodu  vođeno</w:t>
      </w:r>
      <w:proofErr w:type="gramEnd"/>
      <w:r w:rsidRPr="00766882">
        <w:rPr>
          <w:rFonts w:asciiTheme="majorHAnsi" w:hAnsiTheme="majorHAnsi"/>
          <w:sz w:val="24"/>
          <w:szCs w:val="24"/>
        </w:rPr>
        <w:t xml:space="preserve"> ukupno 112 upravnih  postupaka, od kojih je 24 po zahtjevu stranke, a po službenoj dužnosti 88. Od ukupnog broja upravnih postupaka 99 je iz osnova službeničko – namješteničkih odnosa (ocjenjivanje rada, godišnji odmor, plaćeno odsustvo, raspoređivanje </w:t>
      </w:r>
      <w:proofErr w:type="gramStart"/>
      <w:r w:rsidRPr="00766882">
        <w:rPr>
          <w:rFonts w:asciiTheme="majorHAnsi" w:hAnsiTheme="majorHAnsi"/>
          <w:sz w:val="24"/>
          <w:szCs w:val="24"/>
        </w:rPr>
        <w:t>službenika  i</w:t>
      </w:r>
      <w:proofErr w:type="gramEnd"/>
      <w:r w:rsidRPr="00766882">
        <w:rPr>
          <w:rFonts w:asciiTheme="majorHAnsi" w:hAnsiTheme="majorHAnsi"/>
          <w:sz w:val="24"/>
          <w:szCs w:val="24"/>
        </w:rPr>
        <w:t xml:space="preserve"> sl.) i 13 iz oblasti slobodnog pristupa informacijama.</w:t>
      </w:r>
    </w:p>
    <w:p w:rsidR="0061746D" w:rsidRPr="00766882" w:rsidRDefault="0061746D" w:rsidP="00766882">
      <w:pPr>
        <w:spacing w:after="0" w:line="240" w:lineRule="auto"/>
        <w:ind w:firstLine="720"/>
        <w:jc w:val="both"/>
        <w:rPr>
          <w:rFonts w:asciiTheme="majorHAnsi" w:hAnsiTheme="majorHAnsi"/>
          <w:sz w:val="24"/>
          <w:szCs w:val="24"/>
        </w:rPr>
      </w:pPr>
      <w:r w:rsidRPr="00766882">
        <w:rPr>
          <w:rFonts w:asciiTheme="majorHAnsi" w:hAnsiTheme="majorHAnsi"/>
          <w:sz w:val="24"/>
          <w:szCs w:val="24"/>
        </w:rPr>
        <w:t>U oblasti službeničko namješteničkih odnosa,  od ukupnog broja postupaka, 24 su po zahtjevu stranke, a 76 po službenoj dužnosti, sa sl</w:t>
      </w:r>
      <w:r w:rsidR="00766882">
        <w:rPr>
          <w:rFonts w:asciiTheme="majorHAnsi" w:hAnsiTheme="majorHAnsi"/>
          <w:sz w:val="24"/>
          <w:szCs w:val="24"/>
        </w:rPr>
        <w:t>j</w:t>
      </w:r>
      <w:r w:rsidRPr="00766882">
        <w:rPr>
          <w:rFonts w:asciiTheme="majorHAnsi" w:hAnsiTheme="majorHAnsi"/>
          <w:sz w:val="24"/>
          <w:szCs w:val="24"/>
        </w:rPr>
        <w:t>edećom strukturom: raspoređivanje – 14, utvrđivanje zarade – 14, plaćeno odsustvo – 2, novčana pomoć zbog smrti člana uže porodice –1, izbor kandidata – 1, zasnivanje radnog odnosa na neodređeno vrijeme –1, utvrđivanje ocjene rada zaposlenih za 2020. godinu – 14, korišćenje godišnjeg odmora – 13, varijabilni dio zarade – 24, prestanak radnog odnosa – 4, priznanje prava na otpremninu – 4, prijava na oglas/konkurs – 4 i u</w:t>
      </w:r>
      <w:r w:rsidR="00766882">
        <w:rPr>
          <w:rFonts w:asciiTheme="majorHAnsi" w:hAnsiTheme="majorHAnsi"/>
          <w:sz w:val="24"/>
          <w:szCs w:val="24"/>
        </w:rPr>
        <w:t>tvrđivanje naknade za rad u k</w:t>
      </w:r>
      <w:r w:rsidRPr="00766882">
        <w:rPr>
          <w:rFonts w:asciiTheme="majorHAnsi" w:hAnsiTheme="majorHAnsi"/>
          <w:sz w:val="24"/>
          <w:szCs w:val="24"/>
        </w:rPr>
        <w:t>omisiji – 3.</w:t>
      </w:r>
    </w:p>
    <w:p w:rsidR="0061746D" w:rsidRPr="00766882" w:rsidRDefault="0061746D" w:rsidP="00766882">
      <w:pPr>
        <w:spacing w:after="0" w:line="240" w:lineRule="auto"/>
        <w:jc w:val="both"/>
        <w:rPr>
          <w:rFonts w:asciiTheme="majorHAnsi" w:hAnsiTheme="majorHAnsi"/>
          <w:sz w:val="24"/>
          <w:szCs w:val="24"/>
        </w:rPr>
      </w:pPr>
      <w:r w:rsidRPr="00766882">
        <w:rPr>
          <w:rFonts w:asciiTheme="majorHAnsi" w:hAnsiTheme="majorHAnsi"/>
          <w:sz w:val="24"/>
          <w:szCs w:val="24"/>
        </w:rPr>
        <w:tab/>
        <w:t xml:space="preserve">Postupci u oblasti slobodnog pristupa informacijama pokrenuti </w:t>
      </w:r>
      <w:proofErr w:type="gramStart"/>
      <w:r w:rsidRPr="00766882">
        <w:rPr>
          <w:rFonts w:asciiTheme="majorHAnsi" w:hAnsiTheme="majorHAnsi"/>
          <w:sz w:val="24"/>
          <w:szCs w:val="24"/>
        </w:rPr>
        <w:t>su  po</w:t>
      </w:r>
      <w:proofErr w:type="gramEnd"/>
      <w:r w:rsidRPr="00766882">
        <w:rPr>
          <w:rFonts w:asciiTheme="majorHAnsi" w:hAnsiTheme="majorHAnsi"/>
          <w:sz w:val="24"/>
          <w:szCs w:val="24"/>
        </w:rPr>
        <w:t xml:space="preserve"> zahtjevu stranke i to</w:t>
      </w:r>
      <w:r w:rsidR="00766882">
        <w:rPr>
          <w:rFonts w:asciiTheme="majorHAnsi" w:hAnsiTheme="majorHAnsi"/>
          <w:sz w:val="24"/>
          <w:szCs w:val="24"/>
        </w:rPr>
        <w:t xml:space="preserve"> ukupno -13 (trinaest).</w:t>
      </w:r>
      <w:r w:rsidRPr="00766882">
        <w:rPr>
          <w:rFonts w:asciiTheme="majorHAnsi" w:hAnsiTheme="majorHAnsi"/>
          <w:sz w:val="24"/>
          <w:szCs w:val="24"/>
        </w:rPr>
        <w:t xml:space="preserve"> U tim postupcima donijeto je 13 rješenja, od kojih 11 kojim se zahtjev usvaja, 1 kojim se zahtjev odbija kao neosnovan i 1 zahtjev je proslijeđen.</w:t>
      </w:r>
    </w:p>
    <w:p w:rsidR="0061746D" w:rsidRPr="00766882" w:rsidRDefault="0061746D" w:rsidP="00766882">
      <w:pPr>
        <w:spacing w:after="0" w:line="240" w:lineRule="auto"/>
        <w:jc w:val="both"/>
        <w:rPr>
          <w:rFonts w:asciiTheme="majorHAnsi" w:hAnsiTheme="majorHAnsi"/>
          <w:sz w:val="24"/>
          <w:szCs w:val="24"/>
        </w:rPr>
      </w:pPr>
      <w:r w:rsidRPr="00766882">
        <w:rPr>
          <w:rFonts w:asciiTheme="majorHAnsi" w:hAnsiTheme="majorHAnsi"/>
          <w:sz w:val="24"/>
          <w:szCs w:val="24"/>
        </w:rPr>
        <w:tab/>
        <w:t xml:space="preserve">Sva rješenja su donijeta u zakonom propisanom roku i </w:t>
      </w:r>
      <w:proofErr w:type="gramStart"/>
      <w:r w:rsidRPr="00766882">
        <w:rPr>
          <w:rFonts w:asciiTheme="majorHAnsi" w:hAnsiTheme="majorHAnsi"/>
          <w:sz w:val="24"/>
          <w:szCs w:val="24"/>
        </w:rPr>
        <w:t>na</w:t>
      </w:r>
      <w:proofErr w:type="gramEnd"/>
      <w:r w:rsidRPr="00766882">
        <w:rPr>
          <w:rFonts w:asciiTheme="majorHAnsi" w:hAnsiTheme="majorHAnsi"/>
          <w:sz w:val="24"/>
          <w:szCs w:val="24"/>
        </w:rPr>
        <w:t xml:space="preserve"> jedno je izjavljena žalba</w:t>
      </w:r>
      <w:r w:rsidR="00766882">
        <w:rPr>
          <w:rFonts w:asciiTheme="majorHAnsi" w:hAnsiTheme="majorHAnsi"/>
          <w:sz w:val="24"/>
          <w:szCs w:val="24"/>
        </w:rPr>
        <w:t>.</w:t>
      </w:r>
      <w:r w:rsidRPr="00766882">
        <w:rPr>
          <w:rFonts w:asciiTheme="majorHAnsi" w:hAnsiTheme="majorHAnsi"/>
          <w:sz w:val="24"/>
          <w:szCs w:val="24"/>
        </w:rPr>
        <w:t xml:space="preserve"> </w:t>
      </w:r>
    </w:p>
    <w:p w:rsidR="0061746D" w:rsidRPr="00766882" w:rsidRDefault="0061746D" w:rsidP="00766882">
      <w:pPr>
        <w:spacing w:after="0" w:line="240" w:lineRule="auto"/>
        <w:ind w:firstLine="708"/>
        <w:jc w:val="both"/>
        <w:rPr>
          <w:rFonts w:asciiTheme="majorHAnsi" w:hAnsiTheme="majorHAnsi"/>
          <w:sz w:val="24"/>
          <w:szCs w:val="24"/>
        </w:rPr>
      </w:pPr>
      <w:r w:rsidRPr="00766882">
        <w:rPr>
          <w:rFonts w:asciiTheme="majorHAnsi" w:hAnsiTheme="majorHAnsi"/>
          <w:sz w:val="24"/>
          <w:szCs w:val="24"/>
        </w:rPr>
        <w:t xml:space="preserve">Rješavanjem u zakonom propisanim rokovima, </w:t>
      </w:r>
      <w:r w:rsidR="00766882">
        <w:rPr>
          <w:rFonts w:asciiTheme="majorHAnsi" w:hAnsiTheme="majorHAnsi"/>
          <w:sz w:val="24"/>
          <w:szCs w:val="24"/>
        </w:rPr>
        <w:t>ob</w:t>
      </w:r>
      <w:r w:rsidR="00D4288C">
        <w:rPr>
          <w:rFonts w:asciiTheme="majorHAnsi" w:hAnsiTheme="majorHAnsi"/>
          <w:sz w:val="24"/>
          <w:szCs w:val="24"/>
        </w:rPr>
        <w:t>j</w:t>
      </w:r>
      <w:r w:rsidR="00766882">
        <w:rPr>
          <w:rFonts w:asciiTheme="majorHAnsi" w:hAnsiTheme="majorHAnsi"/>
          <w:sz w:val="24"/>
          <w:szCs w:val="24"/>
        </w:rPr>
        <w:t xml:space="preserve">avljivanjem </w:t>
      </w:r>
      <w:proofErr w:type="gramStart"/>
      <w:r w:rsidR="00766882">
        <w:rPr>
          <w:rFonts w:asciiTheme="majorHAnsi" w:hAnsiTheme="majorHAnsi"/>
          <w:sz w:val="24"/>
          <w:szCs w:val="24"/>
        </w:rPr>
        <w:t>na</w:t>
      </w:r>
      <w:proofErr w:type="gramEnd"/>
      <w:r w:rsidR="00766882">
        <w:rPr>
          <w:rFonts w:asciiTheme="majorHAnsi" w:hAnsiTheme="majorHAnsi"/>
          <w:sz w:val="24"/>
          <w:szCs w:val="24"/>
        </w:rPr>
        <w:t xml:space="preserve"> internet stranici</w:t>
      </w:r>
      <w:r w:rsidRPr="00766882">
        <w:rPr>
          <w:rFonts w:asciiTheme="majorHAnsi" w:hAnsiTheme="majorHAnsi"/>
          <w:sz w:val="24"/>
          <w:szCs w:val="24"/>
        </w:rPr>
        <w:t xml:space="preserve"> rješenja/obavještenja kojima je odlučeno po zahtjevima za slobodan pristup informacijama i dostavljanje</w:t>
      </w:r>
      <w:r w:rsidR="00D4288C">
        <w:rPr>
          <w:rFonts w:asciiTheme="majorHAnsi" w:hAnsiTheme="majorHAnsi"/>
          <w:sz w:val="24"/>
          <w:szCs w:val="24"/>
        </w:rPr>
        <w:t>m</w:t>
      </w:r>
      <w:r w:rsidRPr="00766882">
        <w:rPr>
          <w:rFonts w:asciiTheme="majorHAnsi" w:hAnsiTheme="majorHAnsi"/>
          <w:sz w:val="24"/>
          <w:szCs w:val="24"/>
        </w:rPr>
        <w:t xml:space="preserve"> u elektronsku aplikaciju</w:t>
      </w:r>
      <w:r w:rsidR="00766882">
        <w:rPr>
          <w:rFonts w:asciiTheme="majorHAnsi" w:hAnsiTheme="majorHAnsi"/>
          <w:sz w:val="24"/>
          <w:szCs w:val="24"/>
        </w:rPr>
        <w:t>, objavljivanjem na internet stranici</w:t>
      </w:r>
      <w:r w:rsidRPr="00766882">
        <w:rPr>
          <w:rFonts w:asciiTheme="majorHAnsi" w:hAnsiTheme="majorHAnsi"/>
          <w:sz w:val="24"/>
          <w:szCs w:val="24"/>
        </w:rPr>
        <w:t xml:space="preserve"> vodiča za slobodan pristup informacijama, ovaj organ je u rješavanju upravnih stvari iz svog djelokruga obezbijedio ostvarivanje načela efikasnosti i zakonitosti.</w:t>
      </w:r>
    </w:p>
    <w:p w:rsidR="0061746D" w:rsidRPr="00766882" w:rsidRDefault="0061746D" w:rsidP="00766882">
      <w:pPr>
        <w:spacing w:after="0" w:line="240" w:lineRule="auto"/>
        <w:ind w:firstLine="708"/>
        <w:jc w:val="both"/>
        <w:rPr>
          <w:rFonts w:asciiTheme="majorHAnsi" w:hAnsiTheme="majorHAnsi" w:cs="Arial"/>
          <w:sz w:val="24"/>
          <w:szCs w:val="24"/>
        </w:rPr>
      </w:pPr>
      <w:r w:rsidRPr="00766882">
        <w:rPr>
          <w:rFonts w:asciiTheme="majorHAnsi" w:hAnsiTheme="majorHAnsi" w:cs="Arial"/>
          <w:sz w:val="24"/>
          <w:szCs w:val="24"/>
        </w:rPr>
        <w:t>Ostvarivanje funkcije upravnog  rješavanja,  posebno  sa  stanovišta zakonitosti i ažurnosti  organa može se ocijeniti kao dobro, a kroz bolju  organizaciju  poslova i  intenziviranjem saradnje sa organima koji učestvuju u postupku, postignuta je  značajna  efikasnost u ostvarenju funkcije upravnog  rješavanja</w:t>
      </w:r>
      <w:r w:rsidR="00D4288C">
        <w:rPr>
          <w:rFonts w:asciiTheme="majorHAnsi" w:hAnsiTheme="majorHAnsi" w:cs="Arial"/>
          <w:sz w:val="24"/>
          <w:szCs w:val="24"/>
        </w:rPr>
        <w:t xml:space="preserve">. </w:t>
      </w:r>
      <w:r w:rsidRPr="00766882">
        <w:rPr>
          <w:rFonts w:asciiTheme="majorHAnsi" w:hAnsiTheme="majorHAnsi" w:cs="Arial"/>
          <w:sz w:val="24"/>
          <w:szCs w:val="24"/>
        </w:rPr>
        <w:t xml:space="preserve"> </w:t>
      </w:r>
    </w:p>
    <w:p w:rsidR="0002545F" w:rsidRPr="00766882" w:rsidRDefault="0002545F" w:rsidP="00F77467">
      <w:pPr>
        <w:jc w:val="both"/>
        <w:rPr>
          <w:rFonts w:asciiTheme="majorHAnsi" w:hAnsiTheme="majorHAnsi" w:cs="Tahoma"/>
          <w:sz w:val="24"/>
          <w:szCs w:val="24"/>
          <w:lang w:val="sl-SI"/>
        </w:rPr>
      </w:pPr>
    </w:p>
    <w:p w:rsidR="00DA6203" w:rsidRPr="001A733D" w:rsidRDefault="00DA6203" w:rsidP="00F77467">
      <w:pPr>
        <w:jc w:val="both"/>
        <w:rPr>
          <w:rFonts w:asciiTheme="majorHAnsi" w:eastAsia="Calibri" w:hAnsiTheme="majorHAnsi" w:cs="Tahoma"/>
          <w:b/>
          <w:sz w:val="24"/>
          <w:szCs w:val="24"/>
          <w:lang w:val="sl-SI"/>
        </w:rPr>
      </w:pPr>
      <w:r w:rsidRPr="001A733D">
        <w:rPr>
          <w:rFonts w:asciiTheme="majorHAnsi" w:hAnsiTheme="majorHAnsi" w:cs="Tahoma"/>
          <w:b/>
          <w:sz w:val="24"/>
          <w:szCs w:val="24"/>
          <w:lang w:val="sl-SI"/>
        </w:rPr>
        <w:t>SEKRETARIJAT ZA PLANIRANJE PROSTORA I ODRŽIVI RAZVOJ</w:t>
      </w:r>
    </w:p>
    <w:p w:rsidR="00876950" w:rsidRPr="00766882" w:rsidRDefault="00876950" w:rsidP="00766882">
      <w:pPr>
        <w:spacing w:after="0" w:line="240" w:lineRule="auto"/>
        <w:ind w:firstLine="720"/>
        <w:jc w:val="both"/>
        <w:rPr>
          <w:rFonts w:asciiTheme="majorHAnsi" w:hAnsiTheme="majorHAnsi" w:cs="Arial"/>
          <w:sz w:val="24"/>
          <w:szCs w:val="24"/>
          <w:lang w:val="pl-PL"/>
        </w:rPr>
      </w:pPr>
      <w:r w:rsidRPr="00766882">
        <w:rPr>
          <w:rFonts w:asciiTheme="majorHAnsi" w:hAnsiTheme="majorHAnsi" w:cs="Arial"/>
          <w:sz w:val="24"/>
          <w:szCs w:val="24"/>
          <w:lang w:val="pl-PL"/>
        </w:rPr>
        <w:t>U  toku 2020. godine, podnijeto je 574 zahtjeva, dok je iz</w:t>
      </w:r>
      <w:r w:rsidR="00766882" w:rsidRPr="00766882">
        <w:rPr>
          <w:rFonts w:asciiTheme="majorHAnsi" w:hAnsiTheme="majorHAnsi" w:cs="Arial"/>
          <w:sz w:val="24"/>
          <w:szCs w:val="24"/>
          <w:lang w:val="pl-PL"/>
        </w:rPr>
        <w:t xml:space="preserve"> prethodnih godina prenijeto 12.</w:t>
      </w:r>
      <w:r w:rsidRPr="00766882">
        <w:rPr>
          <w:rFonts w:asciiTheme="majorHAnsi" w:hAnsiTheme="majorHAnsi" w:cs="Arial"/>
          <w:sz w:val="24"/>
          <w:szCs w:val="24"/>
          <w:lang w:val="pl-PL"/>
        </w:rPr>
        <w:t>615 zahtjeva, što ukupno iznosi 13</w:t>
      </w:r>
      <w:r w:rsidR="00766882" w:rsidRPr="00766882">
        <w:rPr>
          <w:rFonts w:asciiTheme="majorHAnsi" w:hAnsiTheme="majorHAnsi" w:cs="Arial"/>
          <w:sz w:val="24"/>
          <w:szCs w:val="24"/>
          <w:lang w:val="pl-PL"/>
        </w:rPr>
        <w:t>.</w:t>
      </w:r>
      <w:r w:rsidRPr="00766882">
        <w:rPr>
          <w:rFonts w:asciiTheme="majorHAnsi" w:hAnsiTheme="majorHAnsi" w:cs="Arial"/>
          <w:sz w:val="24"/>
          <w:szCs w:val="24"/>
          <w:lang w:val="pl-PL"/>
        </w:rPr>
        <w:t>189 zahtjeva.</w:t>
      </w:r>
    </w:p>
    <w:p w:rsidR="002F26B4" w:rsidRPr="00766882" w:rsidRDefault="00766882" w:rsidP="00766882">
      <w:pPr>
        <w:spacing w:after="0" w:line="240" w:lineRule="auto"/>
        <w:ind w:firstLine="720"/>
        <w:jc w:val="both"/>
        <w:rPr>
          <w:rFonts w:asciiTheme="majorHAnsi" w:hAnsiTheme="majorHAnsi" w:cs="Arial"/>
          <w:sz w:val="24"/>
          <w:szCs w:val="24"/>
          <w:lang w:val="pl-PL"/>
        </w:rPr>
      </w:pPr>
      <w:r w:rsidRPr="00766882">
        <w:rPr>
          <w:rFonts w:asciiTheme="majorHAnsi" w:hAnsiTheme="majorHAnsi" w:cs="Arial"/>
          <w:sz w:val="24"/>
          <w:szCs w:val="24"/>
          <w:lang w:val="pl-PL"/>
        </w:rPr>
        <w:t>R</w:t>
      </w:r>
      <w:r w:rsidR="00876950" w:rsidRPr="00766882">
        <w:rPr>
          <w:rFonts w:asciiTheme="majorHAnsi" w:hAnsiTheme="majorHAnsi" w:cs="Arial"/>
          <w:sz w:val="24"/>
          <w:szCs w:val="24"/>
          <w:lang w:val="pl-PL"/>
        </w:rPr>
        <w:t xml:space="preserve">iješeno je 841 zahtjeva, uključujući i predmete iz prethodnih godina, od čega je: </w:t>
      </w:r>
      <w:r w:rsidR="00287283">
        <w:rPr>
          <w:rFonts w:asciiTheme="majorHAnsi" w:hAnsiTheme="majorHAnsi" w:cs="Arial"/>
          <w:sz w:val="24"/>
          <w:szCs w:val="24"/>
        </w:rPr>
        <w:t>usvojeno- 516 zahtjeva; o</w:t>
      </w:r>
      <w:r w:rsidR="00876950" w:rsidRPr="00766882">
        <w:rPr>
          <w:rFonts w:asciiTheme="majorHAnsi" w:hAnsiTheme="majorHAnsi" w:cs="Arial"/>
          <w:sz w:val="24"/>
          <w:szCs w:val="24"/>
        </w:rPr>
        <w:t xml:space="preserve">dbijeno- 243 zahtjeva </w:t>
      </w:r>
      <w:r w:rsidR="00876950" w:rsidRPr="00766882">
        <w:rPr>
          <w:rFonts w:asciiTheme="majorHAnsi" w:hAnsiTheme="majorHAnsi" w:cs="Arial"/>
          <w:sz w:val="24"/>
          <w:szCs w:val="24"/>
          <w:lang w:val="pl-PL"/>
        </w:rPr>
        <w:t>i o</w:t>
      </w:r>
      <w:r w:rsidR="00876950" w:rsidRPr="00766882">
        <w:rPr>
          <w:rFonts w:asciiTheme="majorHAnsi" w:hAnsiTheme="majorHAnsi" w:cs="Arial"/>
          <w:sz w:val="24"/>
          <w:szCs w:val="24"/>
        </w:rPr>
        <w:t xml:space="preserve">bustavljeno- 82 zahtjeva. </w:t>
      </w:r>
      <w:r w:rsidR="00876950" w:rsidRPr="00766882">
        <w:rPr>
          <w:rFonts w:asciiTheme="majorHAnsi" w:hAnsiTheme="majorHAnsi" w:cs="Arial"/>
          <w:sz w:val="24"/>
          <w:szCs w:val="24"/>
          <w:lang w:val="pl-PL"/>
        </w:rPr>
        <w:t xml:space="preserve">Na odluke u navedenim predmetima izjavljene su ukupno 23 žalbe. </w:t>
      </w:r>
    </w:p>
    <w:p w:rsidR="00876950" w:rsidRPr="00766882" w:rsidRDefault="00287283" w:rsidP="00766882">
      <w:pPr>
        <w:spacing w:after="0" w:line="240" w:lineRule="auto"/>
        <w:ind w:firstLine="720"/>
        <w:jc w:val="both"/>
        <w:rPr>
          <w:rFonts w:asciiTheme="majorHAnsi" w:hAnsiTheme="majorHAnsi" w:cs="Arial"/>
          <w:sz w:val="24"/>
          <w:szCs w:val="24"/>
          <w:lang w:val="pl-PL"/>
        </w:rPr>
      </w:pPr>
      <w:r>
        <w:rPr>
          <w:rFonts w:asciiTheme="majorHAnsi" w:hAnsiTheme="majorHAnsi" w:cs="Arial"/>
          <w:sz w:val="24"/>
          <w:szCs w:val="24"/>
          <w:lang w:val="pl-PL"/>
        </w:rPr>
        <w:lastRenderedPageBreak/>
        <w:t>U 2021. godinu prenosi se 12.</w:t>
      </w:r>
      <w:r w:rsidR="00876950" w:rsidRPr="00766882">
        <w:rPr>
          <w:rFonts w:asciiTheme="majorHAnsi" w:hAnsiTheme="majorHAnsi" w:cs="Arial"/>
          <w:sz w:val="24"/>
          <w:szCs w:val="24"/>
          <w:lang w:val="pl-PL"/>
        </w:rPr>
        <w:t xml:space="preserve">348 zahtjeva po predmetima upravnog postupka, koji su ostali </w:t>
      </w:r>
      <w:r>
        <w:rPr>
          <w:rFonts w:asciiTheme="majorHAnsi" w:hAnsiTheme="majorHAnsi" w:cs="Arial"/>
          <w:sz w:val="24"/>
          <w:szCs w:val="24"/>
          <w:lang w:val="pl-PL"/>
        </w:rPr>
        <w:t>neriješeni, uglavnom</w:t>
      </w:r>
      <w:r w:rsidR="00876950" w:rsidRPr="00766882">
        <w:rPr>
          <w:rFonts w:asciiTheme="majorHAnsi" w:hAnsiTheme="majorHAnsi" w:cs="Arial"/>
          <w:sz w:val="24"/>
          <w:szCs w:val="24"/>
          <w:lang w:val="pl-PL"/>
        </w:rPr>
        <w:t xml:space="preserve"> vezani za postupke koji se odnose na legalizaciju bespravnih objekata, koji umnogome zavise od donošenja Plana generalne regulacije Crne Gore.</w:t>
      </w:r>
    </w:p>
    <w:p w:rsidR="00876950" w:rsidRPr="00766882" w:rsidRDefault="00876950" w:rsidP="00766882">
      <w:pPr>
        <w:spacing w:after="0" w:line="240" w:lineRule="auto"/>
        <w:ind w:firstLine="720"/>
        <w:jc w:val="both"/>
        <w:rPr>
          <w:rFonts w:asciiTheme="majorHAnsi" w:hAnsiTheme="majorHAnsi" w:cs="Arial"/>
          <w:sz w:val="24"/>
          <w:szCs w:val="24"/>
          <w:lang w:val="pl-PL"/>
        </w:rPr>
      </w:pPr>
      <w:r w:rsidRPr="00766882">
        <w:rPr>
          <w:rFonts w:asciiTheme="majorHAnsi" w:hAnsiTheme="majorHAnsi" w:cs="Arial"/>
          <w:sz w:val="24"/>
          <w:szCs w:val="24"/>
          <w:lang w:val="pl-PL"/>
        </w:rPr>
        <w:t>Predmeti rješavani u 2020. godini, u upravnom postupku su sl</w:t>
      </w:r>
      <w:r w:rsidR="00D4288C">
        <w:rPr>
          <w:rFonts w:asciiTheme="majorHAnsi" w:hAnsiTheme="majorHAnsi" w:cs="Arial"/>
          <w:sz w:val="24"/>
          <w:szCs w:val="24"/>
          <w:lang w:val="pl-PL"/>
        </w:rPr>
        <w:t>j</w:t>
      </w:r>
      <w:r w:rsidRPr="00766882">
        <w:rPr>
          <w:rFonts w:asciiTheme="majorHAnsi" w:hAnsiTheme="majorHAnsi" w:cs="Arial"/>
          <w:sz w:val="24"/>
          <w:szCs w:val="24"/>
          <w:lang w:val="pl-PL"/>
        </w:rPr>
        <w:t>edeći:</w:t>
      </w:r>
    </w:p>
    <w:p w:rsidR="00876950" w:rsidRPr="00766882" w:rsidRDefault="00876950" w:rsidP="00766882">
      <w:pPr>
        <w:numPr>
          <w:ilvl w:val="0"/>
          <w:numId w:val="26"/>
        </w:numPr>
        <w:spacing w:after="0" w:line="240" w:lineRule="auto"/>
        <w:ind w:left="0" w:firstLine="0"/>
        <w:contextualSpacing/>
        <w:jc w:val="both"/>
        <w:rPr>
          <w:rFonts w:asciiTheme="majorHAnsi" w:hAnsiTheme="majorHAnsi" w:cs="Arial"/>
          <w:sz w:val="24"/>
          <w:szCs w:val="24"/>
          <w:lang w:val="pl-PL"/>
        </w:rPr>
      </w:pPr>
      <w:r w:rsidRPr="00766882">
        <w:rPr>
          <w:rFonts w:asciiTheme="majorHAnsi" w:hAnsiTheme="majorHAnsi" w:cs="Arial"/>
          <w:sz w:val="24"/>
          <w:szCs w:val="24"/>
          <w:lang w:val="pl-PL"/>
        </w:rPr>
        <w:t xml:space="preserve">Za izgradnju i rekonstrukciju stambeno-poslovnih, poslovnih i stambenih objekata: odbijena su 2 zahtjeva za izdavanje građevinske dozvole, postupci pokrenuti po </w:t>
      </w:r>
      <w:r w:rsidRPr="00766882">
        <w:rPr>
          <w:rFonts w:asciiTheme="majorHAnsi" w:hAnsiTheme="majorHAnsi" w:cs="Arial"/>
          <w:sz w:val="24"/>
          <w:szCs w:val="24"/>
        </w:rPr>
        <w:t>Zakonu o uređenju pros</w:t>
      </w:r>
      <w:r w:rsidR="00287283">
        <w:rPr>
          <w:rFonts w:asciiTheme="majorHAnsi" w:hAnsiTheme="majorHAnsi" w:cs="Arial"/>
          <w:sz w:val="24"/>
          <w:szCs w:val="24"/>
        </w:rPr>
        <w:t>tora i izgradnji  objekata ("Službeni list CG", br.</w:t>
      </w:r>
      <w:r w:rsidRPr="00766882">
        <w:rPr>
          <w:rFonts w:asciiTheme="majorHAnsi" w:hAnsiTheme="majorHAnsi" w:cs="Arial"/>
          <w:sz w:val="24"/>
          <w:szCs w:val="24"/>
        </w:rPr>
        <w:t xml:space="preserve"> 51/08, 34/11, 35/13 i 33/14). Ostalo je neriješeno 5 predmeta iz prethodnog perioda;</w:t>
      </w:r>
    </w:p>
    <w:p w:rsidR="00876950" w:rsidRPr="00766882" w:rsidRDefault="00876950" w:rsidP="00766882">
      <w:pPr>
        <w:numPr>
          <w:ilvl w:val="0"/>
          <w:numId w:val="26"/>
        </w:numPr>
        <w:spacing w:after="0" w:line="240" w:lineRule="auto"/>
        <w:ind w:left="0" w:firstLine="0"/>
        <w:contextualSpacing/>
        <w:jc w:val="both"/>
        <w:rPr>
          <w:rFonts w:asciiTheme="majorHAnsi" w:hAnsiTheme="majorHAnsi" w:cs="Arial"/>
          <w:sz w:val="24"/>
          <w:szCs w:val="24"/>
          <w:lang w:val="pl-PL"/>
        </w:rPr>
      </w:pPr>
      <w:r w:rsidRPr="00766882">
        <w:rPr>
          <w:rFonts w:asciiTheme="majorHAnsi" w:hAnsiTheme="majorHAnsi" w:cs="Arial"/>
          <w:sz w:val="24"/>
          <w:szCs w:val="24"/>
        </w:rPr>
        <w:t>Za izdavanje upotrebnih dozvola</w:t>
      </w:r>
      <w:r w:rsidRPr="00766882">
        <w:rPr>
          <w:rFonts w:asciiTheme="majorHAnsi" w:hAnsiTheme="majorHAnsi" w:cs="Arial"/>
          <w:i/>
          <w:sz w:val="24"/>
          <w:szCs w:val="24"/>
        </w:rPr>
        <w:t xml:space="preserve">: </w:t>
      </w:r>
      <w:r w:rsidR="00287283">
        <w:rPr>
          <w:rFonts w:asciiTheme="majorHAnsi" w:hAnsiTheme="majorHAnsi" w:cs="Arial"/>
          <w:sz w:val="24"/>
          <w:szCs w:val="24"/>
        </w:rPr>
        <w:t>r</w:t>
      </w:r>
      <w:r w:rsidR="00F615D4" w:rsidRPr="00766882">
        <w:rPr>
          <w:rFonts w:asciiTheme="majorHAnsi" w:hAnsiTheme="majorHAnsi" w:cs="Arial"/>
          <w:sz w:val="24"/>
          <w:szCs w:val="24"/>
        </w:rPr>
        <w:t xml:space="preserve">iješeno </w:t>
      </w:r>
      <w:r w:rsidR="00287283">
        <w:rPr>
          <w:rFonts w:asciiTheme="majorHAnsi" w:hAnsiTheme="majorHAnsi" w:cs="Arial"/>
          <w:sz w:val="24"/>
          <w:szCs w:val="24"/>
        </w:rPr>
        <w:t>-45; u</w:t>
      </w:r>
      <w:r w:rsidRPr="00766882">
        <w:rPr>
          <w:rFonts w:asciiTheme="majorHAnsi" w:hAnsiTheme="majorHAnsi" w:cs="Arial"/>
          <w:sz w:val="24"/>
          <w:szCs w:val="24"/>
        </w:rPr>
        <w:t>svojeno -33</w:t>
      </w:r>
      <w:r w:rsidRPr="00766882">
        <w:rPr>
          <w:rFonts w:asciiTheme="majorHAnsi" w:hAnsiTheme="majorHAnsi" w:cs="Arial"/>
          <w:sz w:val="24"/>
          <w:szCs w:val="24"/>
          <w:lang w:val="pl-PL"/>
        </w:rPr>
        <w:t xml:space="preserve">; </w:t>
      </w:r>
      <w:r w:rsidR="00287283">
        <w:rPr>
          <w:rFonts w:asciiTheme="majorHAnsi" w:hAnsiTheme="majorHAnsi" w:cs="Arial"/>
          <w:sz w:val="24"/>
          <w:szCs w:val="24"/>
        </w:rPr>
        <w:t>o</w:t>
      </w:r>
      <w:r w:rsidRPr="00766882">
        <w:rPr>
          <w:rFonts w:asciiTheme="majorHAnsi" w:hAnsiTheme="majorHAnsi" w:cs="Arial"/>
          <w:sz w:val="24"/>
          <w:szCs w:val="24"/>
        </w:rPr>
        <w:t>dbijeno -12</w:t>
      </w:r>
      <w:r w:rsidRPr="00766882">
        <w:rPr>
          <w:rFonts w:asciiTheme="majorHAnsi" w:hAnsiTheme="majorHAnsi" w:cs="Arial"/>
          <w:sz w:val="24"/>
          <w:szCs w:val="24"/>
          <w:lang w:val="pl-PL"/>
        </w:rPr>
        <w:t xml:space="preserve"> i</w:t>
      </w:r>
      <w:r w:rsidR="00287283">
        <w:rPr>
          <w:rFonts w:asciiTheme="majorHAnsi" w:hAnsiTheme="majorHAnsi" w:cs="Arial"/>
          <w:sz w:val="24"/>
          <w:szCs w:val="24"/>
        </w:rPr>
        <w:t xml:space="preserve"> n</w:t>
      </w:r>
      <w:r w:rsidRPr="00766882">
        <w:rPr>
          <w:rFonts w:asciiTheme="majorHAnsi" w:hAnsiTheme="majorHAnsi" w:cs="Arial"/>
          <w:sz w:val="24"/>
          <w:szCs w:val="24"/>
        </w:rPr>
        <w:t>eriješeno -33;</w:t>
      </w:r>
    </w:p>
    <w:p w:rsidR="00876950" w:rsidRPr="00766882" w:rsidRDefault="00876950" w:rsidP="00766882">
      <w:pPr>
        <w:numPr>
          <w:ilvl w:val="0"/>
          <w:numId w:val="26"/>
        </w:numPr>
        <w:spacing w:after="0" w:line="240" w:lineRule="auto"/>
        <w:ind w:left="0" w:firstLine="0"/>
        <w:contextualSpacing/>
        <w:jc w:val="both"/>
        <w:rPr>
          <w:rFonts w:asciiTheme="majorHAnsi" w:hAnsiTheme="majorHAnsi" w:cs="Arial"/>
          <w:sz w:val="24"/>
          <w:szCs w:val="24"/>
          <w:lang w:val="pl-PL"/>
        </w:rPr>
      </w:pPr>
      <w:r w:rsidRPr="00766882">
        <w:rPr>
          <w:rFonts w:asciiTheme="majorHAnsi" w:hAnsiTheme="majorHAnsi" w:cs="Arial"/>
          <w:sz w:val="24"/>
          <w:szCs w:val="24"/>
        </w:rPr>
        <w:t>Za pretvaranje stambenog prostora u poslovni prostor</w:t>
      </w:r>
      <w:r w:rsidRPr="00766882">
        <w:rPr>
          <w:rFonts w:asciiTheme="majorHAnsi" w:hAnsiTheme="majorHAnsi" w:cs="Arial"/>
          <w:i/>
          <w:sz w:val="24"/>
          <w:szCs w:val="24"/>
        </w:rPr>
        <w:t>:</w:t>
      </w:r>
      <w:r w:rsidR="00287283">
        <w:rPr>
          <w:rFonts w:asciiTheme="majorHAnsi" w:hAnsiTheme="majorHAnsi" w:cs="Arial"/>
          <w:sz w:val="24"/>
          <w:szCs w:val="24"/>
        </w:rPr>
        <w:t xml:space="preserve"> r</w:t>
      </w:r>
      <w:r w:rsidRPr="00766882">
        <w:rPr>
          <w:rFonts w:asciiTheme="majorHAnsi" w:hAnsiTheme="majorHAnsi" w:cs="Arial"/>
          <w:sz w:val="24"/>
          <w:szCs w:val="24"/>
        </w:rPr>
        <w:t>iješeno</w:t>
      </w:r>
      <w:r w:rsidR="00F615D4" w:rsidRPr="00766882">
        <w:rPr>
          <w:rFonts w:asciiTheme="majorHAnsi" w:hAnsiTheme="majorHAnsi" w:cs="Arial"/>
          <w:sz w:val="24"/>
          <w:szCs w:val="24"/>
        </w:rPr>
        <w:t xml:space="preserve"> –</w:t>
      </w:r>
      <w:r w:rsidRPr="00766882">
        <w:rPr>
          <w:rFonts w:asciiTheme="majorHAnsi" w:hAnsiTheme="majorHAnsi" w:cs="Arial"/>
          <w:sz w:val="24"/>
          <w:szCs w:val="24"/>
        </w:rPr>
        <w:t xml:space="preserve"> 24</w:t>
      </w:r>
      <w:r w:rsidR="00F615D4" w:rsidRPr="00766882">
        <w:rPr>
          <w:rFonts w:asciiTheme="majorHAnsi" w:hAnsiTheme="majorHAnsi" w:cs="Arial"/>
          <w:sz w:val="24"/>
          <w:szCs w:val="24"/>
        </w:rPr>
        <w:t>;</w:t>
      </w:r>
      <w:r w:rsidR="00F615D4" w:rsidRPr="00766882">
        <w:rPr>
          <w:rFonts w:asciiTheme="majorHAnsi" w:hAnsiTheme="majorHAnsi" w:cs="Arial"/>
          <w:sz w:val="24"/>
          <w:szCs w:val="24"/>
          <w:lang w:val="pl-PL"/>
        </w:rPr>
        <w:t xml:space="preserve"> </w:t>
      </w:r>
      <w:r w:rsidR="00287283">
        <w:rPr>
          <w:rFonts w:asciiTheme="majorHAnsi" w:hAnsiTheme="majorHAnsi" w:cs="Arial"/>
          <w:sz w:val="24"/>
          <w:szCs w:val="24"/>
        </w:rPr>
        <w:t>u</w:t>
      </w:r>
      <w:r w:rsidRPr="00766882">
        <w:rPr>
          <w:rFonts w:asciiTheme="majorHAnsi" w:hAnsiTheme="majorHAnsi" w:cs="Arial"/>
          <w:sz w:val="24"/>
          <w:szCs w:val="24"/>
        </w:rPr>
        <w:t xml:space="preserve">svojeno </w:t>
      </w:r>
      <w:r w:rsidR="00F615D4" w:rsidRPr="00766882">
        <w:rPr>
          <w:rFonts w:asciiTheme="majorHAnsi" w:hAnsiTheme="majorHAnsi" w:cs="Arial"/>
          <w:sz w:val="24"/>
          <w:szCs w:val="24"/>
        </w:rPr>
        <w:t>-</w:t>
      </w:r>
      <w:r w:rsidRPr="00766882">
        <w:rPr>
          <w:rFonts w:asciiTheme="majorHAnsi" w:hAnsiTheme="majorHAnsi" w:cs="Arial"/>
          <w:sz w:val="24"/>
          <w:szCs w:val="24"/>
        </w:rPr>
        <w:t>11</w:t>
      </w:r>
      <w:r w:rsidR="00F615D4" w:rsidRPr="00766882">
        <w:rPr>
          <w:rFonts w:asciiTheme="majorHAnsi" w:hAnsiTheme="majorHAnsi" w:cs="Arial"/>
          <w:sz w:val="24"/>
          <w:szCs w:val="24"/>
          <w:lang w:val="pl-PL"/>
        </w:rPr>
        <w:t xml:space="preserve">; </w:t>
      </w:r>
      <w:r w:rsidR="00287283">
        <w:rPr>
          <w:rFonts w:asciiTheme="majorHAnsi" w:hAnsiTheme="majorHAnsi" w:cs="Arial"/>
          <w:sz w:val="24"/>
          <w:szCs w:val="24"/>
        </w:rPr>
        <w:t>o</w:t>
      </w:r>
      <w:r w:rsidRPr="00766882">
        <w:rPr>
          <w:rFonts w:asciiTheme="majorHAnsi" w:hAnsiTheme="majorHAnsi" w:cs="Arial"/>
          <w:sz w:val="24"/>
          <w:szCs w:val="24"/>
        </w:rPr>
        <w:t xml:space="preserve">dbijeno </w:t>
      </w:r>
      <w:r w:rsidR="00F615D4" w:rsidRPr="00766882">
        <w:rPr>
          <w:rFonts w:asciiTheme="majorHAnsi" w:hAnsiTheme="majorHAnsi" w:cs="Arial"/>
          <w:sz w:val="24"/>
          <w:szCs w:val="24"/>
        </w:rPr>
        <w:t>-</w:t>
      </w:r>
      <w:r w:rsidRPr="00766882">
        <w:rPr>
          <w:rFonts w:asciiTheme="majorHAnsi" w:hAnsiTheme="majorHAnsi" w:cs="Arial"/>
          <w:sz w:val="24"/>
          <w:szCs w:val="24"/>
        </w:rPr>
        <w:t>11</w:t>
      </w:r>
      <w:r w:rsidR="00F615D4" w:rsidRPr="00766882">
        <w:rPr>
          <w:rFonts w:asciiTheme="majorHAnsi" w:hAnsiTheme="majorHAnsi" w:cs="Arial"/>
          <w:sz w:val="24"/>
          <w:szCs w:val="24"/>
        </w:rPr>
        <w:t>;</w:t>
      </w:r>
      <w:r w:rsidR="00F615D4" w:rsidRPr="00766882">
        <w:rPr>
          <w:rFonts w:asciiTheme="majorHAnsi" w:hAnsiTheme="majorHAnsi" w:cs="Arial"/>
          <w:sz w:val="24"/>
          <w:szCs w:val="24"/>
          <w:lang w:val="pl-PL"/>
        </w:rPr>
        <w:t xml:space="preserve"> </w:t>
      </w:r>
      <w:r w:rsidR="00287283">
        <w:rPr>
          <w:rFonts w:asciiTheme="majorHAnsi" w:hAnsiTheme="majorHAnsi" w:cs="Arial"/>
          <w:sz w:val="24"/>
          <w:szCs w:val="24"/>
        </w:rPr>
        <w:t>o</w:t>
      </w:r>
      <w:r w:rsidRPr="00766882">
        <w:rPr>
          <w:rFonts w:asciiTheme="majorHAnsi" w:hAnsiTheme="majorHAnsi" w:cs="Arial"/>
          <w:sz w:val="24"/>
          <w:szCs w:val="24"/>
        </w:rPr>
        <w:t>bustavljeno</w:t>
      </w:r>
      <w:r w:rsidR="00F615D4" w:rsidRPr="00766882">
        <w:rPr>
          <w:rFonts w:asciiTheme="majorHAnsi" w:hAnsiTheme="majorHAnsi" w:cs="Arial"/>
          <w:sz w:val="24"/>
          <w:szCs w:val="24"/>
        </w:rPr>
        <w:t xml:space="preserve"> –</w:t>
      </w:r>
      <w:r w:rsidRPr="00766882">
        <w:rPr>
          <w:rFonts w:asciiTheme="majorHAnsi" w:hAnsiTheme="majorHAnsi" w:cs="Arial"/>
          <w:sz w:val="24"/>
          <w:szCs w:val="24"/>
        </w:rPr>
        <w:t xml:space="preserve"> 2</w:t>
      </w:r>
      <w:r w:rsidR="00F615D4" w:rsidRPr="00766882">
        <w:rPr>
          <w:rFonts w:asciiTheme="majorHAnsi" w:hAnsiTheme="majorHAnsi" w:cs="Arial"/>
          <w:sz w:val="24"/>
          <w:szCs w:val="24"/>
          <w:lang w:val="pl-PL"/>
        </w:rPr>
        <w:t xml:space="preserve"> i </w:t>
      </w:r>
      <w:r w:rsidR="00287283">
        <w:rPr>
          <w:rFonts w:asciiTheme="majorHAnsi" w:hAnsiTheme="majorHAnsi" w:cs="Arial"/>
          <w:sz w:val="24"/>
          <w:szCs w:val="24"/>
        </w:rPr>
        <w:t>n</w:t>
      </w:r>
      <w:r w:rsidRPr="00766882">
        <w:rPr>
          <w:rFonts w:asciiTheme="majorHAnsi" w:hAnsiTheme="majorHAnsi" w:cs="Arial"/>
          <w:sz w:val="24"/>
          <w:szCs w:val="24"/>
        </w:rPr>
        <w:t xml:space="preserve">eriješeno </w:t>
      </w:r>
      <w:r w:rsidR="00F615D4" w:rsidRPr="00766882">
        <w:rPr>
          <w:rFonts w:asciiTheme="majorHAnsi" w:hAnsiTheme="majorHAnsi" w:cs="Arial"/>
          <w:sz w:val="24"/>
          <w:szCs w:val="24"/>
        </w:rPr>
        <w:t>-</w:t>
      </w:r>
      <w:r w:rsidRPr="00766882">
        <w:rPr>
          <w:rFonts w:asciiTheme="majorHAnsi" w:hAnsiTheme="majorHAnsi" w:cs="Arial"/>
          <w:sz w:val="24"/>
          <w:szCs w:val="24"/>
        </w:rPr>
        <w:t>13</w:t>
      </w:r>
      <w:r w:rsidR="00F615D4" w:rsidRPr="00766882">
        <w:rPr>
          <w:rFonts w:asciiTheme="majorHAnsi" w:hAnsiTheme="majorHAnsi" w:cs="Arial"/>
          <w:sz w:val="24"/>
          <w:szCs w:val="24"/>
        </w:rPr>
        <w:t>;</w:t>
      </w:r>
    </w:p>
    <w:p w:rsidR="00876950" w:rsidRPr="00766882" w:rsidRDefault="00876950" w:rsidP="00766882">
      <w:pPr>
        <w:numPr>
          <w:ilvl w:val="0"/>
          <w:numId w:val="26"/>
        </w:numPr>
        <w:spacing w:after="0" w:line="240" w:lineRule="auto"/>
        <w:ind w:left="0" w:firstLine="0"/>
        <w:contextualSpacing/>
        <w:jc w:val="both"/>
        <w:rPr>
          <w:rFonts w:asciiTheme="majorHAnsi" w:hAnsiTheme="majorHAnsi" w:cs="Arial"/>
          <w:sz w:val="24"/>
          <w:szCs w:val="24"/>
          <w:lang w:val="pl-PL"/>
        </w:rPr>
      </w:pPr>
      <w:r w:rsidRPr="00766882">
        <w:rPr>
          <w:rFonts w:asciiTheme="majorHAnsi" w:hAnsiTheme="majorHAnsi" w:cs="Arial"/>
          <w:sz w:val="24"/>
          <w:szCs w:val="24"/>
        </w:rPr>
        <w:t>Za pomoćne objekte</w:t>
      </w:r>
      <w:r w:rsidRPr="00766882">
        <w:rPr>
          <w:rFonts w:asciiTheme="majorHAnsi" w:hAnsiTheme="majorHAnsi" w:cs="Arial"/>
          <w:i/>
          <w:sz w:val="24"/>
          <w:szCs w:val="24"/>
        </w:rPr>
        <w:t>:</w:t>
      </w:r>
      <w:r w:rsidR="006852B2">
        <w:rPr>
          <w:rFonts w:asciiTheme="majorHAnsi" w:hAnsiTheme="majorHAnsi" w:cs="Arial"/>
          <w:sz w:val="24"/>
          <w:szCs w:val="24"/>
        </w:rPr>
        <w:t xml:space="preserve"> r</w:t>
      </w:r>
      <w:r w:rsidRPr="00766882">
        <w:rPr>
          <w:rFonts w:asciiTheme="majorHAnsi" w:hAnsiTheme="majorHAnsi" w:cs="Arial"/>
          <w:sz w:val="24"/>
          <w:szCs w:val="24"/>
        </w:rPr>
        <w:t xml:space="preserve">iješeno </w:t>
      </w:r>
      <w:r w:rsidR="00F615D4" w:rsidRPr="00766882">
        <w:rPr>
          <w:rFonts w:asciiTheme="majorHAnsi" w:hAnsiTheme="majorHAnsi" w:cs="Arial"/>
          <w:sz w:val="24"/>
          <w:szCs w:val="24"/>
        </w:rPr>
        <w:t>-</w:t>
      </w:r>
      <w:r w:rsidRPr="00766882">
        <w:rPr>
          <w:rFonts w:asciiTheme="majorHAnsi" w:hAnsiTheme="majorHAnsi" w:cs="Arial"/>
          <w:sz w:val="24"/>
          <w:szCs w:val="24"/>
        </w:rPr>
        <w:t>27</w:t>
      </w:r>
      <w:r w:rsidR="00F615D4" w:rsidRPr="00766882">
        <w:rPr>
          <w:rFonts w:asciiTheme="majorHAnsi" w:hAnsiTheme="majorHAnsi" w:cs="Arial"/>
          <w:sz w:val="24"/>
          <w:szCs w:val="24"/>
        </w:rPr>
        <w:t xml:space="preserve">; </w:t>
      </w:r>
      <w:r w:rsidR="006852B2">
        <w:rPr>
          <w:rFonts w:asciiTheme="majorHAnsi" w:hAnsiTheme="majorHAnsi" w:cs="Arial"/>
          <w:sz w:val="24"/>
          <w:szCs w:val="24"/>
        </w:rPr>
        <w:t>u</w:t>
      </w:r>
      <w:r w:rsidRPr="00766882">
        <w:rPr>
          <w:rFonts w:asciiTheme="majorHAnsi" w:hAnsiTheme="majorHAnsi" w:cs="Arial"/>
          <w:sz w:val="24"/>
          <w:szCs w:val="24"/>
        </w:rPr>
        <w:t xml:space="preserve">svojeno </w:t>
      </w:r>
      <w:r w:rsidR="00F615D4" w:rsidRPr="00766882">
        <w:rPr>
          <w:rFonts w:asciiTheme="majorHAnsi" w:hAnsiTheme="majorHAnsi" w:cs="Arial"/>
          <w:sz w:val="24"/>
          <w:szCs w:val="24"/>
        </w:rPr>
        <w:t>-</w:t>
      </w:r>
      <w:r w:rsidRPr="00766882">
        <w:rPr>
          <w:rFonts w:asciiTheme="majorHAnsi" w:hAnsiTheme="majorHAnsi" w:cs="Arial"/>
          <w:sz w:val="24"/>
          <w:szCs w:val="24"/>
        </w:rPr>
        <w:t>7</w:t>
      </w:r>
      <w:r w:rsidR="00F615D4" w:rsidRPr="00766882">
        <w:rPr>
          <w:rFonts w:asciiTheme="majorHAnsi" w:hAnsiTheme="majorHAnsi" w:cs="Arial"/>
          <w:sz w:val="24"/>
          <w:szCs w:val="24"/>
          <w:lang w:val="pl-PL"/>
        </w:rPr>
        <w:t xml:space="preserve">; </w:t>
      </w:r>
      <w:r w:rsidR="006852B2">
        <w:rPr>
          <w:rFonts w:asciiTheme="majorHAnsi" w:hAnsiTheme="majorHAnsi" w:cs="Arial"/>
          <w:sz w:val="24"/>
          <w:szCs w:val="24"/>
        </w:rPr>
        <w:t>o</w:t>
      </w:r>
      <w:r w:rsidRPr="00766882">
        <w:rPr>
          <w:rFonts w:asciiTheme="majorHAnsi" w:hAnsiTheme="majorHAnsi" w:cs="Arial"/>
          <w:sz w:val="24"/>
          <w:szCs w:val="24"/>
        </w:rPr>
        <w:t xml:space="preserve">dbijeno </w:t>
      </w:r>
      <w:r w:rsidR="00F615D4" w:rsidRPr="00766882">
        <w:rPr>
          <w:rFonts w:asciiTheme="majorHAnsi" w:hAnsiTheme="majorHAnsi" w:cs="Arial"/>
          <w:sz w:val="24"/>
          <w:szCs w:val="24"/>
        </w:rPr>
        <w:t>-</w:t>
      </w:r>
      <w:r w:rsidRPr="00766882">
        <w:rPr>
          <w:rFonts w:asciiTheme="majorHAnsi" w:hAnsiTheme="majorHAnsi" w:cs="Arial"/>
          <w:sz w:val="24"/>
          <w:szCs w:val="24"/>
        </w:rPr>
        <w:t>12</w:t>
      </w:r>
      <w:r w:rsidR="00F615D4" w:rsidRPr="00766882">
        <w:rPr>
          <w:rFonts w:asciiTheme="majorHAnsi" w:hAnsiTheme="majorHAnsi" w:cs="Arial"/>
          <w:sz w:val="24"/>
          <w:szCs w:val="24"/>
        </w:rPr>
        <w:t>;</w:t>
      </w:r>
      <w:r w:rsidR="00F615D4" w:rsidRPr="00766882">
        <w:rPr>
          <w:rFonts w:asciiTheme="majorHAnsi" w:hAnsiTheme="majorHAnsi" w:cs="Arial"/>
          <w:sz w:val="24"/>
          <w:szCs w:val="24"/>
          <w:lang w:val="pl-PL"/>
        </w:rPr>
        <w:t xml:space="preserve"> </w:t>
      </w:r>
      <w:r w:rsidR="006852B2">
        <w:rPr>
          <w:rFonts w:asciiTheme="majorHAnsi" w:hAnsiTheme="majorHAnsi" w:cs="Arial"/>
          <w:sz w:val="24"/>
          <w:szCs w:val="24"/>
        </w:rPr>
        <w:t>o</w:t>
      </w:r>
      <w:r w:rsidRPr="00766882">
        <w:rPr>
          <w:rFonts w:asciiTheme="majorHAnsi" w:hAnsiTheme="majorHAnsi" w:cs="Arial"/>
          <w:sz w:val="24"/>
          <w:szCs w:val="24"/>
        </w:rPr>
        <w:t xml:space="preserve">bustavljeno </w:t>
      </w:r>
      <w:r w:rsidR="00F615D4" w:rsidRPr="00766882">
        <w:rPr>
          <w:rFonts w:asciiTheme="majorHAnsi" w:hAnsiTheme="majorHAnsi" w:cs="Arial"/>
          <w:sz w:val="24"/>
          <w:szCs w:val="24"/>
        </w:rPr>
        <w:t>-</w:t>
      </w:r>
      <w:r w:rsidRPr="00766882">
        <w:rPr>
          <w:rFonts w:asciiTheme="majorHAnsi" w:hAnsiTheme="majorHAnsi" w:cs="Arial"/>
          <w:sz w:val="24"/>
          <w:szCs w:val="24"/>
        </w:rPr>
        <w:t>8</w:t>
      </w:r>
      <w:r w:rsidR="00F615D4" w:rsidRPr="00766882">
        <w:rPr>
          <w:rFonts w:asciiTheme="majorHAnsi" w:hAnsiTheme="majorHAnsi" w:cs="Arial"/>
          <w:sz w:val="24"/>
          <w:szCs w:val="24"/>
        </w:rPr>
        <w:t xml:space="preserve"> i </w:t>
      </w:r>
      <w:r w:rsidR="006852B2">
        <w:rPr>
          <w:rFonts w:asciiTheme="majorHAnsi" w:hAnsiTheme="majorHAnsi" w:cs="Arial"/>
          <w:sz w:val="24"/>
          <w:szCs w:val="24"/>
        </w:rPr>
        <w:t>n</w:t>
      </w:r>
      <w:r w:rsidRPr="00766882">
        <w:rPr>
          <w:rFonts w:asciiTheme="majorHAnsi" w:hAnsiTheme="majorHAnsi" w:cs="Arial"/>
          <w:sz w:val="24"/>
          <w:szCs w:val="24"/>
        </w:rPr>
        <w:t xml:space="preserve">eriješeno </w:t>
      </w:r>
      <w:r w:rsidR="00F615D4" w:rsidRPr="00766882">
        <w:rPr>
          <w:rFonts w:asciiTheme="majorHAnsi" w:hAnsiTheme="majorHAnsi" w:cs="Arial"/>
          <w:sz w:val="24"/>
          <w:szCs w:val="24"/>
        </w:rPr>
        <w:t>-</w:t>
      </w:r>
      <w:r w:rsidRPr="00766882">
        <w:rPr>
          <w:rFonts w:asciiTheme="majorHAnsi" w:hAnsiTheme="majorHAnsi" w:cs="Arial"/>
          <w:sz w:val="24"/>
          <w:szCs w:val="24"/>
        </w:rPr>
        <w:t>8</w:t>
      </w:r>
      <w:r w:rsidR="00F615D4" w:rsidRPr="00766882">
        <w:rPr>
          <w:rFonts w:asciiTheme="majorHAnsi" w:hAnsiTheme="majorHAnsi" w:cs="Arial"/>
          <w:sz w:val="24"/>
          <w:szCs w:val="24"/>
        </w:rPr>
        <w:t>;</w:t>
      </w:r>
    </w:p>
    <w:p w:rsidR="0089425B" w:rsidRPr="00287283" w:rsidRDefault="00876950" w:rsidP="00766882">
      <w:pPr>
        <w:numPr>
          <w:ilvl w:val="0"/>
          <w:numId w:val="26"/>
        </w:numPr>
        <w:spacing w:after="0" w:line="240" w:lineRule="auto"/>
        <w:ind w:left="0" w:firstLine="0"/>
        <w:contextualSpacing/>
        <w:jc w:val="both"/>
        <w:rPr>
          <w:rFonts w:asciiTheme="majorHAnsi" w:hAnsiTheme="majorHAnsi" w:cs="Arial"/>
          <w:sz w:val="24"/>
          <w:szCs w:val="24"/>
          <w:lang w:val="pl-PL"/>
        </w:rPr>
      </w:pPr>
      <w:r w:rsidRPr="00766882">
        <w:rPr>
          <w:rFonts w:asciiTheme="majorHAnsi" w:hAnsiTheme="majorHAnsi" w:cs="Arial"/>
          <w:sz w:val="24"/>
          <w:szCs w:val="24"/>
        </w:rPr>
        <w:t>Odobrenje za građenje objekata od opšteg interesa</w:t>
      </w:r>
      <w:r w:rsidRPr="00766882">
        <w:rPr>
          <w:rFonts w:asciiTheme="majorHAnsi" w:hAnsiTheme="majorHAnsi" w:cs="Arial"/>
          <w:i/>
          <w:sz w:val="24"/>
          <w:szCs w:val="24"/>
        </w:rPr>
        <w:t>:</w:t>
      </w:r>
      <w:r w:rsidR="00F615D4" w:rsidRPr="00766882">
        <w:rPr>
          <w:rFonts w:asciiTheme="majorHAnsi" w:hAnsiTheme="majorHAnsi" w:cs="Arial"/>
          <w:sz w:val="24"/>
          <w:szCs w:val="24"/>
          <w:lang w:val="pl-PL"/>
        </w:rPr>
        <w:t xml:space="preserve"> </w:t>
      </w:r>
      <w:r w:rsidR="006852B2">
        <w:rPr>
          <w:rFonts w:asciiTheme="majorHAnsi" w:hAnsiTheme="majorHAnsi" w:cs="Arial"/>
          <w:sz w:val="24"/>
          <w:szCs w:val="24"/>
        </w:rPr>
        <w:t>r</w:t>
      </w:r>
      <w:r w:rsidRPr="00766882">
        <w:rPr>
          <w:rFonts w:asciiTheme="majorHAnsi" w:hAnsiTheme="majorHAnsi" w:cs="Arial"/>
          <w:sz w:val="24"/>
          <w:szCs w:val="24"/>
        </w:rPr>
        <w:t xml:space="preserve">iješeno </w:t>
      </w:r>
      <w:r w:rsidR="00F615D4" w:rsidRPr="00766882">
        <w:rPr>
          <w:rFonts w:asciiTheme="majorHAnsi" w:hAnsiTheme="majorHAnsi" w:cs="Arial"/>
          <w:sz w:val="24"/>
          <w:szCs w:val="24"/>
        </w:rPr>
        <w:t>-</w:t>
      </w:r>
      <w:r w:rsidRPr="00766882">
        <w:rPr>
          <w:rFonts w:asciiTheme="majorHAnsi" w:hAnsiTheme="majorHAnsi" w:cs="Arial"/>
          <w:sz w:val="24"/>
          <w:szCs w:val="24"/>
        </w:rPr>
        <w:t>24</w:t>
      </w:r>
      <w:r w:rsidR="00F615D4" w:rsidRPr="00766882">
        <w:rPr>
          <w:rFonts w:asciiTheme="majorHAnsi" w:hAnsiTheme="majorHAnsi" w:cs="Arial"/>
          <w:sz w:val="24"/>
          <w:szCs w:val="24"/>
        </w:rPr>
        <w:t>;</w:t>
      </w:r>
      <w:r w:rsidR="00F615D4" w:rsidRPr="00766882">
        <w:rPr>
          <w:rFonts w:asciiTheme="majorHAnsi" w:hAnsiTheme="majorHAnsi" w:cs="Arial"/>
          <w:sz w:val="24"/>
          <w:szCs w:val="24"/>
          <w:lang w:val="pl-PL"/>
        </w:rPr>
        <w:t xml:space="preserve"> </w:t>
      </w:r>
      <w:r w:rsidR="006852B2">
        <w:rPr>
          <w:rFonts w:asciiTheme="majorHAnsi" w:hAnsiTheme="majorHAnsi" w:cs="Arial"/>
          <w:sz w:val="24"/>
          <w:szCs w:val="24"/>
        </w:rPr>
        <w:t>u</w:t>
      </w:r>
      <w:r w:rsidRPr="00766882">
        <w:rPr>
          <w:rFonts w:asciiTheme="majorHAnsi" w:hAnsiTheme="majorHAnsi" w:cs="Arial"/>
          <w:sz w:val="24"/>
          <w:szCs w:val="24"/>
        </w:rPr>
        <w:t xml:space="preserve">svojeno </w:t>
      </w:r>
      <w:r w:rsidR="00F615D4" w:rsidRPr="00766882">
        <w:rPr>
          <w:rFonts w:asciiTheme="majorHAnsi" w:hAnsiTheme="majorHAnsi" w:cs="Arial"/>
          <w:sz w:val="24"/>
          <w:szCs w:val="24"/>
        </w:rPr>
        <w:t>-</w:t>
      </w:r>
      <w:r w:rsidRPr="00766882">
        <w:rPr>
          <w:rFonts w:asciiTheme="majorHAnsi" w:hAnsiTheme="majorHAnsi" w:cs="Arial"/>
          <w:sz w:val="24"/>
          <w:szCs w:val="24"/>
        </w:rPr>
        <w:t>21</w:t>
      </w:r>
      <w:r w:rsidR="006852B2">
        <w:rPr>
          <w:rFonts w:asciiTheme="majorHAnsi" w:hAnsiTheme="majorHAnsi" w:cs="Arial"/>
          <w:sz w:val="24"/>
          <w:szCs w:val="24"/>
        </w:rPr>
        <w:t>; o</w:t>
      </w:r>
      <w:r w:rsidRPr="00766882">
        <w:rPr>
          <w:rFonts w:asciiTheme="majorHAnsi" w:hAnsiTheme="majorHAnsi" w:cs="Arial"/>
          <w:sz w:val="24"/>
          <w:szCs w:val="24"/>
        </w:rPr>
        <w:t xml:space="preserve">dbijeno </w:t>
      </w:r>
      <w:r w:rsidR="00F615D4" w:rsidRPr="00766882">
        <w:rPr>
          <w:rFonts w:asciiTheme="majorHAnsi" w:hAnsiTheme="majorHAnsi" w:cs="Arial"/>
          <w:sz w:val="24"/>
          <w:szCs w:val="24"/>
        </w:rPr>
        <w:t>-</w:t>
      </w:r>
      <w:r w:rsidRPr="00766882">
        <w:rPr>
          <w:rFonts w:asciiTheme="majorHAnsi" w:hAnsiTheme="majorHAnsi" w:cs="Arial"/>
          <w:sz w:val="24"/>
          <w:szCs w:val="24"/>
        </w:rPr>
        <w:t>1</w:t>
      </w:r>
      <w:r w:rsidR="00F615D4" w:rsidRPr="00766882">
        <w:rPr>
          <w:rFonts w:asciiTheme="majorHAnsi" w:hAnsiTheme="majorHAnsi" w:cs="Arial"/>
          <w:sz w:val="24"/>
          <w:szCs w:val="24"/>
        </w:rPr>
        <w:t xml:space="preserve">; </w:t>
      </w:r>
      <w:r w:rsidR="006852B2">
        <w:rPr>
          <w:rFonts w:asciiTheme="majorHAnsi" w:hAnsiTheme="majorHAnsi" w:cs="Arial"/>
          <w:sz w:val="24"/>
          <w:szCs w:val="24"/>
        </w:rPr>
        <w:t>o</w:t>
      </w:r>
      <w:r w:rsidRPr="00766882">
        <w:rPr>
          <w:rFonts w:asciiTheme="majorHAnsi" w:hAnsiTheme="majorHAnsi" w:cs="Arial"/>
          <w:sz w:val="24"/>
          <w:szCs w:val="24"/>
        </w:rPr>
        <w:t xml:space="preserve">bustavljeno </w:t>
      </w:r>
      <w:r w:rsidR="00F615D4" w:rsidRPr="00766882">
        <w:rPr>
          <w:rFonts w:asciiTheme="majorHAnsi" w:hAnsiTheme="majorHAnsi" w:cs="Arial"/>
          <w:sz w:val="24"/>
          <w:szCs w:val="24"/>
        </w:rPr>
        <w:t>-</w:t>
      </w:r>
      <w:r w:rsidRPr="00766882">
        <w:rPr>
          <w:rFonts w:asciiTheme="majorHAnsi" w:hAnsiTheme="majorHAnsi" w:cs="Arial"/>
          <w:sz w:val="24"/>
          <w:szCs w:val="24"/>
        </w:rPr>
        <w:t>2</w:t>
      </w:r>
      <w:r w:rsidR="00F615D4" w:rsidRPr="00766882">
        <w:rPr>
          <w:rFonts w:asciiTheme="majorHAnsi" w:hAnsiTheme="majorHAnsi" w:cs="Arial"/>
          <w:sz w:val="24"/>
          <w:szCs w:val="24"/>
        </w:rPr>
        <w:t xml:space="preserve"> i</w:t>
      </w:r>
      <w:r w:rsidR="00F615D4" w:rsidRPr="00766882">
        <w:rPr>
          <w:rFonts w:asciiTheme="majorHAnsi" w:hAnsiTheme="majorHAnsi" w:cs="Arial"/>
          <w:sz w:val="24"/>
          <w:szCs w:val="24"/>
          <w:lang w:val="pl-PL"/>
        </w:rPr>
        <w:t xml:space="preserve"> </w:t>
      </w:r>
      <w:r w:rsidR="006852B2">
        <w:rPr>
          <w:rFonts w:asciiTheme="majorHAnsi" w:hAnsiTheme="majorHAnsi" w:cs="Arial"/>
          <w:sz w:val="24"/>
          <w:szCs w:val="24"/>
        </w:rPr>
        <w:t>n</w:t>
      </w:r>
      <w:r w:rsidRPr="00766882">
        <w:rPr>
          <w:rFonts w:asciiTheme="majorHAnsi" w:hAnsiTheme="majorHAnsi" w:cs="Arial"/>
          <w:sz w:val="24"/>
          <w:szCs w:val="24"/>
        </w:rPr>
        <w:t xml:space="preserve">eriješeno </w:t>
      </w:r>
      <w:r w:rsidR="00F615D4" w:rsidRPr="00766882">
        <w:rPr>
          <w:rFonts w:asciiTheme="majorHAnsi" w:hAnsiTheme="majorHAnsi" w:cs="Arial"/>
          <w:sz w:val="24"/>
          <w:szCs w:val="24"/>
        </w:rPr>
        <w:t>-</w:t>
      </w:r>
      <w:r w:rsidRPr="00766882">
        <w:rPr>
          <w:rFonts w:asciiTheme="majorHAnsi" w:hAnsiTheme="majorHAnsi" w:cs="Arial"/>
          <w:sz w:val="24"/>
          <w:szCs w:val="24"/>
        </w:rPr>
        <w:t>5</w:t>
      </w:r>
      <w:r w:rsidR="00F615D4" w:rsidRPr="00766882">
        <w:rPr>
          <w:rFonts w:asciiTheme="majorHAnsi" w:hAnsiTheme="majorHAnsi" w:cs="Arial"/>
          <w:sz w:val="24"/>
          <w:szCs w:val="24"/>
        </w:rPr>
        <w:t>;</w:t>
      </w:r>
    </w:p>
    <w:p w:rsidR="00876950" w:rsidRPr="006852B2" w:rsidRDefault="00876950" w:rsidP="00287283">
      <w:pPr>
        <w:spacing w:after="0" w:line="240" w:lineRule="auto"/>
        <w:ind w:firstLine="720"/>
        <w:contextualSpacing/>
        <w:jc w:val="both"/>
        <w:rPr>
          <w:rFonts w:asciiTheme="majorHAnsi" w:hAnsiTheme="majorHAnsi" w:cs="Arial"/>
          <w:sz w:val="24"/>
          <w:szCs w:val="24"/>
          <w:lang w:val="pl-PL"/>
        </w:rPr>
      </w:pPr>
      <w:r w:rsidRPr="00766882">
        <w:rPr>
          <w:rFonts w:asciiTheme="majorHAnsi" w:hAnsiTheme="majorHAnsi" w:cs="Arial"/>
          <w:bCs/>
          <w:sz w:val="24"/>
          <w:szCs w:val="24"/>
          <w:lang w:val="pl-PL"/>
        </w:rPr>
        <w:t>U izvještajnom periodu rješavani su predmeti vezani za legalizaciju bespravnih objekata, prenijeti iz 2018. godine, kao i 109 zahtjeva pod</w:t>
      </w:r>
      <w:r w:rsidR="00F615D4" w:rsidRPr="00766882">
        <w:rPr>
          <w:rFonts w:asciiTheme="majorHAnsi" w:hAnsiTheme="majorHAnsi" w:cs="Arial"/>
          <w:bCs/>
          <w:sz w:val="24"/>
          <w:szCs w:val="24"/>
          <w:lang w:val="pl-PL"/>
        </w:rPr>
        <w:t>n</w:t>
      </w:r>
      <w:r w:rsidRPr="00766882">
        <w:rPr>
          <w:rFonts w:asciiTheme="majorHAnsi" w:hAnsiTheme="majorHAnsi" w:cs="Arial"/>
          <w:bCs/>
          <w:sz w:val="24"/>
          <w:szCs w:val="24"/>
          <w:lang w:val="pl-PL"/>
        </w:rPr>
        <w:t>ijetih u izvještajnom periodu</w:t>
      </w:r>
      <w:r w:rsidR="00F615D4" w:rsidRPr="006852B2">
        <w:rPr>
          <w:rFonts w:asciiTheme="majorHAnsi" w:hAnsiTheme="majorHAnsi" w:cs="Arial"/>
          <w:bCs/>
          <w:sz w:val="24"/>
          <w:szCs w:val="24"/>
          <w:lang w:val="pl-PL"/>
        </w:rPr>
        <w:t xml:space="preserve">, od čega je: </w:t>
      </w:r>
      <w:r w:rsidR="006852B2" w:rsidRPr="006852B2">
        <w:rPr>
          <w:rFonts w:asciiTheme="majorHAnsi" w:hAnsiTheme="majorHAnsi" w:cs="Arial"/>
          <w:bCs/>
          <w:sz w:val="24"/>
          <w:szCs w:val="24"/>
          <w:lang w:val="pl-PL"/>
        </w:rPr>
        <w:t>r</w:t>
      </w:r>
      <w:r w:rsidRPr="006852B2">
        <w:rPr>
          <w:rFonts w:asciiTheme="majorHAnsi" w:hAnsiTheme="majorHAnsi" w:cs="Arial"/>
          <w:bCs/>
          <w:sz w:val="24"/>
          <w:szCs w:val="24"/>
          <w:lang w:val="pl-PL"/>
        </w:rPr>
        <w:t xml:space="preserve">iješeno </w:t>
      </w:r>
      <w:r w:rsidR="00F615D4" w:rsidRPr="006852B2">
        <w:rPr>
          <w:rFonts w:asciiTheme="majorHAnsi" w:hAnsiTheme="majorHAnsi" w:cs="Arial"/>
          <w:bCs/>
          <w:sz w:val="24"/>
          <w:szCs w:val="24"/>
          <w:lang w:val="pl-PL"/>
        </w:rPr>
        <w:t>-</w:t>
      </w:r>
      <w:r w:rsidRPr="006852B2">
        <w:rPr>
          <w:rFonts w:asciiTheme="majorHAnsi" w:hAnsiTheme="majorHAnsi" w:cs="Arial"/>
          <w:bCs/>
          <w:sz w:val="24"/>
          <w:szCs w:val="24"/>
          <w:lang w:val="pl-PL"/>
        </w:rPr>
        <w:t>373</w:t>
      </w:r>
      <w:r w:rsidR="00F615D4" w:rsidRPr="006852B2">
        <w:rPr>
          <w:rFonts w:asciiTheme="majorHAnsi" w:hAnsiTheme="majorHAnsi" w:cs="Arial"/>
          <w:bCs/>
          <w:sz w:val="24"/>
          <w:szCs w:val="24"/>
          <w:lang w:val="pl-PL"/>
        </w:rPr>
        <w:t xml:space="preserve">; </w:t>
      </w:r>
      <w:r w:rsidR="006852B2" w:rsidRPr="006852B2">
        <w:rPr>
          <w:rFonts w:asciiTheme="majorHAnsi" w:hAnsiTheme="majorHAnsi" w:cs="Arial"/>
          <w:sz w:val="24"/>
          <w:szCs w:val="24"/>
        </w:rPr>
        <w:t>u</w:t>
      </w:r>
      <w:r w:rsidRPr="006852B2">
        <w:rPr>
          <w:rFonts w:asciiTheme="majorHAnsi" w:hAnsiTheme="majorHAnsi" w:cs="Arial"/>
          <w:sz w:val="24"/>
          <w:szCs w:val="24"/>
        </w:rPr>
        <w:t xml:space="preserve">svojeno </w:t>
      </w:r>
      <w:r w:rsidR="00F615D4" w:rsidRPr="006852B2">
        <w:rPr>
          <w:rFonts w:asciiTheme="majorHAnsi" w:hAnsiTheme="majorHAnsi" w:cs="Arial"/>
          <w:sz w:val="24"/>
          <w:szCs w:val="24"/>
        </w:rPr>
        <w:t>-</w:t>
      </w:r>
      <w:r w:rsidRPr="006852B2">
        <w:rPr>
          <w:rFonts w:asciiTheme="majorHAnsi" w:hAnsiTheme="majorHAnsi" w:cs="Arial"/>
          <w:sz w:val="24"/>
          <w:szCs w:val="24"/>
        </w:rPr>
        <w:t>153</w:t>
      </w:r>
      <w:r w:rsidR="00F615D4" w:rsidRPr="006852B2">
        <w:rPr>
          <w:rFonts w:asciiTheme="majorHAnsi" w:hAnsiTheme="majorHAnsi" w:cs="Arial"/>
          <w:bCs/>
          <w:sz w:val="24"/>
          <w:szCs w:val="24"/>
          <w:lang w:val="pl-PL"/>
        </w:rPr>
        <w:t xml:space="preserve">; </w:t>
      </w:r>
      <w:r w:rsidR="006852B2" w:rsidRPr="006852B2">
        <w:rPr>
          <w:rFonts w:asciiTheme="majorHAnsi" w:hAnsiTheme="majorHAnsi" w:cs="Arial"/>
          <w:sz w:val="24"/>
          <w:szCs w:val="24"/>
        </w:rPr>
        <w:t>o</w:t>
      </w:r>
      <w:r w:rsidRPr="006852B2">
        <w:rPr>
          <w:rFonts w:asciiTheme="majorHAnsi" w:hAnsiTheme="majorHAnsi" w:cs="Arial"/>
          <w:sz w:val="24"/>
          <w:szCs w:val="24"/>
        </w:rPr>
        <w:t xml:space="preserve">dbijeno </w:t>
      </w:r>
      <w:r w:rsidR="00F615D4" w:rsidRPr="006852B2">
        <w:rPr>
          <w:rFonts w:asciiTheme="majorHAnsi" w:hAnsiTheme="majorHAnsi" w:cs="Arial"/>
          <w:sz w:val="24"/>
          <w:szCs w:val="24"/>
        </w:rPr>
        <w:t>-</w:t>
      </w:r>
      <w:r w:rsidRPr="006852B2">
        <w:rPr>
          <w:rFonts w:asciiTheme="majorHAnsi" w:hAnsiTheme="majorHAnsi" w:cs="Arial"/>
          <w:sz w:val="24"/>
          <w:szCs w:val="24"/>
        </w:rPr>
        <w:t>185</w:t>
      </w:r>
      <w:r w:rsidR="00F615D4" w:rsidRPr="006852B2">
        <w:rPr>
          <w:rFonts w:asciiTheme="majorHAnsi" w:hAnsiTheme="majorHAnsi" w:cs="Arial"/>
          <w:sz w:val="24"/>
          <w:szCs w:val="24"/>
        </w:rPr>
        <w:t xml:space="preserve"> i</w:t>
      </w:r>
      <w:r w:rsidR="00F615D4" w:rsidRPr="006852B2">
        <w:rPr>
          <w:rFonts w:asciiTheme="majorHAnsi" w:hAnsiTheme="majorHAnsi" w:cs="Arial"/>
          <w:bCs/>
          <w:sz w:val="24"/>
          <w:szCs w:val="24"/>
          <w:lang w:val="pl-PL"/>
        </w:rPr>
        <w:t xml:space="preserve"> </w:t>
      </w:r>
      <w:r w:rsidR="006852B2" w:rsidRPr="006852B2">
        <w:rPr>
          <w:rFonts w:asciiTheme="majorHAnsi" w:hAnsiTheme="majorHAnsi" w:cs="Arial"/>
          <w:sz w:val="24"/>
          <w:szCs w:val="24"/>
        </w:rPr>
        <w:t>o</w:t>
      </w:r>
      <w:r w:rsidRPr="006852B2">
        <w:rPr>
          <w:rFonts w:asciiTheme="majorHAnsi" w:hAnsiTheme="majorHAnsi" w:cs="Arial"/>
          <w:sz w:val="24"/>
          <w:szCs w:val="24"/>
        </w:rPr>
        <w:t xml:space="preserve">bustavljeno </w:t>
      </w:r>
      <w:r w:rsidR="00F615D4" w:rsidRPr="006852B2">
        <w:rPr>
          <w:rFonts w:asciiTheme="majorHAnsi" w:hAnsiTheme="majorHAnsi" w:cs="Arial"/>
          <w:sz w:val="24"/>
          <w:szCs w:val="24"/>
        </w:rPr>
        <w:t>-</w:t>
      </w:r>
      <w:r w:rsidRPr="006852B2">
        <w:rPr>
          <w:rFonts w:asciiTheme="majorHAnsi" w:hAnsiTheme="majorHAnsi" w:cs="Arial"/>
          <w:sz w:val="24"/>
          <w:szCs w:val="24"/>
        </w:rPr>
        <w:t>35</w:t>
      </w:r>
      <w:r w:rsidR="006852B2" w:rsidRPr="006852B2">
        <w:rPr>
          <w:rFonts w:asciiTheme="majorHAnsi" w:hAnsiTheme="majorHAnsi" w:cs="Arial"/>
          <w:sz w:val="24"/>
          <w:szCs w:val="24"/>
        </w:rPr>
        <w:t>:</w:t>
      </w:r>
    </w:p>
    <w:p w:rsidR="00876950" w:rsidRPr="006852B2" w:rsidRDefault="006852B2" w:rsidP="006852B2">
      <w:pPr>
        <w:shd w:val="clear" w:color="auto" w:fill="FFFFFF"/>
        <w:spacing w:after="0" w:line="240" w:lineRule="auto"/>
        <w:contextualSpacing/>
        <w:jc w:val="both"/>
        <w:rPr>
          <w:rFonts w:asciiTheme="majorHAnsi" w:hAnsiTheme="majorHAnsi" w:cs="Arial"/>
          <w:sz w:val="24"/>
          <w:szCs w:val="24"/>
        </w:rPr>
      </w:pPr>
      <w:r>
        <w:rPr>
          <w:rFonts w:asciiTheme="majorHAnsi" w:hAnsiTheme="majorHAnsi" w:cs="Arial"/>
          <w:sz w:val="24"/>
          <w:szCs w:val="24"/>
        </w:rPr>
        <w:t xml:space="preserve">-             </w:t>
      </w:r>
      <w:r w:rsidR="00876950" w:rsidRPr="00766882">
        <w:rPr>
          <w:rFonts w:asciiTheme="majorHAnsi" w:hAnsiTheme="majorHAnsi" w:cs="Arial"/>
          <w:sz w:val="24"/>
          <w:szCs w:val="24"/>
        </w:rPr>
        <w:t>Neriješeno</w:t>
      </w:r>
      <w:r w:rsidR="00F615D4" w:rsidRPr="00766882">
        <w:rPr>
          <w:rFonts w:asciiTheme="majorHAnsi" w:hAnsiTheme="majorHAnsi" w:cs="Arial"/>
          <w:sz w:val="24"/>
          <w:szCs w:val="24"/>
        </w:rPr>
        <w:t>-</w:t>
      </w:r>
      <w:r w:rsidR="00876950" w:rsidRPr="00766882">
        <w:rPr>
          <w:rFonts w:asciiTheme="majorHAnsi" w:hAnsiTheme="majorHAnsi" w:cs="Arial"/>
          <w:sz w:val="24"/>
          <w:szCs w:val="24"/>
        </w:rPr>
        <w:t xml:space="preserve"> 12,248 </w:t>
      </w:r>
      <w:r w:rsidR="00876950" w:rsidRPr="006852B2">
        <w:rPr>
          <w:rFonts w:asciiTheme="majorHAnsi" w:hAnsiTheme="majorHAnsi" w:cs="Arial"/>
          <w:sz w:val="24"/>
          <w:szCs w:val="24"/>
        </w:rPr>
        <w:t>*</w:t>
      </w:r>
      <w:r w:rsidRPr="006852B2">
        <w:rPr>
          <w:rFonts w:asciiTheme="majorHAnsi" w:hAnsiTheme="majorHAnsi" w:cs="Arial"/>
          <w:sz w:val="24"/>
          <w:szCs w:val="24"/>
        </w:rPr>
        <w:t>(podatak se, uglavnom</w:t>
      </w:r>
      <w:r w:rsidR="00876950" w:rsidRPr="006852B2">
        <w:rPr>
          <w:rFonts w:asciiTheme="majorHAnsi" w:hAnsiTheme="majorHAnsi" w:cs="Arial"/>
          <w:sz w:val="24"/>
          <w:szCs w:val="24"/>
        </w:rPr>
        <w:t xml:space="preserve">, odnosi </w:t>
      </w:r>
      <w:proofErr w:type="gramStart"/>
      <w:r w:rsidR="00876950" w:rsidRPr="006852B2">
        <w:rPr>
          <w:rFonts w:asciiTheme="majorHAnsi" w:hAnsiTheme="majorHAnsi" w:cs="Arial"/>
          <w:sz w:val="24"/>
          <w:szCs w:val="24"/>
        </w:rPr>
        <w:t>na</w:t>
      </w:r>
      <w:proofErr w:type="gramEnd"/>
      <w:r w:rsidR="00876950" w:rsidRPr="006852B2">
        <w:rPr>
          <w:rFonts w:asciiTheme="majorHAnsi" w:hAnsiTheme="majorHAnsi" w:cs="Arial"/>
          <w:sz w:val="24"/>
          <w:szCs w:val="24"/>
        </w:rPr>
        <w:t xml:space="preserve"> zahtjeve u kojima su donijeta rješenja o prekidu postupaka do donošenja Plana generalne regulacije i/ili zatražena dopuna dokumentacije)</w:t>
      </w:r>
      <w:r w:rsidR="00F615D4" w:rsidRPr="006852B2">
        <w:rPr>
          <w:rFonts w:asciiTheme="majorHAnsi" w:hAnsiTheme="majorHAnsi" w:cs="Arial"/>
          <w:sz w:val="24"/>
          <w:szCs w:val="24"/>
        </w:rPr>
        <w:t>;</w:t>
      </w:r>
    </w:p>
    <w:p w:rsidR="0089425B" w:rsidRPr="00766882" w:rsidRDefault="00876950" w:rsidP="00766882">
      <w:pPr>
        <w:shd w:val="clear" w:color="auto" w:fill="FFFFFF"/>
        <w:spacing w:after="0" w:line="240" w:lineRule="auto"/>
        <w:contextualSpacing/>
        <w:jc w:val="both"/>
        <w:rPr>
          <w:rFonts w:asciiTheme="majorHAnsi" w:hAnsiTheme="majorHAnsi" w:cs="Arial"/>
          <w:sz w:val="24"/>
          <w:szCs w:val="24"/>
        </w:rPr>
      </w:pPr>
      <w:r w:rsidRPr="00766882">
        <w:rPr>
          <w:rFonts w:asciiTheme="majorHAnsi" w:hAnsiTheme="majorHAnsi" w:cs="Arial"/>
          <w:bCs/>
          <w:i/>
          <w:sz w:val="24"/>
          <w:szCs w:val="24"/>
          <w:lang w:val="pl-PL"/>
        </w:rPr>
        <w:t>-</w:t>
      </w:r>
      <w:r w:rsidR="006852B2">
        <w:rPr>
          <w:rFonts w:asciiTheme="majorHAnsi" w:hAnsiTheme="majorHAnsi" w:cs="Arial"/>
          <w:bCs/>
          <w:i/>
          <w:sz w:val="24"/>
          <w:szCs w:val="24"/>
          <w:lang w:val="pl-PL"/>
        </w:rPr>
        <w:t xml:space="preserve">  </w:t>
      </w:r>
      <w:r w:rsidR="006852B2">
        <w:rPr>
          <w:rFonts w:asciiTheme="majorHAnsi" w:hAnsiTheme="majorHAnsi" w:cs="Arial"/>
          <w:bCs/>
          <w:i/>
          <w:sz w:val="24"/>
          <w:szCs w:val="24"/>
          <w:lang w:val="pl-PL"/>
        </w:rPr>
        <w:tab/>
      </w:r>
      <w:r w:rsidRPr="00766882">
        <w:rPr>
          <w:rFonts w:asciiTheme="majorHAnsi" w:hAnsiTheme="majorHAnsi" w:cs="Arial"/>
          <w:bCs/>
          <w:sz w:val="24"/>
          <w:szCs w:val="24"/>
          <w:lang w:val="pl-PL"/>
        </w:rPr>
        <w:t>Za obračun naknade za komunalno opremanje građevinskog zemljišta</w:t>
      </w:r>
      <w:r w:rsidRPr="00766882">
        <w:rPr>
          <w:rFonts w:asciiTheme="majorHAnsi" w:hAnsiTheme="majorHAnsi" w:cs="Arial"/>
          <w:bCs/>
          <w:i/>
          <w:sz w:val="24"/>
          <w:szCs w:val="24"/>
          <w:lang w:val="pl-PL"/>
        </w:rPr>
        <w:t>:</w:t>
      </w:r>
      <w:r w:rsidR="0089425B" w:rsidRPr="00766882">
        <w:rPr>
          <w:rFonts w:asciiTheme="majorHAnsi" w:hAnsiTheme="majorHAnsi" w:cs="Arial"/>
          <w:bCs/>
          <w:i/>
          <w:sz w:val="24"/>
          <w:szCs w:val="24"/>
          <w:lang w:val="pl-PL"/>
        </w:rPr>
        <w:t xml:space="preserve"> </w:t>
      </w:r>
      <w:r w:rsidR="006852B2">
        <w:rPr>
          <w:rFonts w:asciiTheme="majorHAnsi" w:hAnsiTheme="majorHAnsi" w:cs="Arial"/>
          <w:bCs/>
          <w:sz w:val="24"/>
          <w:szCs w:val="24"/>
          <w:lang w:val="pl-PL"/>
        </w:rPr>
        <w:t>r</w:t>
      </w:r>
      <w:r w:rsidRPr="00766882">
        <w:rPr>
          <w:rFonts w:asciiTheme="majorHAnsi" w:hAnsiTheme="majorHAnsi" w:cs="Arial"/>
          <w:bCs/>
          <w:sz w:val="24"/>
          <w:szCs w:val="24"/>
          <w:lang w:val="pl-PL"/>
        </w:rPr>
        <w:t xml:space="preserve">iješeno </w:t>
      </w:r>
      <w:r w:rsidR="00F615D4" w:rsidRPr="00766882">
        <w:rPr>
          <w:rFonts w:asciiTheme="majorHAnsi" w:hAnsiTheme="majorHAnsi" w:cs="Arial"/>
          <w:bCs/>
          <w:sz w:val="24"/>
          <w:szCs w:val="24"/>
          <w:lang w:val="pl-PL"/>
        </w:rPr>
        <w:t>-</w:t>
      </w:r>
      <w:r w:rsidRPr="00766882">
        <w:rPr>
          <w:rFonts w:asciiTheme="majorHAnsi" w:hAnsiTheme="majorHAnsi" w:cs="Arial"/>
          <w:bCs/>
          <w:sz w:val="24"/>
          <w:szCs w:val="24"/>
          <w:lang w:val="pl-PL"/>
        </w:rPr>
        <w:t>251</w:t>
      </w:r>
      <w:r w:rsidR="00F615D4" w:rsidRPr="00766882">
        <w:rPr>
          <w:rFonts w:asciiTheme="majorHAnsi" w:hAnsiTheme="majorHAnsi" w:cs="Arial"/>
          <w:bCs/>
          <w:i/>
          <w:sz w:val="24"/>
          <w:szCs w:val="24"/>
          <w:lang w:val="pl-PL"/>
        </w:rPr>
        <w:t xml:space="preserve">; </w:t>
      </w:r>
      <w:r w:rsidR="006852B2">
        <w:rPr>
          <w:rFonts w:asciiTheme="majorHAnsi" w:hAnsiTheme="majorHAnsi" w:cs="Arial"/>
          <w:sz w:val="24"/>
          <w:szCs w:val="24"/>
        </w:rPr>
        <w:t>u</w:t>
      </w:r>
      <w:r w:rsidRPr="00766882">
        <w:rPr>
          <w:rFonts w:asciiTheme="majorHAnsi" w:hAnsiTheme="majorHAnsi" w:cs="Arial"/>
          <w:sz w:val="24"/>
          <w:szCs w:val="24"/>
        </w:rPr>
        <w:t xml:space="preserve">svojeno </w:t>
      </w:r>
      <w:r w:rsidR="00F615D4" w:rsidRPr="00766882">
        <w:rPr>
          <w:rFonts w:asciiTheme="majorHAnsi" w:hAnsiTheme="majorHAnsi" w:cs="Arial"/>
          <w:sz w:val="24"/>
          <w:szCs w:val="24"/>
        </w:rPr>
        <w:t>-</w:t>
      </w:r>
      <w:r w:rsidRPr="00766882">
        <w:rPr>
          <w:rFonts w:asciiTheme="majorHAnsi" w:hAnsiTheme="majorHAnsi" w:cs="Arial"/>
          <w:sz w:val="24"/>
          <w:szCs w:val="24"/>
        </w:rPr>
        <w:t>214</w:t>
      </w:r>
      <w:r w:rsidR="00F615D4" w:rsidRPr="00766882">
        <w:rPr>
          <w:rFonts w:asciiTheme="majorHAnsi" w:hAnsiTheme="majorHAnsi" w:cs="Arial"/>
          <w:sz w:val="24"/>
          <w:szCs w:val="24"/>
        </w:rPr>
        <w:t>;</w:t>
      </w:r>
      <w:r w:rsidR="00F615D4" w:rsidRPr="00766882">
        <w:rPr>
          <w:rFonts w:asciiTheme="majorHAnsi" w:hAnsiTheme="majorHAnsi" w:cs="Arial"/>
          <w:bCs/>
          <w:i/>
          <w:sz w:val="24"/>
          <w:szCs w:val="24"/>
          <w:lang w:val="pl-PL"/>
        </w:rPr>
        <w:t xml:space="preserve"> </w:t>
      </w:r>
      <w:r w:rsidR="006852B2">
        <w:rPr>
          <w:rFonts w:asciiTheme="majorHAnsi" w:hAnsiTheme="majorHAnsi" w:cs="Arial"/>
          <w:sz w:val="24"/>
          <w:szCs w:val="24"/>
        </w:rPr>
        <w:t>o</w:t>
      </w:r>
      <w:r w:rsidRPr="00766882">
        <w:rPr>
          <w:rFonts w:asciiTheme="majorHAnsi" w:hAnsiTheme="majorHAnsi" w:cs="Arial"/>
          <w:sz w:val="24"/>
          <w:szCs w:val="24"/>
        </w:rPr>
        <w:t xml:space="preserve">dbijeno </w:t>
      </w:r>
      <w:r w:rsidR="00F615D4" w:rsidRPr="00766882">
        <w:rPr>
          <w:rFonts w:asciiTheme="majorHAnsi" w:hAnsiTheme="majorHAnsi" w:cs="Arial"/>
          <w:sz w:val="24"/>
          <w:szCs w:val="24"/>
        </w:rPr>
        <w:t>-</w:t>
      </w:r>
      <w:r w:rsidRPr="00766882">
        <w:rPr>
          <w:rFonts w:asciiTheme="majorHAnsi" w:hAnsiTheme="majorHAnsi" w:cs="Arial"/>
          <w:sz w:val="24"/>
          <w:szCs w:val="24"/>
        </w:rPr>
        <w:t>5</w:t>
      </w:r>
      <w:r w:rsidR="00F615D4" w:rsidRPr="00766882">
        <w:rPr>
          <w:rFonts w:asciiTheme="majorHAnsi" w:hAnsiTheme="majorHAnsi" w:cs="Arial"/>
          <w:bCs/>
          <w:i/>
          <w:sz w:val="24"/>
          <w:szCs w:val="24"/>
          <w:lang w:val="pl-PL"/>
        </w:rPr>
        <w:t xml:space="preserve">; </w:t>
      </w:r>
      <w:r w:rsidR="006852B2">
        <w:rPr>
          <w:rFonts w:asciiTheme="majorHAnsi" w:hAnsiTheme="majorHAnsi" w:cs="Arial"/>
          <w:sz w:val="24"/>
          <w:szCs w:val="24"/>
        </w:rPr>
        <w:t>o</w:t>
      </w:r>
      <w:r w:rsidRPr="00766882">
        <w:rPr>
          <w:rFonts w:asciiTheme="majorHAnsi" w:hAnsiTheme="majorHAnsi" w:cs="Arial"/>
          <w:sz w:val="24"/>
          <w:szCs w:val="24"/>
        </w:rPr>
        <w:t xml:space="preserve">bustavljeno </w:t>
      </w:r>
      <w:r w:rsidR="00F615D4" w:rsidRPr="00766882">
        <w:rPr>
          <w:rFonts w:asciiTheme="majorHAnsi" w:hAnsiTheme="majorHAnsi" w:cs="Arial"/>
          <w:sz w:val="24"/>
          <w:szCs w:val="24"/>
        </w:rPr>
        <w:t>-</w:t>
      </w:r>
      <w:r w:rsidRPr="00766882">
        <w:rPr>
          <w:rFonts w:asciiTheme="majorHAnsi" w:hAnsiTheme="majorHAnsi" w:cs="Arial"/>
          <w:sz w:val="24"/>
          <w:szCs w:val="24"/>
        </w:rPr>
        <w:t>32</w:t>
      </w:r>
      <w:r w:rsidR="00F615D4" w:rsidRPr="00766882">
        <w:rPr>
          <w:rFonts w:asciiTheme="majorHAnsi" w:hAnsiTheme="majorHAnsi" w:cs="Arial"/>
          <w:bCs/>
          <w:i/>
          <w:sz w:val="24"/>
          <w:szCs w:val="24"/>
          <w:lang w:val="pl-PL"/>
        </w:rPr>
        <w:t xml:space="preserve"> </w:t>
      </w:r>
      <w:r w:rsidR="006852B2">
        <w:rPr>
          <w:rFonts w:asciiTheme="majorHAnsi" w:hAnsiTheme="majorHAnsi" w:cs="Arial"/>
          <w:bCs/>
          <w:i/>
          <w:sz w:val="24"/>
          <w:szCs w:val="24"/>
          <w:lang w:val="pl-PL"/>
        </w:rPr>
        <w:t>i</w:t>
      </w:r>
      <w:r w:rsidR="00F615D4" w:rsidRPr="00766882">
        <w:rPr>
          <w:rFonts w:asciiTheme="majorHAnsi" w:hAnsiTheme="majorHAnsi" w:cs="Arial"/>
          <w:bCs/>
          <w:i/>
          <w:sz w:val="24"/>
          <w:szCs w:val="24"/>
          <w:lang w:val="pl-PL"/>
        </w:rPr>
        <w:t xml:space="preserve"> </w:t>
      </w:r>
      <w:r w:rsidR="006852B2">
        <w:rPr>
          <w:rFonts w:asciiTheme="majorHAnsi" w:hAnsiTheme="majorHAnsi" w:cs="Arial"/>
          <w:sz w:val="24"/>
          <w:szCs w:val="24"/>
        </w:rPr>
        <w:t xml:space="preserve"> n</w:t>
      </w:r>
      <w:r w:rsidRPr="00766882">
        <w:rPr>
          <w:rFonts w:asciiTheme="majorHAnsi" w:hAnsiTheme="majorHAnsi" w:cs="Arial"/>
          <w:sz w:val="24"/>
          <w:szCs w:val="24"/>
        </w:rPr>
        <w:t xml:space="preserve">eriješeno </w:t>
      </w:r>
      <w:r w:rsidR="00F615D4" w:rsidRPr="00766882">
        <w:rPr>
          <w:rFonts w:asciiTheme="majorHAnsi" w:hAnsiTheme="majorHAnsi" w:cs="Arial"/>
          <w:sz w:val="24"/>
          <w:szCs w:val="24"/>
        </w:rPr>
        <w:t>-</w:t>
      </w:r>
      <w:r w:rsidRPr="00766882">
        <w:rPr>
          <w:rFonts w:asciiTheme="majorHAnsi" w:hAnsiTheme="majorHAnsi" w:cs="Arial"/>
          <w:sz w:val="24"/>
          <w:szCs w:val="24"/>
        </w:rPr>
        <w:t>29</w:t>
      </w:r>
      <w:r w:rsidR="0089425B" w:rsidRPr="00766882">
        <w:rPr>
          <w:rFonts w:asciiTheme="majorHAnsi" w:hAnsiTheme="majorHAnsi" w:cs="Arial"/>
          <w:sz w:val="24"/>
          <w:szCs w:val="24"/>
        </w:rPr>
        <w:t>;</w:t>
      </w:r>
    </w:p>
    <w:p w:rsidR="00876950" w:rsidRPr="00766882" w:rsidRDefault="003656FA" w:rsidP="00766882">
      <w:pPr>
        <w:shd w:val="clear" w:color="auto" w:fill="FFFFFF"/>
        <w:spacing w:after="0" w:line="240" w:lineRule="auto"/>
        <w:contextualSpacing/>
        <w:jc w:val="both"/>
        <w:rPr>
          <w:rFonts w:asciiTheme="majorHAnsi" w:hAnsiTheme="majorHAnsi" w:cs="Arial"/>
          <w:sz w:val="24"/>
          <w:szCs w:val="24"/>
        </w:rPr>
      </w:pPr>
      <w:r>
        <w:rPr>
          <w:rFonts w:asciiTheme="majorHAnsi" w:hAnsiTheme="majorHAnsi" w:cs="Arial"/>
          <w:sz w:val="24"/>
          <w:szCs w:val="24"/>
        </w:rPr>
        <w:t xml:space="preserve">-     </w:t>
      </w:r>
      <w:r w:rsidR="00876950" w:rsidRPr="00766882">
        <w:rPr>
          <w:rFonts w:asciiTheme="majorHAnsi" w:hAnsiTheme="majorHAnsi" w:cs="Arial"/>
          <w:bCs/>
          <w:sz w:val="24"/>
          <w:szCs w:val="24"/>
          <w:lang w:val="pl-PL"/>
        </w:rPr>
        <w:t>Za slobodan pristup informacijama</w:t>
      </w:r>
      <w:r w:rsidR="0089425B" w:rsidRPr="00766882">
        <w:rPr>
          <w:rFonts w:asciiTheme="majorHAnsi" w:hAnsiTheme="majorHAnsi" w:cs="Arial"/>
          <w:bCs/>
          <w:i/>
          <w:sz w:val="24"/>
          <w:szCs w:val="24"/>
          <w:lang w:val="pl-PL"/>
        </w:rPr>
        <w:t>:</w:t>
      </w:r>
      <w:r>
        <w:rPr>
          <w:rFonts w:asciiTheme="majorHAnsi" w:hAnsiTheme="majorHAnsi" w:cs="Arial"/>
          <w:bCs/>
          <w:sz w:val="24"/>
          <w:szCs w:val="24"/>
          <w:lang w:val="pl-PL"/>
        </w:rPr>
        <w:t xml:space="preserve"> r</w:t>
      </w:r>
      <w:r w:rsidR="00876950" w:rsidRPr="00766882">
        <w:rPr>
          <w:rFonts w:asciiTheme="majorHAnsi" w:hAnsiTheme="majorHAnsi" w:cs="Arial"/>
          <w:bCs/>
          <w:sz w:val="24"/>
          <w:szCs w:val="24"/>
          <w:lang w:val="pl-PL"/>
        </w:rPr>
        <w:t xml:space="preserve">iješeno </w:t>
      </w:r>
      <w:r w:rsidR="0089425B" w:rsidRPr="00766882">
        <w:rPr>
          <w:rFonts w:asciiTheme="majorHAnsi" w:hAnsiTheme="majorHAnsi" w:cs="Arial"/>
          <w:bCs/>
          <w:sz w:val="24"/>
          <w:szCs w:val="24"/>
          <w:lang w:val="pl-PL"/>
        </w:rPr>
        <w:t>-</w:t>
      </w:r>
      <w:r w:rsidR="00876950" w:rsidRPr="00766882">
        <w:rPr>
          <w:rFonts w:asciiTheme="majorHAnsi" w:hAnsiTheme="majorHAnsi" w:cs="Arial"/>
          <w:bCs/>
          <w:sz w:val="24"/>
          <w:szCs w:val="24"/>
          <w:lang w:val="pl-PL"/>
        </w:rPr>
        <w:t>36</w:t>
      </w:r>
      <w:r w:rsidR="0089425B" w:rsidRPr="00766882">
        <w:rPr>
          <w:rFonts w:asciiTheme="majorHAnsi" w:hAnsiTheme="majorHAnsi" w:cs="Arial"/>
          <w:bCs/>
          <w:sz w:val="24"/>
          <w:szCs w:val="24"/>
          <w:lang w:val="pl-PL"/>
        </w:rPr>
        <w:t>;</w:t>
      </w:r>
      <w:r w:rsidR="0089425B" w:rsidRPr="00766882">
        <w:rPr>
          <w:rFonts w:asciiTheme="majorHAnsi" w:hAnsiTheme="majorHAnsi" w:cs="Arial"/>
          <w:sz w:val="24"/>
          <w:szCs w:val="24"/>
        </w:rPr>
        <w:t xml:space="preserve"> </w:t>
      </w:r>
      <w:r>
        <w:rPr>
          <w:rFonts w:asciiTheme="majorHAnsi" w:hAnsiTheme="majorHAnsi" w:cs="Arial"/>
          <w:sz w:val="24"/>
          <w:szCs w:val="24"/>
        </w:rPr>
        <w:t>u</w:t>
      </w:r>
      <w:r w:rsidR="00876950" w:rsidRPr="00766882">
        <w:rPr>
          <w:rFonts w:asciiTheme="majorHAnsi" w:hAnsiTheme="majorHAnsi" w:cs="Arial"/>
          <w:sz w:val="24"/>
          <w:szCs w:val="24"/>
        </w:rPr>
        <w:t xml:space="preserve">svojeno </w:t>
      </w:r>
      <w:r w:rsidR="0089425B" w:rsidRPr="00766882">
        <w:rPr>
          <w:rFonts w:asciiTheme="majorHAnsi" w:hAnsiTheme="majorHAnsi" w:cs="Arial"/>
          <w:sz w:val="24"/>
          <w:szCs w:val="24"/>
        </w:rPr>
        <w:t>-</w:t>
      </w:r>
      <w:r w:rsidR="00876950" w:rsidRPr="00766882">
        <w:rPr>
          <w:rFonts w:asciiTheme="majorHAnsi" w:hAnsiTheme="majorHAnsi" w:cs="Arial"/>
          <w:sz w:val="24"/>
          <w:szCs w:val="24"/>
        </w:rPr>
        <w:t>26</w:t>
      </w:r>
      <w:r w:rsidR="0089425B" w:rsidRPr="00766882">
        <w:rPr>
          <w:rFonts w:asciiTheme="majorHAnsi" w:hAnsiTheme="majorHAnsi" w:cs="Arial"/>
          <w:sz w:val="24"/>
          <w:szCs w:val="24"/>
        </w:rPr>
        <w:t xml:space="preserve">; </w:t>
      </w:r>
      <w:proofErr w:type="gramStart"/>
      <w:r>
        <w:rPr>
          <w:rFonts w:asciiTheme="majorHAnsi" w:hAnsiTheme="majorHAnsi" w:cs="Arial"/>
          <w:sz w:val="24"/>
          <w:szCs w:val="24"/>
        </w:rPr>
        <w:t>o</w:t>
      </w:r>
      <w:r w:rsidR="00876950" w:rsidRPr="00766882">
        <w:rPr>
          <w:rFonts w:asciiTheme="majorHAnsi" w:hAnsiTheme="majorHAnsi" w:cs="Arial"/>
          <w:sz w:val="24"/>
          <w:szCs w:val="24"/>
        </w:rPr>
        <w:t xml:space="preserve">dbijeno  </w:t>
      </w:r>
      <w:r w:rsidR="0089425B" w:rsidRPr="00766882">
        <w:rPr>
          <w:rFonts w:asciiTheme="majorHAnsi" w:hAnsiTheme="majorHAnsi" w:cs="Arial"/>
          <w:sz w:val="24"/>
          <w:szCs w:val="24"/>
        </w:rPr>
        <w:t>-</w:t>
      </w:r>
      <w:proofErr w:type="gramEnd"/>
      <w:r w:rsidR="00876950" w:rsidRPr="00766882">
        <w:rPr>
          <w:rFonts w:asciiTheme="majorHAnsi" w:hAnsiTheme="majorHAnsi" w:cs="Arial"/>
          <w:sz w:val="24"/>
          <w:szCs w:val="24"/>
        </w:rPr>
        <w:t>9</w:t>
      </w:r>
      <w:r w:rsidR="0089425B" w:rsidRPr="00766882">
        <w:rPr>
          <w:rFonts w:asciiTheme="majorHAnsi" w:hAnsiTheme="majorHAnsi" w:cs="Arial"/>
          <w:sz w:val="24"/>
          <w:szCs w:val="24"/>
        </w:rPr>
        <w:t xml:space="preserve">; </w:t>
      </w:r>
      <w:r>
        <w:rPr>
          <w:rFonts w:asciiTheme="majorHAnsi" w:hAnsiTheme="majorHAnsi" w:cs="Arial"/>
          <w:sz w:val="24"/>
          <w:szCs w:val="24"/>
        </w:rPr>
        <w:t>o</w:t>
      </w:r>
      <w:r w:rsidR="00876950" w:rsidRPr="00766882">
        <w:rPr>
          <w:rFonts w:asciiTheme="majorHAnsi" w:hAnsiTheme="majorHAnsi" w:cs="Arial"/>
          <w:sz w:val="24"/>
          <w:szCs w:val="24"/>
        </w:rPr>
        <w:t xml:space="preserve">bustavljeno </w:t>
      </w:r>
      <w:r w:rsidR="0089425B" w:rsidRPr="00766882">
        <w:rPr>
          <w:rFonts w:asciiTheme="majorHAnsi" w:hAnsiTheme="majorHAnsi" w:cs="Arial"/>
          <w:sz w:val="24"/>
          <w:szCs w:val="24"/>
        </w:rPr>
        <w:t>-</w:t>
      </w:r>
      <w:r w:rsidR="00876950" w:rsidRPr="00766882">
        <w:rPr>
          <w:rFonts w:asciiTheme="majorHAnsi" w:hAnsiTheme="majorHAnsi" w:cs="Arial"/>
          <w:sz w:val="24"/>
          <w:szCs w:val="24"/>
        </w:rPr>
        <w:t>1</w:t>
      </w:r>
      <w:r w:rsidR="0089425B" w:rsidRPr="00766882">
        <w:rPr>
          <w:rFonts w:asciiTheme="majorHAnsi" w:hAnsiTheme="majorHAnsi" w:cs="Arial"/>
          <w:sz w:val="24"/>
          <w:szCs w:val="24"/>
        </w:rPr>
        <w:t xml:space="preserve"> i </w:t>
      </w:r>
      <w:r>
        <w:rPr>
          <w:rFonts w:asciiTheme="majorHAnsi" w:hAnsiTheme="majorHAnsi" w:cs="Arial"/>
          <w:sz w:val="24"/>
          <w:szCs w:val="24"/>
        </w:rPr>
        <w:t>n</w:t>
      </w:r>
      <w:r w:rsidR="00876950" w:rsidRPr="00766882">
        <w:rPr>
          <w:rFonts w:asciiTheme="majorHAnsi" w:hAnsiTheme="majorHAnsi" w:cs="Arial"/>
          <w:sz w:val="24"/>
          <w:szCs w:val="24"/>
        </w:rPr>
        <w:t xml:space="preserve">eriješeno </w:t>
      </w:r>
      <w:r w:rsidR="0089425B" w:rsidRPr="00766882">
        <w:rPr>
          <w:rFonts w:asciiTheme="majorHAnsi" w:hAnsiTheme="majorHAnsi" w:cs="Arial"/>
          <w:sz w:val="24"/>
          <w:szCs w:val="24"/>
        </w:rPr>
        <w:t>-</w:t>
      </w:r>
      <w:r w:rsidR="00876950" w:rsidRPr="00766882">
        <w:rPr>
          <w:rFonts w:asciiTheme="majorHAnsi" w:hAnsiTheme="majorHAnsi" w:cs="Arial"/>
          <w:sz w:val="24"/>
          <w:szCs w:val="24"/>
        </w:rPr>
        <w:t>1</w:t>
      </w:r>
      <w:r w:rsidR="0089425B" w:rsidRPr="00766882">
        <w:rPr>
          <w:rFonts w:asciiTheme="majorHAnsi" w:hAnsiTheme="majorHAnsi" w:cs="Arial"/>
          <w:sz w:val="24"/>
          <w:szCs w:val="24"/>
        </w:rPr>
        <w:t>.</w:t>
      </w:r>
      <w:r w:rsidR="00876950" w:rsidRPr="00766882">
        <w:rPr>
          <w:rFonts w:asciiTheme="majorHAnsi" w:hAnsiTheme="majorHAnsi" w:cs="Arial"/>
          <w:sz w:val="24"/>
          <w:szCs w:val="24"/>
        </w:rPr>
        <w:t xml:space="preserve"> </w:t>
      </w:r>
    </w:p>
    <w:p w:rsidR="0089425B" w:rsidRPr="00766882" w:rsidRDefault="00876950" w:rsidP="00766882">
      <w:pPr>
        <w:spacing w:after="0" w:line="240" w:lineRule="auto"/>
        <w:ind w:firstLine="720"/>
        <w:jc w:val="both"/>
        <w:rPr>
          <w:rFonts w:asciiTheme="majorHAnsi" w:hAnsiTheme="majorHAnsi" w:cs="Calibri Light"/>
          <w:color w:val="000000"/>
          <w:sz w:val="24"/>
          <w:szCs w:val="24"/>
        </w:rPr>
      </w:pPr>
      <w:proofErr w:type="gramStart"/>
      <w:r w:rsidRPr="006852B2">
        <w:rPr>
          <w:rFonts w:asciiTheme="majorHAnsi" w:hAnsiTheme="majorHAnsi" w:cs="Arial"/>
          <w:color w:val="000000"/>
          <w:sz w:val="24"/>
          <w:szCs w:val="24"/>
        </w:rPr>
        <w:t>Legalizacija bespravnih objekata</w:t>
      </w:r>
      <w:r w:rsidRPr="00766882">
        <w:rPr>
          <w:rFonts w:asciiTheme="majorHAnsi" w:hAnsiTheme="majorHAnsi" w:cs="Arial"/>
          <w:i/>
          <w:color w:val="000000"/>
          <w:sz w:val="24"/>
          <w:szCs w:val="24"/>
        </w:rPr>
        <w:t xml:space="preserve"> -</w:t>
      </w:r>
      <w:r w:rsidRPr="00766882">
        <w:rPr>
          <w:rFonts w:asciiTheme="majorHAnsi" w:hAnsiTheme="majorHAnsi" w:cs="Arial"/>
          <w:color w:val="000000"/>
          <w:sz w:val="24"/>
          <w:szCs w:val="24"/>
        </w:rPr>
        <w:t xml:space="preserve"> Nakon donošenja</w:t>
      </w:r>
      <w:r w:rsidR="003656FA">
        <w:rPr>
          <w:rFonts w:asciiTheme="majorHAnsi" w:hAnsiTheme="majorHAnsi" w:cs="Arial"/>
          <w:color w:val="000000"/>
          <w:sz w:val="24"/>
          <w:szCs w:val="24"/>
        </w:rPr>
        <w:t xml:space="preserve"> Zakona o</w:t>
      </w:r>
      <w:r w:rsidRPr="00766882">
        <w:rPr>
          <w:rFonts w:asciiTheme="majorHAnsi" w:hAnsiTheme="majorHAnsi" w:cs="Arial"/>
          <w:color w:val="000000"/>
          <w:sz w:val="24"/>
          <w:szCs w:val="24"/>
        </w:rPr>
        <w:t xml:space="preserve"> izmjena</w:t>
      </w:r>
      <w:r w:rsidR="003656FA">
        <w:rPr>
          <w:rFonts w:asciiTheme="majorHAnsi" w:hAnsiTheme="majorHAnsi" w:cs="Arial"/>
          <w:color w:val="000000"/>
          <w:sz w:val="24"/>
          <w:szCs w:val="24"/>
        </w:rPr>
        <w:t>ma</w:t>
      </w:r>
      <w:r w:rsidRPr="00766882">
        <w:rPr>
          <w:rFonts w:asciiTheme="majorHAnsi" w:hAnsiTheme="majorHAnsi" w:cs="Arial"/>
          <w:color w:val="000000"/>
          <w:sz w:val="24"/>
          <w:szCs w:val="24"/>
        </w:rPr>
        <w:t xml:space="preserve"> i dopuna</w:t>
      </w:r>
      <w:r w:rsidR="003656FA">
        <w:rPr>
          <w:rFonts w:asciiTheme="majorHAnsi" w:hAnsiTheme="majorHAnsi" w:cs="Arial"/>
          <w:color w:val="000000"/>
          <w:sz w:val="24"/>
          <w:szCs w:val="24"/>
        </w:rPr>
        <w:t>ma</w:t>
      </w:r>
      <w:r w:rsidRPr="00766882">
        <w:rPr>
          <w:rFonts w:asciiTheme="majorHAnsi" w:hAnsiTheme="majorHAnsi" w:cs="Arial"/>
          <w:color w:val="000000"/>
          <w:sz w:val="24"/>
          <w:szCs w:val="24"/>
        </w:rPr>
        <w:t xml:space="preserve"> Zakona o planiranju prostora i izgradnji objekata iz avgusta 2020.</w:t>
      </w:r>
      <w:proofErr w:type="gramEnd"/>
      <w:r w:rsidRPr="00766882">
        <w:rPr>
          <w:rFonts w:asciiTheme="majorHAnsi" w:hAnsiTheme="majorHAnsi" w:cs="Arial"/>
          <w:color w:val="000000"/>
          <w:sz w:val="24"/>
          <w:szCs w:val="24"/>
        </w:rPr>
        <w:t xml:space="preserve"> </w:t>
      </w:r>
      <w:proofErr w:type="gramStart"/>
      <w:r w:rsidRPr="00766882">
        <w:rPr>
          <w:rFonts w:asciiTheme="majorHAnsi" w:hAnsiTheme="majorHAnsi" w:cs="Arial"/>
          <w:color w:val="000000"/>
          <w:sz w:val="24"/>
          <w:szCs w:val="24"/>
        </w:rPr>
        <w:t>godine</w:t>
      </w:r>
      <w:proofErr w:type="gramEnd"/>
      <w:r w:rsidRPr="00766882">
        <w:rPr>
          <w:rFonts w:asciiTheme="majorHAnsi" w:hAnsiTheme="majorHAnsi" w:cs="Arial"/>
          <w:color w:val="000000"/>
          <w:sz w:val="24"/>
          <w:szCs w:val="24"/>
        </w:rPr>
        <w:t>, podnijeto je 109 zahtjeva u novom roku za legalizaciju bespravnih objekata.</w:t>
      </w:r>
      <w:r w:rsidRPr="00766882">
        <w:rPr>
          <w:rFonts w:asciiTheme="majorHAnsi" w:hAnsiTheme="majorHAnsi" w:cs="Calibri Light"/>
          <w:color w:val="000000"/>
          <w:sz w:val="24"/>
          <w:szCs w:val="24"/>
        </w:rPr>
        <w:t xml:space="preserve"> </w:t>
      </w:r>
    </w:p>
    <w:p w:rsidR="00876950" w:rsidRPr="00766882" w:rsidRDefault="00876950" w:rsidP="00766882">
      <w:pPr>
        <w:spacing w:after="0" w:line="240" w:lineRule="auto"/>
        <w:ind w:firstLine="720"/>
        <w:jc w:val="both"/>
        <w:rPr>
          <w:rFonts w:asciiTheme="majorHAnsi" w:hAnsiTheme="majorHAnsi" w:cs="Calibri Light"/>
          <w:color w:val="000000"/>
          <w:sz w:val="24"/>
          <w:szCs w:val="24"/>
        </w:rPr>
      </w:pPr>
      <w:proofErr w:type="gramStart"/>
      <w:r w:rsidRPr="00766882">
        <w:rPr>
          <w:rFonts w:asciiTheme="majorHAnsi" w:hAnsiTheme="majorHAnsi" w:cs="Arial"/>
          <w:color w:val="000000"/>
          <w:sz w:val="24"/>
          <w:szCs w:val="24"/>
        </w:rPr>
        <w:t>U 2020.</w:t>
      </w:r>
      <w:proofErr w:type="gramEnd"/>
      <w:r w:rsidRPr="00766882">
        <w:rPr>
          <w:rFonts w:asciiTheme="majorHAnsi" w:hAnsiTheme="majorHAnsi" w:cs="Arial"/>
          <w:color w:val="000000"/>
          <w:sz w:val="24"/>
          <w:szCs w:val="24"/>
        </w:rPr>
        <w:t xml:space="preserve"> godini struktura obrađenih predmeta je sljedeća: upućeno je 4</w:t>
      </w:r>
      <w:r w:rsidR="003656FA">
        <w:rPr>
          <w:rFonts w:asciiTheme="majorHAnsi" w:hAnsiTheme="majorHAnsi" w:cs="Arial"/>
          <w:color w:val="000000"/>
          <w:sz w:val="24"/>
          <w:szCs w:val="24"/>
        </w:rPr>
        <w:t>.</w:t>
      </w:r>
      <w:r w:rsidRPr="00766882">
        <w:rPr>
          <w:rFonts w:asciiTheme="majorHAnsi" w:hAnsiTheme="majorHAnsi" w:cs="Arial"/>
          <w:color w:val="000000"/>
          <w:sz w:val="24"/>
          <w:szCs w:val="24"/>
        </w:rPr>
        <w:t>000 obavještenja za stranku za dopunu dokumentacije (za kopiju plana i list nepokretnosti), 1</w:t>
      </w:r>
      <w:r w:rsidR="003656FA">
        <w:rPr>
          <w:rFonts w:asciiTheme="majorHAnsi" w:hAnsiTheme="majorHAnsi" w:cs="Arial"/>
          <w:color w:val="000000"/>
          <w:sz w:val="24"/>
          <w:szCs w:val="24"/>
        </w:rPr>
        <w:t>.</w:t>
      </w:r>
      <w:r w:rsidRPr="00766882">
        <w:rPr>
          <w:rFonts w:asciiTheme="majorHAnsi" w:hAnsiTheme="majorHAnsi" w:cs="Arial"/>
          <w:color w:val="000000"/>
          <w:sz w:val="24"/>
          <w:szCs w:val="24"/>
        </w:rPr>
        <w:t>279 (obavješten</w:t>
      </w:r>
      <w:r w:rsidR="003656FA">
        <w:rPr>
          <w:rFonts w:asciiTheme="majorHAnsi" w:hAnsiTheme="majorHAnsi" w:cs="Arial"/>
          <w:color w:val="000000"/>
          <w:sz w:val="24"/>
          <w:szCs w:val="24"/>
        </w:rPr>
        <w:t>ja za stranku za dopunu dokumentacije po novom Z</w:t>
      </w:r>
      <w:r w:rsidRPr="00766882">
        <w:rPr>
          <w:rFonts w:asciiTheme="majorHAnsi" w:hAnsiTheme="majorHAnsi" w:cs="Arial"/>
          <w:color w:val="000000"/>
          <w:sz w:val="24"/>
          <w:szCs w:val="24"/>
        </w:rPr>
        <w:t>akonu), 337 zahtjeva je upućeno Agenciji za izgradnju i razvoj Podgorice na dalji postupak, 952 rješenja o prekidu postupka, 20 rješenja o naknadi za urban</w:t>
      </w:r>
      <w:r w:rsidR="003656FA">
        <w:rPr>
          <w:rFonts w:asciiTheme="majorHAnsi" w:hAnsiTheme="majorHAnsi" w:cs="Arial"/>
          <w:color w:val="000000"/>
          <w:sz w:val="24"/>
          <w:szCs w:val="24"/>
        </w:rPr>
        <w:t>u sanaciju (saglasno izmjenama Z</w:t>
      </w:r>
      <w:r w:rsidRPr="00766882">
        <w:rPr>
          <w:rFonts w:asciiTheme="majorHAnsi" w:hAnsiTheme="majorHAnsi" w:cs="Arial"/>
          <w:color w:val="000000"/>
          <w:sz w:val="24"/>
          <w:szCs w:val="24"/>
        </w:rPr>
        <w:t>akona i novoj Odluci), 153 rješenja o legalizaciji, 185 odbijenih zahtjeva i 35 obustavljenih postupaka</w:t>
      </w:r>
      <w:r w:rsidR="0089425B" w:rsidRPr="00766882">
        <w:rPr>
          <w:rFonts w:asciiTheme="majorHAnsi" w:hAnsiTheme="majorHAnsi" w:cs="Arial"/>
          <w:color w:val="000000"/>
          <w:sz w:val="24"/>
          <w:szCs w:val="24"/>
        </w:rPr>
        <w:t>.</w:t>
      </w:r>
    </w:p>
    <w:p w:rsidR="00876950" w:rsidRPr="00766882" w:rsidRDefault="00876950" w:rsidP="00766882">
      <w:pPr>
        <w:spacing w:after="0" w:line="240" w:lineRule="auto"/>
        <w:ind w:firstLine="720"/>
        <w:jc w:val="both"/>
        <w:rPr>
          <w:rFonts w:asciiTheme="majorHAnsi" w:eastAsia="Calibri" w:hAnsiTheme="majorHAnsi" w:cs="Tahoma"/>
          <w:sz w:val="24"/>
          <w:szCs w:val="24"/>
        </w:rPr>
      </w:pPr>
      <w:r w:rsidRPr="00766882">
        <w:rPr>
          <w:rFonts w:asciiTheme="majorHAnsi" w:eastAsia="Calibri" w:hAnsiTheme="majorHAnsi" w:cs="Tahoma"/>
          <w:sz w:val="24"/>
          <w:szCs w:val="24"/>
          <w:lang w:val="sr-Latn-CS"/>
        </w:rPr>
        <w:t xml:space="preserve">U skladu sa odredbama Zakona o procjeni uticaja na životnu sredinu, </w:t>
      </w:r>
      <w:r w:rsidRPr="00766882">
        <w:rPr>
          <w:rFonts w:asciiTheme="majorHAnsi" w:eastAsia="Calibri" w:hAnsiTheme="majorHAnsi" w:cs="Tahoma"/>
          <w:sz w:val="24"/>
          <w:szCs w:val="24"/>
        </w:rPr>
        <w:t xml:space="preserve">sprovedeno je 56 upravnih postupaka, uključujući 2 predmeta koji su prenijeti iz prethodne godine. </w:t>
      </w:r>
      <w:proofErr w:type="gramStart"/>
      <w:r w:rsidRPr="00766882">
        <w:rPr>
          <w:rFonts w:asciiTheme="majorHAnsi" w:eastAsia="Calibri" w:hAnsiTheme="majorHAnsi" w:cs="Tahoma"/>
          <w:sz w:val="24"/>
          <w:szCs w:val="24"/>
        </w:rPr>
        <w:t>Usljed zahtjevanog vremenskog okvira i prirode postupaka, 4 procedure procjene uticaja prenijete su u narednu godinu.</w:t>
      </w:r>
      <w:proofErr w:type="gramEnd"/>
    </w:p>
    <w:p w:rsidR="00876950" w:rsidRPr="00766882" w:rsidRDefault="00876950" w:rsidP="00766882">
      <w:pPr>
        <w:spacing w:after="0" w:line="240" w:lineRule="auto"/>
        <w:ind w:firstLine="720"/>
        <w:contextualSpacing/>
        <w:jc w:val="both"/>
        <w:rPr>
          <w:rFonts w:asciiTheme="majorHAnsi" w:hAnsiTheme="majorHAnsi" w:cs="Arial"/>
          <w:bCs/>
          <w:sz w:val="24"/>
          <w:szCs w:val="24"/>
          <w:lang w:val="pl-PL"/>
        </w:rPr>
      </w:pPr>
      <w:r w:rsidRPr="00766882">
        <w:rPr>
          <w:rFonts w:asciiTheme="majorHAnsi" w:hAnsiTheme="majorHAnsi" w:cs="Arial"/>
          <w:bCs/>
          <w:sz w:val="24"/>
          <w:szCs w:val="24"/>
          <w:lang w:val="pl-PL"/>
        </w:rPr>
        <w:t xml:space="preserve">Kada su u pitanju ostali predmeti podnijeto je: </w:t>
      </w:r>
      <w:r w:rsidRPr="00766882">
        <w:rPr>
          <w:rFonts w:asciiTheme="majorHAnsi" w:hAnsiTheme="majorHAnsi" w:cs="Arial"/>
          <w:sz w:val="24"/>
          <w:szCs w:val="24"/>
          <w:lang w:val="pl-PL"/>
        </w:rPr>
        <w:t>570 zahtjeva za izdavanje urbanističko-tehničkih uslova</w:t>
      </w:r>
      <w:r w:rsidRPr="00766882">
        <w:rPr>
          <w:rFonts w:asciiTheme="majorHAnsi" w:hAnsiTheme="majorHAnsi" w:cs="Arial"/>
          <w:bCs/>
          <w:sz w:val="24"/>
          <w:szCs w:val="24"/>
          <w:lang w:val="pl-PL"/>
        </w:rPr>
        <w:t xml:space="preserve"> i </w:t>
      </w:r>
      <w:r w:rsidRPr="00766882">
        <w:rPr>
          <w:rFonts w:asciiTheme="majorHAnsi" w:hAnsiTheme="majorHAnsi" w:cs="Arial"/>
          <w:sz w:val="24"/>
          <w:szCs w:val="24"/>
        </w:rPr>
        <w:t>30 zahtjeva za izdavanje uvjerenja.</w:t>
      </w:r>
    </w:p>
    <w:p w:rsidR="00876950" w:rsidRDefault="00876950" w:rsidP="00766882">
      <w:pPr>
        <w:spacing w:after="0" w:line="240" w:lineRule="auto"/>
        <w:ind w:firstLine="720"/>
        <w:jc w:val="both"/>
        <w:rPr>
          <w:rFonts w:asciiTheme="majorHAnsi" w:eastAsia="Calibri" w:hAnsiTheme="majorHAnsi" w:cs="Tahoma"/>
          <w:sz w:val="24"/>
          <w:szCs w:val="24"/>
          <w:lang w:val="sr-Latn-CS"/>
        </w:rPr>
      </w:pPr>
      <w:r w:rsidRPr="00766882">
        <w:rPr>
          <w:rFonts w:asciiTheme="majorHAnsi" w:eastAsia="Calibri" w:hAnsiTheme="majorHAnsi" w:cs="Tahoma"/>
          <w:sz w:val="24"/>
          <w:szCs w:val="24"/>
          <w:lang w:val="sr-Latn-CS"/>
        </w:rPr>
        <w:t>Kada je u pitanju trajanje postupka može se ocijeniti da su zahtjevi stranaka rješavani u zakonom propisanom roku, a broj prekoračenja je bio iz razloga složenosti upravnih postupaka u kojima se službeno prikupljaju podaci drugih organa i ustanova.</w:t>
      </w:r>
      <w:r w:rsidR="003656FA">
        <w:rPr>
          <w:rFonts w:asciiTheme="majorHAnsi" w:eastAsia="Calibri" w:hAnsiTheme="majorHAnsi" w:cs="Tahoma"/>
          <w:sz w:val="24"/>
          <w:szCs w:val="24"/>
          <w:lang w:val="sr-Latn-CS"/>
        </w:rPr>
        <w:t xml:space="preserve"> </w:t>
      </w:r>
      <w:r w:rsidRPr="00766882">
        <w:rPr>
          <w:rFonts w:asciiTheme="majorHAnsi" w:eastAsia="Calibri" w:hAnsiTheme="majorHAnsi" w:cs="Tahoma"/>
          <w:sz w:val="24"/>
          <w:szCs w:val="24"/>
          <w:lang w:val="sr-Latn-CS"/>
        </w:rPr>
        <w:lastRenderedPageBreak/>
        <w:t>Tako</w:t>
      </w:r>
      <w:r w:rsidR="003656FA">
        <w:rPr>
          <w:rFonts w:asciiTheme="majorHAnsi" w:eastAsia="Calibri" w:hAnsiTheme="majorHAnsi" w:cs="Tahoma"/>
          <w:sz w:val="24"/>
          <w:szCs w:val="24"/>
          <w:lang w:val="sr-Latn-CS"/>
        </w:rPr>
        <w:t>đe, napominjemo da je na internet stranici</w:t>
      </w:r>
      <w:r w:rsidRPr="00766882">
        <w:rPr>
          <w:rFonts w:asciiTheme="majorHAnsi" w:eastAsia="Calibri" w:hAnsiTheme="majorHAnsi" w:cs="Tahoma"/>
          <w:sz w:val="24"/>
          <w:szCs w:val="24"/>
          <w:lang w:val="sr-Latn-CS"/>
        </w:rPr>
        <w:t xml:space="preserve"> Glavnog grada formiran podsajt ovog Sekretarijata na kojem se ažurno objavljuju sva donijeta akta i rješenja, a sve u skladu sa zakonskom regulativom</w:t>
      </w:r>
      <w:r w:rsidR="003656FA">
        <w:rPr>
          <w:rFonts w:asciiTheme="majorHAnsi" w:eastAsia="Calibri" w:hAnsiTheme="majorHAnsi" w:cs="Tahoma"/>
          <w:sz w:val="24"/>
          <w:szCs w:val="24"/>
          <w:lang w:val="sr-Latn-CS"/>
        </w:rPr>
        <w:t>.</w:t>
      </w:r>
    </w:p>
    <w:p w:rsidR="005B4ABA" w:rsidRPr="00766882" w:rsidRDefault="005B4ABA" w:rsidP="00766882">
      <w:pPr>
        <w:spacing w:after="0" w:line="240" w:lineRule="auto"/>
        <w:ind w:firstLine="720"/>
        <w:jc w:val="both"/>
        <w:rPr>
          <w:rFonts w:asciiTheme="majorHAnsi" w:eastAsia="Calibri" w:hAnsiTheme="majorHAnsi" w:cs="Tahoma"/>
          <w:sz w:val="24"/>
          <w:szCs w:val="24"/>
          <w:lang w:val="sr-Latn-CS"/>
        </w:rPr>
      </w:pPr>
    </w:p>
    <w:p w:rsidR="00C47D2D" w:rsidRPr="00766882" w:rsidRDefault="00C47D2D" w:rsidP="00766882">
      <w:pPr>
        <w:spacing w:after="0" w:line="240" w:lineRule="auto"/>
        <w:jc w:val="both"/>
        <w:rPr>
          <w:rFonts w:asciiTheme="majorHAnsi" w:eastAsia="Calibri" w:hAnsiTheme="majorHAnsi" w:cs="Tahoma"/>
          <w:sz w:val="24"/>
          <w:szCs w:val="24"/>
          <w:lang w:val="sr-Latn-CS"/>
        </w:rPr>
      </w:pPr>
    </w:p>
    <w:p w:rsidR="00BF3BB1" w:rsidRDefault="004E5E41" w:rsidP="00F77467">
      <w:pPr>
        <w:spacing w:after="0"/>
        <w:jc w:val="both"/>
        <w:rPr>
          <w:rFonts w:asciiTheme="majorHAnsi" w:hAnsiTheme="majorHAnsi" w:cs="Arial"/>
          <w:b/>
          <w:sz w:val="28"/>
          <w:szCs w:val="28"/>
          <w:lang w:val="sr-Latn-CS"/>
        </w:rPr>
      </w:pPr>
      <w:r w:rsidRPr="004065A1">
        <w:rPr>
          <w:rFonts w:asciiTheme="majorHAnsi" w:hAnsiTheme="majorHAnsi" w:cs="Arial"/>
          <w:b/>
          <w:sz w:val="28"/>
          <w:szCs w:val="28"/>
          <w:lang w:val="sr-Latn-CS"/>
        </w:rPr>
        <w:t>SEKRETARIJAT</w:t>
      </w:r>
      <w:r w:rsidR="00BF3BB1" w:rsidRPr="004065A1">
        <w:rPr>
          <w:rFonts w:asciiTheme="majorHAnsi" w:hAnsiTheme="majorHAnsi" w:cs="Arial"/>
          <w:b/>
          <w:sz w:val="28"/>
          <w:szCs w:val="28"/>
          <w:lang w:val="sr-Latn-CS"/>
        </w:rPr>
        <w:t xml:space="preserve"> ZA KOMUNALNE POSLOVE  </w:t>
      </w:r>
    </w:p>
    <w:p w:rsidR="005D7546" w:rsidRPr="004065A1" w:rsidRDefault="005D7546" w:rsidP="00F77467">
      <w:pPr>
        <w:spacing w:after="0"/>
        <w:jc w:val="both"/>
        <w:rPr>
          <w:rFonts w:asciiTheme="majorHAnsi" w:hAnsiTheme="majorHAnsi" w:cs="Arial"/>
          <w:b/>
          <w:sz w:val="28"/>
          <w:szCs w:val="28"/>
          <w:lang w:val="sr-Latn-CS"/>
        </w:rPr>
      </w:pPr>
    </w:p>
    <w:p w:rsidR="006C0321" w:rsidRDefault="006C0321" w:rsidP="005D7546">
      <w:pPr>
        <w:pStyle w:val="NoSpacing"/>
        <w:spacing w:line="276" w:lineRule="auto"/>
        <w:ind w:firstLine="720"/>
        <w:jc w:val="both"/>
        <w:rPr>
          <w:rFonts w:ascii="Cambria" w:hAnsi="Cambria" w:cs="Tahoma"/>
          <w:sz w:val="28"/>
          <w:szCs w:val="28"/>
        </w:rPr>
      </w:pPr>
      <w:r w:rsidRPr="006C0321">
        <w:rPr>
          <w:rFonts w:ascii="Cambria" w:hAnsi="Cambria" w:cs="Arial"/>
          <w:sz w:val="24"/>
          <w:szCs w:val="24"/>
          <w:lang w:val="sr-Latn-CS"/>
        </w:rPr>
        <w:t xml:space="preserve">Sekretarijat za komunalne poslove   u izvještajnom periodu primio je na rješavanje </w:t>
      </w:r>
      <w:r>
        <w:rPr>
          <w:rFonts w:ascii="Cambria" w:hAnsi="Cambria" w:cs="Arial"/>
          <w:sz w:val="24"/>
          <w:szCs w:val="24"/>
          <w:lang w:val="sr-Latn-CS"/>
        </w:rPr>
        <w:t xml:space="preserve">ukupno </w:t>
      </w:r>
      <w:r w:rsidRPr="006C0321">
        <w:rPr>
          <w:rFonts w:ascii="Cambria" w:hAnsi="Cambria" w:cs="Arial"/>
          <w:sz w:val="24"/>
          <w:szCs w:val="24"/>
          <w:lang w:val="sr-Latn-CS"/>
        </w:rPr>
        <w:t>2</w:t>
      </w:r>
      <w:r w:rsidR="00BC5F5B">
        <w:rPr>
          <w:rFonts w:ascii="Cambria" w:hAnsi="Cambria" w:cs="Arial"/>
          <w:sz w:val="24"/>
          <w:szCs w:val="24"/>
          <w:lang w:val="sr-Latn-CS"/>
        </w:rPr>
        <w:t>.</w:t>
      </w:r>
      <w:r w:rsidRPr="006C0321">
        <w:rPr>
          <w:rFonts w:ascii="Cambria" w:hAnsi="Cambria" w:cs="Arial"/>
          <w:sz w:val="24"/>
          <w:szCs w:val="24"/>
          <w:lang w:val="sr-Latn-CS"/>
        </w:rPr>
        <w:t xml:space="preserve">444 upravih predmeta pokrenutih po zahtjevu stranke iz komunalne i </w:t>
      </w:r>
      <w:r w:rsidR="00BC5F5B">
        <w:rPr>
          <w:rFonts w:ascii="Cambria" w:hAnsi="Cambria" w:cs="Arial"/>
          <w:sz w:val="24"/>
          <w:szCs w:val="24"/>
          <w:lang w:val="sr-Latn-CS"/>
        </w:rPr>
        <w:t xml:space="preserve">stambene oblasti, a </w:t>
      </w:r>
      <w:r>
        <w:rPr>
          <w:rFonts w:ascii="Cambria" w:hAnsi="Cambria" w:cs="Arial"/>
          <w:sz w:val="24"/>
          <w:szCs w:val="24"/>
          <w:lang w:val="sr-Latn-CS"/>
        </w:rPr>
        <w:t>uključujući i prenijete iz 2019.godine-</w:t>
      </w:r>
      <w:r w:rsidR="00BC5F5B">
        <w:rPr>
          <w:rFonts w:ascii="Cambria" w:hAnsi="Cambria" w:cs="Arial"/>
          <w:sz w:val="24"/>
          <w:szCs w:val="24"/>
          <w:lang w:val="sr-Latn-CS"/>
        </w:rPr>
        <w:t xml:space="preserve"> 108 zahtjeva, </w:t>
      </w:r>
      <w:r w:rsidRPr="006C0321">
        <w:rPr>
          <w:rFonts w:ascii="Cambria" w:hAnsi="Cambria" w:cs="Arial"/>
          <w:sz w:val="24"/>
          <w:szCs w:val="24"/>
          <w:lang w:val="sr-Latn-CS"/>
        </w:rPr>
        <w:t>kod ovog organa u iz</w:t>
      </w:r>
      <w:r>
        <w:rPr>
          <w:rFonts w:ascii="Cambria" w:hAnsi="Cambria" w:cs="Arial"/>
          <w:sz w:val="24"/>
          <w:szCs w:val="24"/>
          <w:lang w:val="sr-Latn-CS"/>
        </w:rPr>
        <w:t>v</w:t>
      </w:r>
      <w:r w:rsidRPr="006C0321">
        <w:rPr>
          <w:rFonts w:ascii="Cambria" w:hAnsi="Cambria" w:cs="Arial"/>
          <w:sz w:val="24"/>
          <w:szCs w:val="24"/>
          <w:lang w:val="sr-Latn-CS"/>
        </w:rPr>
        <w:t>ještajnom periodu rješavano</w:t>
      </w:r>
      <w:r w:rsidR="00BC5F5B">
        <w:rPr>
          <w:rFonts w:ascii="Cambria" w:hAnsi="Cambria" w:cs="Arial"/>
          <w:sz w:val="24"/>
          <w:szCs w:val="24"/>
          <w:lang w:val="sr-Latn-CS"/>
        </w:rPr>
        <w:t xml:space="preserve"> je</w:t>
      </w:r>
      <w:r>
        <w:rPr>
          <w:rFonts w:ascii="Cambria" w:hAnsi="Cambria" w:cs="Arial"/>
          <w:sz w:val="24"/>
          <w:szCs w:val="24"/>
          <w:lang w:val="sr-Latn-CS"/>
        </w:rPr>
        <w:t xml:space="preserve"> iz naznačenih oblasti ukupno </w:t>
      </w:r>
      <w:r w:rsidRPr="006C0321">
        <w:rPr>
          <w:rFonts w:ascii="Cambria" w:hAnsi="Cambria" w:cs="Arial"/>
          <w:sz w:val="24"/>
          <w:szCs w:val="24"/>
          <w:lang w:val="sr-Latn-CS"/>
        </w:rPr>
        <w:t xml:space="preserve"> 2</w:t>
      </w:r>
      <w:r w:rsidR="00BC5F5B">
        <w:rPr>
          <w:rFonts w:ascii="Cambria" w:hAnsi="Cambria" w:cs="Arial"/>
          <w:sz w:val="24"/>
          <w:szCs w:val="24"/>
          <w:lang w:val="sr-Latn-CS"/>
        </w:rPr>
        <w:t>.</w:t>
      </w:r>
      <w:r w:rsidRPr="006C0321">
        <w:rPr>
          <w:rFonts w:ascii="Cambria" w:hAnsi="Cambria" w:cs="Arial"/>
          <w:sz w:val="24"/>
          <w:szCs w:val="24"/>
          <w:lang w:val="sr-Latn-CS"/>
        </w:rPr>
        <w:t>552 zahtjeva.</w:t>
      </w:r>
      <w:r w:rsidRPr="00DC24FA">
        <w:rPr>
          <w:rFonts w:ascii="Cambria" w:hAnsi="Cambria" w:cs="Tahoma"/>
          <w:sz w:val="28"/>
          <w:szCs w:val="28"/>
        </w:rPr>
        <w:t xml:space="preserve">       </w:t>
      </w:r>
    </w:p>
    <w:p w:rsidR="005D7546" w:rsidRDefault="0078525A" w:rsidP="005D7546">
      <w:pPr>
        <w:pStyle w:val="NoSpacing"/>
        <w:spacing w:line="276" w:lineRule="auto"/>
        <w:ind w:firstLine="720"/>
        <w:jc w:val="both"/>
        <w:rPr>
          <w:rFonts w:ascii="Cambria" w:hAnsi="Cambria" w:cs="Tahoma"/>
          <w:sz w:val="24"/>
          <w:szCs w:val="24"/>
        </w:rPr>
      </w:pPr>
      <w:r>
        <w:rPr>
          <w:rFonts w:ascii="Cambria" w:hAnsi="Cambria" w:cs="Tahoma"/>
          <w:sz w:val="24"/>
          <w:szCs w:val="24"/>
        </w:rPr>
        <w:t>U komunalnoj oblasti, S</w:t>
      </w:r>
      <w:r w:rsidR="005D7546" w:rsidRPr="005D7546">
        <w:rPr>
          <w:rFonts w:ascii="Cambria" w:hAnsi="Cambria" w:cs="Tahoma"/>
          <w:sz w:val="24"/>
          <w:szCs w:val="24"/>
        </w:rPr>
        <w:t>ekretarijat je u</w:t>
      </w:r>
      <w:r w:rsidR="00F07531">
        <w:rPr>
          <w:rFonts w:ascii="Cambria" w:hAnsi="Cambria" w:cs="Tahoma"/>
          <w:sz w:val="24"/>
          <w:szCs w:val="24"/>
        </w:rPr>
        <w:t xml:space="preserve"> 2020.godini,</w:t>
      </w:r>
      <w:r w:rsidR="00BC5F5B">
        <w:rPr>
          <w:rFonts w:ascii="Cambria" w:hAnsi="Cambria" w:cs="Tahoma"/>
          <w:sz w:val="24"/>
          <w:szCs w:val="24"/>
        </w:rPr>
        <w:t xml:space="preserve"> </w:t>
      </w:r>
      <w:r w:rsidR="005D7546" w:rsidRPr="005D7546">
        <w:rPr>
          <w:rFonts w:ascii="Cambria" w:hAnsi="Cambria" w:cs="Tahoma"/>
          <w:sz w:val="24"/>
          <w:szCs w:val="24"/>
        </w:rPr>
        <w:t>primio 2</w:t>
      </w:r>
      <w:r w:rsidR="00F07531">
        <w:rPr>
          <w:rFonts w:ascii="Cambria" w:hAnsi="Cambria" w:cs="Tahoma"/>
          <w:sz w:val="24"/>
          <w:szCs w:val="24"/>
        </w:rPr>
        <w:t>.</w:t>
      </w:r>
      <w:r w:rsidR="00BC5F5B">
        <w:rPr>
          <w:rFonts w:ascii="Cambria" w:hAnsi="Cambria" w:cs="Tahoma"/>
          <w:sz w:val="24"/>
          <w:szCs w:val="24"/>
        </w:rPr>
        <w:t>434 zahtjeva (</w:t>
      </w:r>
      <w:r w:rsidR="005D7546" w:rsidRPr="005D7546">
        <w:rPr>
          <w:rFonts w:ascii="Cambria" w:hAnsi="Cambria" w:cs="Tahoma"/>
          <w:sz w:val="24"/>
          <w:szCs w:val="24"/>
        </w:rPr>
        <w:t>i</w:t>
      </w:r>
      <w:r w:rsidR="005D7546" w:rsidRPr="005D7546">
        <w:rPr>
          <w:rFonts w:ascii="Cambria" w:hAnsi="Cambria" w:cs="Tahoma"/>
          <w:sz w:val="24"/>
          <w:szCs w:val="24"/>
          <w:lang w:val="sl-SI"/>
        </w:rPr>
        <w:t xml:space="preserve">z predhodnog </w:t>
      </w:r>
      <w:proofErr w:type="gramStart"/>
      <w:r w:rsidR="005D7546" w:rsidRPr="005D7546">
        <w:rPr>
          <w:rFonts w:ascii="Cambria" w:hAnsi="Cambria" w:cs="Tahoma"/>
          <w:sz w:val="24"/>
          <w:szCs w:val="24"/>
          <w:lang w:val="sl-SI"/>
        </w:rPr>
        <w:t>perioda  ostalo</w:t>
      </w:r>
      <w:proofErr w:type="gramEnd"/>
      <w:r w:rsidR="005D7546" w:rsidRPr="005D7546">
        <w:rPr>
          <w:rFonts w:ascii="Cambria" w:hAnsi="Cambria" w:cs="Tahoma"/>
          <w:sz w:val="24"/>
          <w:szCs w:val="24"/>
          <w:lang w:val="sl-SI"/>
        </w:rPr>
        <w:t xml:space="preserve"> je neriješeno 106 zahtjeva), tako da je rješavano ukupno 2</w:t>
      </w:r>
      <w:r w:rsidR="00F07531">
        <w:rPr>
          <w:rFonts w:ascii="Cambria" w:hAnsi="Cambria" w:cs="Tahoma"/>
          <w:sz w:val="24"/>
          <w:szCs w:val="24"/>
          <w:lang w:val="sl-SI"/>
        </w:rPr>
        <w:t>.</w:t>
      </w:r>
      <w:r w:rsidR="005D7546" w:rsidRPr="005D7546">
        <w:rPr>
          <w:rFonts w:ascii="Cambria" w:hAnsi="Cambria" w:cs="Tahoma"/>
          <w:sz w:val="24"/>
          <w:szCs w:val="24"/>
          <w:lang w:val="sl-SI"/>
        </w:rPr>
        <w:t>540 zahtjeva</w:t>
      </w:r>
      <w:r w:rsidR="006C0321">
        <w:rPr>
          <w:rFonts w:ascii="Cambria" w:hAnsi="Cambria" w:cs="Tahoma"/>
          <w:sz w:val="24"/>
          <w:szCs w:val="24"/>
        </w:rPr>
        <w:t xml:space="preserve">. Riješeno </w:t>
      </w:r>
      <w:r w:rsidR="005D7546" w:rsidRPr="005D7546">
        <w:rPr>
          <w:rFonts w:ascii="Cambria" w:hAnsi="Cambria" w:cs="Tahoma"/>
          <w:sz w:val="24"/>
          <w:szCs w:val="24"/>
        </w:rPr>
        <w:t>je 2422 zahtjeva</w:t>
      </w:r>
      <w:r w:rsidR="005D7546" w:rsidRPr="005D7546">
        <w:rPr>
          <w:rFonts w:ascii="Cambria" w:hAnsi="Cambria" w:cs="Tahoma"/>
          <w:bCs/>
          <w:sz w:val="24"/>
          <w:szCs w:val="24"/>
        </w:rPr>
        <w:t xml:space="preserve"> i to: </w:t>
      </w:r>
      <w:r w:rsidR="005D7546" w:rsidRPr="005D7546">
        <w:rPr>
          <w:rFonts w:ascii="Cambria" w:hAnsi="Cambria" w:cs="Tahoma"/>
          <w:sz w:val="24"/>
          <w:szCs w:val="24"/>
        </w:rPr>
        <w:t xml:space="preserve">usvojeno </w:t>
      </w:r>
      <w:r w:rsidR="005D7546" w:rsidRPr="005D7546">
        <w:rPr>
          <w:rFonts w:ascii="Cambria" w:hAnsi="Cambria" w:cs="Tahoma"/>
          <w:bCs/>
          <w:sz w:val="24"/>
          <w:szCs w:val="24"/>
        </w:rPr>
        <w:t>2181</w:t>
      </w:r>
      <w:r w:rsidR="005D7546" w:rsidRPr="005D7546">
        <w:rPr>
          <w:rFonts w:ascii="Cambria" w:hAnsi="Cambria" w:cs="Tahoma"/>
          <w:sz w:val="24"/>
          <w:szCs w:val="24"/>
        </w:rPr>
        <w:t>, odbijeno 232 zahtjeva, obustavljeno 9, a za 118 zahtjeva postupak za rješavanje je u toku, a zakonom propisani rok za rješavanje nije protekao.</w:t>
      </w:r>
    </w:p>
    <w:p w:rsidR="005D7546" w:rsidRPr="005D7546" w:rsidRDefault="005D7546" w:rsidP="005D7546">
      <w:pPr>
        <w:pStyle w:val="NoSpacing"/>
        <w:spacing w:line="276" w:lineRule="auto"/>
        <w:ind w:firstLine="720"/>
        <w:jc w:val="both"/>
        <w:rPr>
          <w:rFonts w:ascii="Cambria" w:hAnsi="Cambria" w:cs="Tahoma"/>
          <w:sz w:val="24"/>
          <w:szCs w:val="24"/>
        </w:rPr>
      </w:pPr>
      <w:r w:rsidRPr="005D7546">
        <w:rPr>
          <w:rFonts w:ascii="Cambria" w:hAnsi="Cambria" w:cs="Tahoma"/>
          <w:sz w:val="24"/>
          <w:szCs w:val="24"/>
        </w:rPr>
        <w:t>Zahtjevi iz komunalne oblasti odnosili su se na izdavanje odobrenja, odnosno od donošenja Programa privremenih objekata, na izdavanje urbanističko tehničkih uslova za postavljanje montažnih objekata - tipa kiosk, zatvorene bašte kao samostalnog privremenog objekata, manjih sportskih objekata, zatvorene bašte u sastavu ugostiteljskog</w:t>
      </w:r>
      <w:r w:rsidRPr="005D7546">
        <w:rPr>
          <w:rFonts w:ascii="Cambria" w:hAnsi="Cambria" w:cs="Arial"/>
          <w:sz w:val="24"/>
          <w:szCs w:val="24"/>
        </w:rPr>
        <w:t xml:space="preserve"> </w:t>
      </w:r>
      <w:r w:rsidRPr="005D7546">
        <w:rPr>
          <w:rFonts w:ascii="Cambria" w:hAnsi="Cambria" w:cs="Tahoma"/>
          <w:sz w:val="24"/>
          <w:szCs w:val="24"/>
        </w:rPr>
        <w:t xml:space="preserve">objekta,privremenih objekata za potrebe komunalne infrastrukture,reklamno - oglasnih panoa, tendi  i objekata koji se mogu izmještati sa jednog mjesta na drugo i to: ljetnja bašta; slobodno-stojeća i zidna vitrina; izložbena polica;kioska u sklopu autobuskog stajališta; pokretne tezge; pult za izlaganje i prodaju knjiga, časopisa, drugih publikacija; posebno vozilo koje ima proizvođački atest za obavljanje djelatnosti; objekti za izvođenje zabavnih programa i drugi slični objekti, kao odobrenja za postavljanje urbanog mobilijara, numeracija novootvorenih ulaza na stambene poslovnim objektima, prekopima zemljanih površina i sl. </w:t>
      </w:r>
    </w:p>
    <w:p w:rsidR="005D7546" w:rsidRPr="005D7546" w:rsidRDefault="005D7546" w:rsidP="005D7546">
      <w:pPr>
        <w:spacing w:after="0"/>
        <w:ind w:firstLine="720"/>
        <w:jc w:val="both"/>
        <w:rPr>
          <w:rFonts w:ascii="Cambria" w:hAnsi="Cambria" w:cs="Arial"/>
          <w:sz w:val="24"/>
          <w:szCs w:val="24"/>
          <w:lang w:val="sr-Latn-CS"/>
        </w:rPr>
      </w:pPr>
      <w:r w:rsidRPr="005D7546">
        <w:rPr>
          <w:rFonts w:ascii="Cambria" w:hAnsi="Cambria" w:cs="Arial"/>
          <w:sz w:val="24"/>
          <w:szCs w:val="24"/>
          <w:lang w:val="sr-Latn-CS"/>
        </w:rPr>
        <w:t>Najveći broj neriješenih zahtjeva na kraju izvještajnog perioda, iz komunalne oblasti, odnosi se na zahtjeve koji su podnijeti krajem izvještajnog perioda, kao i nepo</w:t>
      </w:r>
      <w:r w:rsidR="00F07531">
        <w:rPr>
          <w:rFonts w:ascii="Cambria" w:hAnsi="Cambria" w:cs="Arial"/>
          <w:sz w:val="24"/>
          <w:szCs w:val="24"/>
          <w:lang w:val="sr-Latn-CS"/>
        </w:rPr>
        <w:t>tpune zahtjeve, za koje je sekretarijat</w:t>
      </w:r>
      <w:r w:rsidRPr="005D7546">
        <w:rPr>
          <w:rFonts w:ascii="Cambria" w:hAnsi="Cambria" w:cs="Arial"/>
          <w:sz w:val="24"/>
          <w:szCs w:val="24"/>
          <w:lang w:val="sr-Latn-CS"/>
        </w:rPr>
        <w:t xml:space="preserve"> zatražio dopunu dokumentacije, ili je pak po službenoj dužnosti zahtjevao od nadležnih organa ili javnih službi dostavljanje neophodnog dokaza u cilju priznavanja traženog prava, tako da će isti biti rješavani tokom I kvartala 2021. godine.</w:t>
      </w:r>
    </w:p>
    <w:p w:rsidR="005D7546" w:rsidRPr="005520E3" w:rsidRDefault="00BC5F5B" w:rsidP="00BC5F5B">
      <w:pPr>
        <w:autoSpaceDE w:val="0"/>
        <w:autoSpaceDN w:val="0"/>
        <w:adjustRightInd w:val="0"/>
        <w:spacing w:after="0"/>
        <w:jc w:val="both"/>
        <w:rPr>
          <w:rFonts w:ascii="Cambria" w:hAnsi="Cambria"/>
          <w:sz w:val="24"/>
          <w:szCs w:val="24"/>
        </w:rPr>
      </w:pPr>
      <w:r>
        <w:rPr>
          <w:rFonts w:ascii="Cambria" w:hAnsi="Cambria" w:cs="Tahoma"/>
          <w:sz w:val="24"/>
          <w:szCs w:val="24"/>
        </w:rPr>
        <w:t xml:space="preserve">         </w:t>
      </w:r>
      <w:proofErr w:type="gramStart"/>
      <w:r w:rsidR="005D7546" w:rsidRPr="005D7546">
        <w:rPr>
          <w:rFonts w:ascii="Cambria" w:hAnsi="Cambria" w:cs="Tahoma"/>
          <w:sz w:val="24"/>
          <w:szCs w:val="24"/>
        </w:rPr>
        <w:t>Na  upravne</w:t>
      </w:r>
      <w:proofErr w:type="gramEnd"/>
      <w:r w:rsidR="005D7546" w:rsidRPr="005D7546">
        <w:rPr>
          <w:rFonts w:ascii="Cambria" w:hAnsi="Cambria" w:cs="Tahoma"/>
          <w:sz w:val="24"/>
          <w:szCs w:val="24"/>
        </w:rPr>
        <w:t xml:space="preserve"> predmete pokrenute po zahtjevu stranke iz komunalne oblasti, u 2020. godini, kod ovog organa  uloženo je 13 žalbi, koje su  dopuštene, blagovremene i podnijete od ovlašćenog  lica i koje su prosli</w:t>
      </w:r>
      <w:r w:rsidR="00F07531">
        <w:rPr>
          <w:rFonts w:ascii="Cambria" w:hAnsi="Cambria" w:cs="Tahoma"/>
          <w:sz w:val="24"/>
          <w:szCs w:val="24"/>
        </w:rPr>
        <w:t>jeđene  drugostepenom organu - g</w:t>
      </w:r>
      <w:r w:rsidR="005D7546" w:rsidRPr="005D7546">
        <w:rPr>
          <w:rFonts w:ascii="Cambria" w:hAnsi="Cambria" w:cs="Tahoma"/>
          <w:sz w:val="24"/>
          <w:szCs w:val="24"/>
        </w:rPr>
        <w:t xml:space="preserve">lavnom administratoru na dalje postupanje. </w:t>
      </w:r>
    </w:p>
    <w:p w:rsidR="005D7546" w:rsidRPr="005D7546" w:rsidRDefault="005D7546" w:rsidP="005D7546">
      <w:pPr>
        <w:autoSpaceDE w:val="0"/>
        <w:autoSpaceDN w:val="0"/>
        <w:adjustRightInd w:val="0"/>
        <w:spacing w:after="0"/>
        <w:jc w:val="both"/>
        <w:rPr>
          <w:rFonts w:ascii="Cambria" w:hAnsi="Cambria" w:cs="Arial"/>
          <w:sz w:val="24"/>
          <w:szCs w:val="24"/>
          <w:lang w:val="sr-Latn-CS"/>
        </w:rPr>
      </w:pPr>
      <w:r w:rsidRPr="005D7546">
        <w:rPr>
          <w:rFonts w:ascii="Cambria" w:hAnsi="Cambria" w:cs="Arial"/>
          <w:sz w:val="24"/>
          <w:szCs w:val="24"/>
          <w:lang w:val="sr-Latn-CS"/>
        </w:rPr>
        <w:lastRenderedPageBreak/>
        <w:t xml:space="preserve">        </w:t>
      </w:r>
      <w:r w:rsidRPr="005D7546">
        <w:rPr>
          <w:rFonts w:ascii="Cambria" w:hAnsi="Cambria" w:cs="Tahoma"/>
          <w:sz w:val="24"/>
          <w:szCs w:val="24"/>
        </w:rPr>
        <w:t xml:space="preserve"> </w:t>
      </w:r>
      <w:proofErr w:type="gramStart"/>
      <w:r w:rsidRPr="005D7546">
        <w:rPr>
          <w:rFonts w:ascii="Cambria" w:hAnsi="Cambria" w:cs="Tahoma"/>
          <w:sz w:val="24"/>
          <w:szCs w:val="24"/>
        </w:rPr>
        <w:t>Iz</w:t>
      </w:r>
      <w:r w:rsidRPr="005D7546">
        <w:rPr>
          <w:rFonts w:ascii="Cambria" w:hAnsi="Cambria" w:cs="Tahoma"/>
          <w:b/>
          <w:sz w:val="24"/>
          <w:szCs w:val="24"/>
        </w:rPr>
        <w:t xml:space="preserve"> </w:t>
      </w:r>
      <w:r w:rsidRPr="005D7546">
        <w:rPr>
          <w:rFonts w:ascii="Cambria" w:hAnsi="Cambria" w:cs="Tahoma"/>
          <w:sz w:val="24"/>
          <w:szCs w:val="24"/>
        </w:rPr>
        <w:t>stambene oblasti u 2020.</w:t>
      </w:r>
      <w:proofErr w:type="gramEnd"/>
      <w:r w:rsidRPr="005D7546">
        <w:rPr>
          <w:rFonts w:ascii="Cambria" w:hAnsi="Cambria" w:cs="Tahoma"/>
          <w:sz w:val="24"/>
          <w:szCs w:val="24"/>
        </w:rPr>
        <w:t xml:space="preserve"> </w:t>
      </w:r>
      <w:proofErr w:type="gramStart"/>
      <w:r w:rsidRPr="005D7546">
        <w:rPr>
          <w:rFonts w:ascii="Cambria" w:hAnsi="Cambria" w:cs="Tahoma"/>
          <w:sz w:val="24"/>
          <w:szCs w:val="24"/>
        </w:rPr>
        <w:t>godini</w:t>
      </w:r>
      <w:proofErr w:type="gramEnd"/>
      <w:r w:rsidRPr="005D7546">
        <w:rPr>
          <w:rFonts w:ascii="Cambria" w:hAnsi="Cambria" w:cs="Tahoma"/>
          <w:sz w:val="24"/>
          <w:szCs w:val="24"/>
        </w:rPr>
        <w:t xml:space="preserve">, podnijeto je  10 zahtjeva za rješavanje (iz prethodnog perioda ostala su neriješena 2 zahtjeva), </w:t>
      </w:r>
      <w:r w:rsidR="00F07531">
        <w:rPr>
          <w:rFonts w:ascii="Cambria" w:hAnsi="Cambria" w:cs="Arial"/>
          <w:sz w:val="24"/>
          <w:szCs w:val="24"/>
          <w:lang w:val="sr-Latn-CS"/>
        </w:rPr>
        <w:t>tako da je rješavano ukupno</w:t>
      </w:r>
      <w:r w:rsidRPr="005D7546">
        <w:rPr>
          <w:rFonts w:ascii="Cambria" w:hAnsi="Cambria" w:cs="Arial"/>
          <w:sz w:val="24"/>
          <w:szCs w:val="24"/>
          <w:lang w:val="sr-Latn-CS"/>
        </w:rPr>
        <w:t xml:space="preserve"> 12 zahtjeva. </w:t>
      </w:r>
    </w:p>
    <w:p w:rsidR="005D7546" w:rsidRPr="005D7546" w:rsidRDefault="005D7546" w:rsidP="005D7546">
      <w:pPr>
        <w:pStyle w:val="NoSpacing"/>
        <w:spacing w:line="276" w:lineRule="auto"/>
        <w:jc w:val="both"/>
        <w:rPr>
          <w:rFonts w:ascii="Cambria" w:hAnsi="Cambria" w:cs="Arial"/>
          <w:sz w:val="24"/>
          <w:szCs w:val="24"/>
          <w:lang w:val="sr-Latn-CS"/>
        </w:rPr>
      </w:pPr>
      <w:r w:rsidRPr="005D7546">
        <w:rPr>
          <w:rFonts w:ascii="Cambria" w:hAnsi="Cambria" w:cs="Tahoma"/>
          <w:sz w:val="24"/>
          <w:szCs w:val="24"/>
        </w:rPr>
        <w:t xml:space="preserve">       </w:t>
      </w:r>
      <w:r w:rsidR="00BC5F5B">
        <w:rPr>
          <w:rFonts w:ascii="Cambria" w:hAnsi="Cambria" w:cs="Tahoma"/>
          <w:sz w:val="24"/>
          <w:szCs w:val="24"/>
        </w:rPr>
        <w:t xml:space="preserve">    </w:t>
      </w:r>
      <w:r w:rsidRPr="005D7546">
        <w:rPr>
          <w:rFonts w:ascii="Cambria" w:hAnsi="Cambria" w:cs="Tahoma"/>
          <w:sz w:val="24"/>
          <w:szCs w:val="24"/>
        </w:rPr>
        <w:t>Riješeno je 8 zahtjeva, na način što je 4 zahtjeva usvojeno, 3 zahtjeva je odbije</w:t>
      </w:r>
      <w:r w:rsidR="007C5434">
        <w:rPr>
          <w:rFonts w:ascii="Cambria" w:hAnsi="Cambria" w:cs="Tahoma"/>
          <w:sz w:val="24"/>
          <w:szCs w:val="24"/>
        </w:rPr>
        <w:t>no, 1 postupak je obustavljen,</w:t>
      </w:r>
      <w:r w:rsidRPr="005D7546">
        <w:rPr>
          <w:rFonts w:ascii="Cambria" w:hAnsi="Cambria" w:cs="Tahoma"/>
          <w:sz w:val="24"/>
          <w:szCs w:val="24"/>
        </w:rPr>
        <w:t xml:space="preserve"> a po 4 zahtjeva postupak za rješavanje je u toku, a zakonom propisani rok za rješavanje nije protekao.</w:t>
      </w:r>
    </w:p>
    <w:p w:rsidR="005D7546" w:rsidRPr="005D7546" w:rsidRDefault="005D7546" w:rsidP="005D7546">
      <w:pPr>
        <w:pStyle w:val="NoSpacing"/>
        <w:spacing w:line="276" w:lineRule="auto"/>
        <w:jc w:val="both"/>
        <w:rPr>
          <w:rFonts w:ascii="Cambria" w:hAnsi="Cambria" w:cs="Tahoma"/>
          <w:sz w:val="24"/>
          <w:szCs w:val="24"/>
        </w:rPr>
      </w:pPr>
      <w:r w:rsidRPr="005D7546">
        <w:rPr>
          <w:sz w:val="24"/>
          <w:szCs w:val="24"/>
        </w:rPr>
        <w:t xml:space="preserve">   </w:t>
      </w:r>
      <w:r w:rsidRPr="005D7546">
        <w:rPr>
          <w:rFonts w:ascii="Cambria" w:hAnsi="Cambria" w:cs="Tahoma"/>
          <w:sz w:val="24"/>
          <w:szCs w:val="24"/>
        </w:rPr>
        <w:t xml:space="preserve">        </w:t>
      </w:r>
      <w:proofErr w:type="gramStart"/>
      <w:r w:rsidRPr="005D7546">
        <w:rPr>
          <w:rFonts w:ascii="Cambria" w:hAnsi="Cambria" w:cs="Tahoma"/>
          <w:sz w:val="24"/>
          <w:szCs w:val="24"/>
        </w:rPr>
        <w:t>Na  upravne</w:t>
      </w:r>
      <w:proofErr w:type="gramEnd"/>
      <w:r w:rsidRPr="005D7546">
        <w:rPr>
          <w:rFonts w:ascii="Cambria" w:hAnsi="Cambria" w:cs="Tahoma"/>
          <w:sz w:val="24"/>
          <w:szCs w:val="24"/>
        </w:rPr>
        <w:t xml:space="preserve"> predmete pokrenute po zahtjevu stranke iz stambene  oblasti, u 2020. </w:t>
      </w:r>
      <w:proofErr w:type="gramStart"/>
      <w:r w:rsidRPr="005D7546">
        <w:rPr>
          <w:rFonts w:ascii="Cambria" w:hAnsi="Cambria" w:cs="Tahoma"/>
          <w:sz w:val="24"/>
          <w:szCs w:val="24"/>
        </w:rPr>
        <w:t>godini</w:t>
      </w:r>
      <w:proofErr w:type="gramEnd"/>
      <w:r w:rsidRPr="005D7546">
        <w:rPr>
          <w:rFonts w:ascii="Cambria" w:hAnsi="Cambria" w:cs="Tahoma"/>
          <w:sz w:val="24"/>
          <w:szCs w:val="24"/>
        </w:rPr>
        <w:t xml:space="preserve">, kod ovog organa  uloženo je 5 žalbi, koje su dopuštene, blagovremene i podnijete od ovlašćenog  lica, i u utvrdjenom roku dostavljene  organu  nadležnom za rješavanje po žalbi. </w:t>
      </w:r>
    </w:p>
    <w:p w:rsidR="005D7546" w:rsidRPr="005520E3" w:rsidRDefault="005D7546" w:rsidP="005520E3">
      <w:pPr>
        <w:pStyle w:val="NoSpacing"/>
        <w:spacing w:line="276" w:lineRule="auto"/>
        <w:jc w:val="both"/>
        <w:rPr>
          <w:rFonts w:ascii="Cambria" w:hAnsi="Cambria" w:cs="Tahoma"/>
          <w:sz w:val="24"/>
          <w:szCs w:val="24"/>
        </w:rPr>
      </w:pPr>
      <w:r w:rsidRPr="005D7546">
        <w:rPr>
          <w:sz w:val="24"/>
          <w:szCs w:val="24"/>
        </w:rPr>
        <w:t xml:space="preserve">          </w:t>
      </w:r>
      <w:r w:rsidR="00F07531">
        <w:rPr>
          <w:rFonts w:ascii="Cambria" w:hAnsi="Cambria" w:cs="Tahoma"/>
          <w:sz w:val="24"/>
          <w:szCs w:val="24"/>
        </w:rPr>
        <w:t xml:space="preserve">Sprovedena su dva </w:t>
      </w:r>
      <w:proofErr w:type="gramStart"/>
      <w:r w:rsidRPr="005D7546">
        <w:rPr>
          <w:rFonts w:ascii="Cambria" w:hAnsi="Cambria" w:cs="Tahoma"/>
          <w:sz w:val="24"/>
          <w:szCs w:val="24"/>
        </w:rPr>
        <w:t>administrativna  izvršenja</w:t>
      </w:r>
      <w:proofErr w:type="gramEnd"/>
      <w:r w:rsidRPr="005D7546">
        <w:rPr>
          <w:rFonts w:ascii="Cambria" w:hAnsi="Cambria" w:cs="Tahoma"/>
          <w:sz w:val="24"/>
          <w:szCs w:val="24"/>
        </w:rPr>
        <w:t xml:space="preserve"> rješenja o iseljenju bespravno useljenih lica iz stambenih ili poslovnih prostorija</w:t>
      </w:r>
      <w:r w:rsidR="005520E3">
        <w:rPr>
          <w:rFonts w:ascii="Cambria" w:hAnsi="Cambria" w:cs="Tahoma"/>
          <w:sz w:val="24"/>
          <w:szCs w:val="24"/>
        </w:rPr>
        <w:t>.</w:t>
      </w:r>
      <w:r w:rsidRPr="005D7546">
        <w:rPr>
          <w:rFonts w:ascii="Cambria" w:hAnsi="Cambria"/>
          <w:sz w:val="24"/>
          <w:szCs w:val="24"/>
        </w:rPr>
        <w:t xml:space="preserve">  </w:t>
      </w:r>
      <w:r w:rsidRPr="005D7546">
        <w:rPr>
          <w:rFonts w:ascii="Cambria" w:hAnsi="Cambria" w:cs="Tahoma"/>
          <w:sz w:val="24"/>
          <w:szCs w:val="24"/>
        </w:rPr>
        <w:t xml:space="preserve">          </w:t>
      </w:r>
    </w:p>
    <w:p w:rsidR="005D7546" w:rsidRPr="005D7546" w:rsidRDefault="005D7546" w:rsidP="005D7546">
      <w:pPr>
        <w:pStyle w:val="NoSpacing"/>
        <w:spacing w:line="276" w:lineRule="auto"/>
        <w:ind w:firstLine="720"/>
        <w:jc w:val="both"/>
        <w:rPr>
          <w:rFonts w:ascii="Cambria" w:hAnsi="Cambria" w:cs="Tahoma"/>
          <w:sz w:val="24"/>
          <w:szCs w:val="24"/>
        </w:rPr>
      </w:pPr>
      <w:r w:rsidRPr="005D7546">
        <w:rPr>
          <w:rFonts w:ascii="Cambria" w:hAnsi="Cambria" w:cs="Tahoma"/>
          <w:sz w:val="24"/>
          <w:szCs w:val="24"/>
        </w:rPr>
        <w:t xml:space="preserve">Radi ostvarivanja prava gradjana iz </w:t>
      </w:r>
      <w:r w:rsidRPr="005D7546">
        <w:rPr>
          <w:rFonts w:ascii="Cambria" w:hAnsi="Cambria" w:cs="Arial"/>
          <w:sz w:val="24"/>
          <w:szCs w:val="24"/>
          <w:lang w:val="sr-Latn-CS"/>
        </w:rPr>
        <w:t>iz komunalne i stambene oblasti</w:t>
      </w:r>
      <w:r w:rsidRPr="005D7546">
        <w:rPr>
          <w:rFonts w:ascii="Cambria" w:hAnsi="Cambria" w:cs="Tahoma"/>
          <w:sz w:val="24"/>
          <w:szCs w:val="24"/>
        </w:rPr>
        <w:t>, po zahtjevima stranaka, od 2</w:t>
      </w:r>
      <w:r w:rsidR="000D47A6">
        <w:rPr>
          <w:rFonts w:ascii="Cambria" w:hAnsi="Cambria" w:cs="Tahoma"/>
          <w:sz w:val="24"/>
          <w:szCs w:val="24"/>
        </w:rPr>
        <w:t>.</w:t>
      </w:r>
      <w:r w:rsidRPr="005D7546">
        <w:rPr>
          <w:rFonts w:ascii="Cambria" w:hAnsi="Cambria" w:cs="Tahoma"/>
          <w:sz w:val="24"/>
          <w:szCs w:val="24"/>
        </w:rPr>
        <w:t xml:space="preserve">552 zahtjeva,   riješeno </w:t>
      </w:r>
      <w:proofErr w:type="gramStart"/>
      <w:r w:rsidRPr="005D7546">
        <w:rPr>
          <w:rFonts w:ascii="Cambria" w:hAnsi="Cambria" w:cs="Tahoma"/>
          <w:sz w:val="24"/>
          <w:szCs w:val="24"/>
        </w:rPr>
        <w:t>je  2</w:t>
      </w:r>
      <w:r w:rsidR="000D47A6">
        <w:rPr>
          <w:rFonts w:ascii="Cambria" w:hAnsi="Cambria" w:cs="Tahoma"/>
          <w:sz w:val="24"/>
          <w:szCs w:val="24"/>
        </w:rPr>
        <w:t>.</w:t>
      </w:r>
      <w:r w:rsidRPr="005D7546">
        <w:rPr>
          <w:rFonts w:ascii="Cambria" w:hAnsi="Cambria" w:cs="Tahoma"/>
          <w:sz w:val="24"/>
          <w:szCs w:val="24"/>
        </w:rPr>
        <w:t>430</w:t>
      </w:r>
      <w:proofErr w:type="gramEnd"/>
      <w:r w:rsidRPr="005D7546">
        <w:rPr>
          <w:rFonts w:ascii="Cambria" w:hAnsi="Cambria" w:cs="Tahoma"/>
          <w:sz w:val="24"/>
          <w:szCs w:val="24"/>
        </w:rPr>
        <w:t xml:space="preserve"> zahtjeva u zakonom predvidjenom roku za njihovo rješavanje, dok   za  122 zahtjeva postupak za rješavanje je u toku, a propisani rok za rješavanje nije istekao, iz razloga podnošenja zahtjeva krajem izvještajnog perioda, potrebe dopune  dokumentacije neophodne za postupak odlučivanja po podnijetim zahtjevima i isti će biti riješavani tokom I  kvartala  2021. </w:t>
      </w:r>
      <w:proofErr w:type="gramStart"/>
      <w:r w:rsidRPr="005D7546">
        <w:rPr>
          <w:rFonts w:ascii="Cambria" w:hAnsi="Cambria" w:cs="Tahoma"/>
          <w:sz w:val="24"/>
          <w:szCs w:val="24"/>
        </w:rPr>
        <w:t>godine</w:t>
      </w:r>
      <w:proofErr w:type="gramEnd"/>
      <w:r w:rsidRPr="005D7546">
        <w:rPr>
          <w:rFonts w:ascii="Cambria" w:hAnsi="Cambria" w:cs="Tahoma"/>
          <w:sz w:val="24"/>
          <w:szCs w:val="24"/>
        </w:rPr>
        <w:t xml:space="preserve">. </w:t>
      </w:r>
    </w:p>
    <w:p w:rsidR="005D7546" w:rsidRPr="005B4ABA" w:rsidRDefault="007C5434" w:rsidP="005B4ABA">
      <w:pPr>
        <w:pStyle w:val="NoSpacing"/>
        <w:spacing w:line="276" w:lineRule="auto"/>
        <w:ind w:firstLine="720"/>
        <w:jc w:val="both"/>
        <w:rPr>
          <w:rFonts w:ascii="Cambria" w:hAnsi="Cambria" w:cs="Tahoma"/>
          <w:sz w:val="24"/>
          <w:szCs w:val="24"/>
        </w:rPr>
      </w:pPr>
      <w:r>
        <w:rPr>
          <w:rFonts w:ascii="Cambria" w:hAnsi="Cambria" w:cs="Tahoma"/>
          <w:sz w:val="24"/>
          <w:szCs w:val="24"/>
        </w:rPr>
        <w:t>Ovaj o</w:t>
      </w:r>
      <w:r w:rsidR="005D7546" w:rsidRPr="005D7546">
        <w:rPr>
          <w:rFonts w:ascii="Cambria" w:hAnsi="Cambria" w:cs="Tahoma"/>
          <w:sz w:val="24"/>
          <w:szCs w:val="24"/>
        </w:rPr>
        <w:t xml:space="preserve">rgan je u  izvještajnom periodu,  postupajući po </w:t>
      </w:r>
      <w:r w:rsidR="005D7546" w:rsidRPr="005D7546">
        <w:rPr>
          <w:rFonts w:ascii="Cambria" w:hAnsi="Cambria"/>
          <w:sz w:val="24"/>
          <w:szCs w:val="24"/>
        </w:rPr>
        <w:t xml:space="preserve">pravnim ljekovima na prvostepena akta javnih službi kojima je je povjereno obavljanje komunalnih djelatnosti i nad kojima Sekretarijat vrši upravni nadzor i </w:t>
      </w:r>
      <w:r w:rsidR="005D7546" w:rsidRPr="005D7546">
        <w:rPr>
          <w:rFonts w:asciiTheme="majorHAnsi" w:hAnsiTheme="majorHAnsi" w:cs="TimesNewRoman"/>
          <w:sz w:val="24"/>
          <w:szCs w:val="24"/>
        </w:rPr>
        <w:t xml:space="preserve">  po prigovorima korisnika komunalnih usluga u skladu sa Zakonom o komunalnim djelatnostima </w:t>
      </w:r>
      <w:r w:rsidR="005D7546" w:rsidRPr="005D7546">
        <w:rPr>
          <w:rFonts w:ascii="Cambria" w:hAnsi="Cambria"/>
          <w:sz w:val="24"/>
          <w:szCs w:val="24"/>
        </w:rPr>
        <w:t xml:space="preserve"> rješavao </w:t>
      </w:r>
      <w:r w:rsidR="005B4ABA">
        <w:rPr>
          <w:rFonts w:ascii="Cambria" w:hAnsi="Cambria"/>
          <w:sz w:val="24"/>
          <w:szCs w:val="24"/>
        </w:rPr>
        <w:t>po 186 žalbi i   111 prigovora.</w:t>
      </w:r>
    </w:p>
    <w:p w:rsidR="005D7546" w:rsidRPr="005D7546" w:rsidRDefault="007C5434" w:rsidP="005D7546">
      <w:pPr>
        <w:pStyle w:val="NoSpacing"/>
        <w:spacing w:line="276" w:lineRule="auto"/>
        <w:ind w:firstLine="720"/>
        <w:jc w:val="both"/>
        <w:rPr>
          <w:rFonts w:asciiTheme="majorHAnsi" w:hAnsiTheme="majorHAnsi" w:cs="Arial"/>
          <w:bCs/>
          <w:iCs/>
          <w:sz w:val="24"/>
          <w:szCs w:val="24"/>
        </w:rPr>
      </w:pPr>
      <w:r>
        <w:rPr>
          <w:rFonts w:asciiTheme="majorHAnsi" w:hAnsiTheme="majorHAnsi" w:cs="Arial"/>
          <w:bCs/>
          <w:iCs/>
          <w:sz w:val="24"/>
          <w:szCs w:val="24"/>
        </w:rPr>
        <w:t>U</w:t>
      </w:r>
      <w:r w:rsidR="005D7546" w:rsidRPr="005D7546">
        <w:rPr>
          <w:rFonts w:asciiTheme="majorHAnsi" w:hAnsiTheme="majorHAnsi" w:cs="Arial"/>
          <w:bCs/>
          <w:iCs/>
          <w:sz w:val="24"/>
          <w:szCs w:val="24"/>
        </w:rPr>
        <w:t xml:space="preserve"> izvještajnom periodu</w:t>
      </w:r>
      <w:r>
        <w:rPr>
          <w:rFonts w:asciiTheme="majorHAnsi" w:hAnsiTheme="majorHAnsi" w:cs="Arial"/>
          <w:bCs/>
          <w:iCs/>
          <w:sz w:val="24"/>
          <w:szCs w:val="24"/>
        </w:rPr>
        <w:t>, Sekretarijat je imao</w:t>
      </w:r>
      <w:r w:rsidR="005D7546" w:rsidRPr="005D7546">
        <w:rPr>
          <w:rFonts w:asciiTheme="majorHAnsi" w:hAnsiTheme="majorHAnsi" w:cs="Arial"/>
          <w:bCs/>
          <w:iCs/>
          <w:sz w:val="24"/>
          <w:szCs w:val="24"/>
        </w:rPr>
        <w:t xml:space="preserve"> kadrovskih problema zbog manjka službenika koji je proistekao, jednim dijelom zbog sporazumnog prestanka radnog </w:t>
      </w:r>
      <w:proofErr w:type="gramStart"/>
      <w:r w:rsidR="005D7546" w:rsidRPr="005D7546">
        <w:rPr>
          <w:rFonts w:asciiTheme="majorHAnsi" w:hAnsiTheme="majorHAnsi" w:cs="Arial"/>
          <w:bCs/>
          <w:iCs/>
          <w:sz w:val="24"/>
          <w:szCs w:val="24"/>
        </w:rPr>
        <w:t>odnosa  zbog</w:t>
      </w:r>
      <w:proofErr w:type="gramEnd"/>
      <w:r w:rsidR="005D7546" w:rsidRPr="005D7546">
        <w:rPr>
          <w:rFonts w:asciiTheme="majorHAnsi" w:hAnsiTheme="majorHAnsi" w:cs="Arial"/>
          <w:bCs/>
          <w:iCs/>
          <w:sz w:val="24"/>
          <w:szCs w:val="24"/>
        </w:rPr>
        <w:t xml:space="preserve"> odlaska u starosnu penziju, a čija se radna mjesta zbog trajanja procedure angažovanja novih službenika nijesu mogla blagovremeno popuniti. Takođe, problem je nastajao i kod odsustva službenika zbog privremene spriječenosti za rad. Naravno, kao i u cijelom sistemu, problem je nastajao zbog korišćenja prava </w:t>
      </w:r>
      <w:proofErr w:type="gramStart"/>
      <w:r w:rsidR="005D7546" w:rsidRPr="005D7546">
        <w:rPr>
          <w:rFonts w:asciiTheme="majorHAnsi" w:hAnsiTheme="majorHAnsi" w:cs="Arial"/>
          <w:bCs/>
          <w:iCs/>
          <w:sz w:val="24"/>
          <w:szCs w:val="24"/>
        </w:rPr>
        <w:t>na</w:t>
      </w:r>
      <w:proofErr w:type="gramEnd"/>
      <w:r w:rsidR="005D7546" w:rsidRPr="005D7546">
        <w:rPr>
          <w:rFonts w:asciiTheme="majorHAnsi" w:hAnsiTheme="majorHAnsi" w:cs="Arial"/>
          <w:bCs/>
          <w:iCs/>
          <w:sz w:val="24"/>
          <w:szCs w:val="24"/>
        </w:rPr>
        <w:t xml:space="preserve"> odsustvo službenika </w:t>
      </w:r>
      <w:r w:rsidR="00F97F62">
        <w:rPr>
          <w:rFonts w:asciiTheme="majorHAnsi" w:hAnsiTheme="majorHAnsi" w:cs="Arial"/>
          <w:bCs/>
          <w:iCs/>
          <w:sz w:val="24"/>
          <w:szCs w:val="24"/>
        </w:rPr>
        <w:t xml:space="preserve">zbog epidemije koronavirusa. </w:t>
      </w:r>
      <w:proofErr w:type="gramStart"/>
      <w:r w:rsidR="00F97F62">
        <w:rPr>
          <w:rFonts w:asciiTheme="majorHAnsi" w:hAnsiTheme="majorHAnsi" w:cs="Arial"/>
          <w:bCs/>
          <w:iCs/>
          <w:sz w:val="24"/>
          <w:szCs w:val="24"/>
        </w:rPr>
        <w:t xml:space="preserve">U </w:t>
      </w:r>
      <w:r w:rsidR="005D7546" w:rsidRPr="005D7546">
        <w:rPr>
          <w:rFonts w:asciiTheme="majorHAnsi" w:hAnsiTheme="majorHAnsi" w:cs="Arial"/>
          <w:bCs/>
          <w:iCs/>
          <w:sz w:val="24"/>
          <w:szCs w:val="24"/>
        </w:rPr>
        <w:t>izvještajnom periodu, šest služben</w:t>
      </w:r>
      <w:r>
        <w:rPr>
          <w:rFonts w:asciiTheme="majorHAnsi" w:hAnsiTheme="majorHAnsi" w:cs="Arial"/>
          <w:bCs/>
          <w:iCs/>
          <w:sz w:val="24"/>
          <w:szCs w:val="24"/>
        </w:rPr>
        <w:t xml:space="preserve">ika   pohađalo je obuku, </w:t>
      </w:r>
      <w:r w:rsidR="005D7546" w:rsidRPr="005D7546">
        <w:rPr>
          <w:rFonts w:asciiTheme="majorHAnsi" w:hAnsiTheme="majorHAnsi" w:cs="Arial"/>
          <w:bCs/>
          <w:iCs/>
          <w:sz w:val="24"/>
          <w:szCs w:val="24"/>
        </w:rPr>
        <w:t>u dijelu primjene Zakona o upravnom postupku.</w:t>
      </w:r>
      <w:proofErr w:type="gramEnd"/>
      <w:r w:rsidR="005D7546" w:rsidRPr="005D7546">
        <w:rPr>
          <w:rFonts w:asciiTheme="majorHAnsi" w:hAnsiTheme="majorHAnsi" w:cs="Arial"/>
          <w:bCs/>
          <w:iCs/>
          <w:sz w:val="24"/>
          <w:szCs w:val="24"/>
        </w:rPr>
        <w:t xml:space="preserve"> </w:t>
      </w:r>
    </w:p>
    <w:p w:rsidR="005D7546" w:rsidRPr="00F97F62" w:rsidRDefault="007C5434" w:rsidP="00F97F62">
      <w:pPr>
        <w:pStyle w:val="NoSpacing"/>
        <w:spacing w:line="276" w:lineRule="auto"/>
        <w:ind w:firstLine="720"/>
        <w:jc w:val="both"/>
        <w:rPr>
          <w:rFonts w:asciiTheme="majorHAnsi" w:hAnsiTheme="majorHAnsi" w:cs="Arial"/>
          <w:bCs/>
          <w:iCs/>
          <w:sz w:val="24"/>
          <w:szCs w:val="24"/>
        </w:rPr>
      </w:pPr>
      <w:r>
        <w:rPr>
          <w:rFonts w:asciiTheme="majorHAnsi" w:hAnsiTheme="majorHAnsi" w:cs="Arial"/>
          <w:bCs/>
          <w:iCs/>
          <w:sz w:val="24"/>
          <w:szCs w:val="24"/>
        </w:rPr>
        <w:t>S</w:t>
      </w:r>
      <w:r w:rsidR="005D7546" w:rsidRPr="005D7546">
        <w:rPr>
          <w:rFonts w:asciiTheme="majorHAnsi" w:hAnsiTheme="majorHAnsi" w:cs="Arial"/>
          <w:bCs/>
          <w:iCs/>
          <w:sz w:val="24"/>
          <w:szCs w:val="24"/>
        </w:rPr>
        <w:t xml:space="preserve">aglasno Uputstvu o postupanju organa uprave Glavnog grada </w:t>
      </w:r>
      <w:proofErr w:type="gramStart"/>
      <w:r w:rsidR="005D7546" w:rsidRPr="005D7546">
        <w:rPr>
          <w:rFonts w:asciiTheme="majorHAnsi" w:hAnsiTheme="majorHAnsi" w:cs="Arial"/>
          <w:bCs/>
          <w:iCs/>
          <w:sz w:val="24"/>
          <w:szCs w:val="24"/>
        </w:rPr>
        <w:t>sa</w:t>
      </w:r>
      <w:proofErr w:type="gramEnd"/>
      <w:r w:rsidR="005D7546" w:rsidRPr="005D7546">
        <w:rPr>
          <w:rFonts w:asciiTheme="majorHAnsi" w:hAnsiTheme="majorHAnsi" w:cs="Arial"/>
          <w:bCs/>
          <w:iCs/>
          <w:sz w:val="24"/>
          <w:szCs w:val="24"/>
        </w:rPr>
        <w:t xml:space="preserve"> strankama, vršenje poslova iz djelokruga Sekretarijata</w:t>
      </w:r>
      <w:r w:rsidR="005B4ABA">
        <w:rPr>
          <w:rFonts w:asciiTheme="majorHAnsi" w:hAnsiTheme="majorHAnsi" w:cs="Arial"/>
          <w:bCs/>
          <w:iCs/>
          <w:sz w:val="24"/>
          <w:szCs w:val="24"/>
        </w:rPr>
        <w:t xml:space="preserve"> je </w:t>
      </w:r>
      <w:r w:rsidR="005D7546" w:rsidRPr="005D7546">
        <w:rPr>
          <w:rFonts w:asciiTheme="majorHAnsi" w:hAnsiTheme="majorHAnsi" w:cs="Arial"/>
          <w:bCs/>
          <w:iCs/>
          <w:sz w:val="24"/>
          <w:szCs w:val="24"/>
        </w:rPr>
        <w:t xml:space="preserve">organizovano na način kojim se strankama omogućava da što lakše i u najkraćem postupku ostvare svoja prava.  Pored ograničenja i zabrana uvedenih zbog epidemije koronavirusom, strankama je neprekidno omogućena komunikacija </w:t>
      </w:r>
      <w:proofErr w:type="gramStart"/>
      <w:r w:rsidR="005D7546" w:rsidRPr="005D7546">
        <w:rPr>
          <w:rFonts w:asciiTheme="majorHAnsi" w:hAnsiTheme="majorHAnsi" w:cs="Arial"/>
          <w:bCs/>
          <w:iCs/>
          <w:sz w:val="24"/>
          <w:szCs w:val="24"/>
        </w:rPr>
        <w:t>sa</w:t>
      </w:r>
      <w:proofErr w:type="gramEnd"/>
      <w:r w:rsidR="005D7546" w:rsidRPr="005D7546">
        <w:rPr>
          <w:rFonts w:asciiTheme="majorHAnsi" w:hAnsiTheme="majorHAnsi" w:cs="Arial"/>
          <w:bCs/>
          <w:iCs/>
          <w:sz w:val="24"/>
          <w:szCs w:val="24"/>
        </w:rPr>
        <w:t xml:space="preserve"> ovim organom, bilo putem šalte</w:t>
      </w:r>
      <w:r w:rsidR="00F97F62">
        <w:rPr>
          <w:rFonts w:asciiTheme="majorHAnsi" w:hAnsiTheme="majorHAnsi" w:cs="Arial"/>
          <w:bCs/>
          <w:iCs/>
          <w:sz w:val="24"/>
          <w:szCs w:val="24"/>
        </w:rPr>
        <w:t>r službe, mailom ili telefonski.</w:t>
      </w:r>
    </w:p>
    <w:p w:rsidR="005D7546" w:rsidRPr="005B4ABA" w:rsidRDefault="005D7546" w:rsidP="005B4ABA">
      <w:pPr>
        <w:pStyle w:val="NoSpacing"/>
        <w:spacing w:line="276" w:lineRule="auto"/>
        <w:jc w:val="both"/>
        <w:rPr>
          <w:rFonts w:ascii="Cambria" w:hAnsi="Cambria" w:cs="Tahoma"/>
          <w:sz w:val="24"/>
          <w:szCs w:val="24"/>
        </w:rPr>
      </w:pPr>
      <w:r w:rsidRPr="005D7546">
        <w:rPr>
          <w:rFonts w:ascii="Cambria" w:hAnsi="Cambria" w:cs="Tahoma"/>
          <w:sz w:val="24"/>
          <w:szCs w:val="24"/>
        </w:rPr>
        <w:t xml:space="preserve">        </w:t>
      </w:r>
      <w:r w:rsidR="00F97F62">
        <w:rPr>
          <w:rFonts w:ascii="Cambria" w:hAnsi="Cambria" w:cs="Tahoma"/>
          <w:sz w:val="24"/>
          <w:szCs w:val="24"/>
        </w:rPr>
        <w:t xml:space="preserve">    </w:t>
      </w:r>
      <w:r w:rsidRPr="005D7546">
        <w:rPr>
          <w:rFonts w:ascii="Cambria" w:hAnsi="Cambria" w:cs="Tahoma"/>
          <w:sz w:val="24"/>
          <w:szCs w:val="24"/>
        </w:rPr>
        <w:t>Uzimajući u obzir sve navedene pokazatelje, može se konstatovati da je izvršavanje funkcije upravnog rješavanja za ostvarivanje prava gradjana iz komunaln</w:t>
      </w:r>
      <w:r w:rsidR="005B4ABA">
        <w:rPr>
          <w:rFonts w:ascii="Cambria" w:hAnsi="Cambria" w:cs="Tahoma"/>
          <w:sz w:val="24"/>
          <w:szCs w:val="24"/>
        </w:rPr>
        <w:t>e i stambene oblasti, kod ovog o</w:t>
      </w:r>
      <w:r w:rsidRPr="005D7546">
        <w:rPr>
          <w:rFonts w:ascii="Cambria" w:hAnsi="Cambria" w:cs="Tahoma"/>
          <w:sz w:val="24"/>
          <w:szCs w:val="24"/>
        </w:rPr>
        <w:t>rgana u izvještajnom periodu 2020</w:t>
      </w:r>
      <w:r w:rsidR="005B4ABA">
        <w:rPr>
          <w:rFonts w:ascii="Cambria" w:hAnsi="Cambria" w:cs="Tahoma"/>
          <w:sz w:val="24"/>
          <w:szCs w:val="24"/>
        </w:rPr>
        <w:t xml:space="preserve">.godine, bilo uspješno i </w:t>
      </w:r>
      <w:proofErr w:type="gramStart"/>
      <w:r w:rsidRPr="005D7546">
        <w:rPr>
          <w:rFonts w:ascii="Cambria" w:hAnsi="Cambria" w:cs="Tahoma"/>
          <w:sz w:val="24"/>
          <w:szCs w:val="24"/>
        </w:rPr>
        <w:t>na</w:t>
      </w:r>
      <w:proofErr w:type="gramEnd"/>
      <w:r w:rsidRPr="005D7546">
        <w:rPr>
          <w:rFonts w:ascii="Cambria" w:hAnsi="Cambria" w:cs="Tahoma"/>
          <w:sz w:val="24"/>
          <w:szCs w:val="24"/>
        </w:rPr>
        <w:t xml:space="preserve"> zadovoljavajućem nivou. </w:t>
      </w:r>
    </w:p>
    <w:p w:rsidR="00C47D2D" w:rsidRDefault="00BF3BB1" w:rsidP="0087300B">
      <w:pPr>
        <w:pStyle w:val="NoSpacing"/>
        <w:jc w:val="both"/>
        <w:rPr>
          <w:rFonts w:asciiTheme="majorHAnsi" w:hAnsiTheme="majorHAnsi" w:cs="Arial"/>
          <w:b/>
          <w:sz w:val="28"/>
          <w:szCs w:val="28"/>
          <w:lang w:val="sr-Latn-CS"/>
        </w:rPr>
      </w:pPr>
      <w:r w:rsidRPr="00F77467">
        <w:rPr>
          <w:rFonts w:asciiTheme="majorHAnsi" w:hAnsiTheme="majorHAnsi" w:cs="Arial"/>
          <w:b/>
          <w:sz w:val="24"/>
          <w:szCs w:val="24"/>
          <w:lang w:val="sr-Latn-CS"/>
        </w:rPr>
        <w:tab/>
      </w:r>
    </w:p>
    <w:p w:rsidR="00C47D2D" w:rsidRDefault="00C47D2D" w:rsidP="00C47D2D">
      <w:pPr>
        <w:spacing w:after="0"/>
        <w:jc w:val="both"/>
        <w:rPr>
          <w:rFonts w:asciiTheme="majorHAnsi" w:hAnsiTheme="majorHAnsi" w:cs="Arial"/>
          <w:b/>
          <w:sz w:val="28"/>
          <w:szCs w:val="28"/>
          <w:lang w:val="sr-Latn-CS"/>
        </w:rPr>
      </w:pPr>
      <w:r w:rsidRPr="004065A1">
        <w:rPr>
          <w:rFonts w:asciiTheme="majorHAnsi" w:hAnsiTheme="majorHAnsi" w:cs="Arial"/>
          <w:b/>
          <w:sz w:val="28"/>
          <w:szCs w:val="28"/>
          <w:lang w:val="sr-Latn-CS"/>
        </w:rPr>
        <w:lastRenderedPageBreak/>
        <w:t xml:space="preserve">SEKRETARIJAT ZA </w:t>
      </w:r>
      <w:r>
        <w:rPr>
          <w:rFonts w:asciiTheme="majorHAnsi" w:hAnsiTheme="majorHAnsi" w:cs="Arial"/>
          <w:b/>
          <w:sz w:val="28"/>
          <w:szCs w:val="28"/>
          <w:lang w:val="sr-Latn-CS"/>
        </w:rPr>
        <w:t xml:space="preserve"> SAOBRAĆAJ</w:t>
      </w:r>
    </w:p>
    <w:p w:rsidR="00327B83" w:rsidRDefault="00327B83" w:rsidP="00C47D2D">
      <w:pPr>
        <w:spacing w:after="0"/>
        <w:jc w:val="both"/>
        <w:rPr>
          <w:rFonts w:asciiTheme="majorHAnsi" w:hAnsiTheme="majorHAnsi" w:cs="Arial"/>
          <w:b/>
          <w:sz w:val="28"/>
          <w:szCs w:val="28"/>
          <w:lang w:val="sr-Latn-CS"/>
        </w:rPr>
      </w:pPr>
    </w:p>
    <w:p w:rsidR="00C643FB" w:rsidRDefault="00327B83" w:rsidP="000D47A6">
      <w:pPr>
        <w:spacing w:after="0" w:line="240" w:lineRule="auto"/>
        <w:ind w:firstLine="720"/>
        <w:jc w:val="both"/>
        <w:rPr>
          <w:rFonts w:asciiTheme="majorHAnsi" w:hAnsiTheme="majorHAnsi" w:cs="Arial"/>
          <w:sz w:val="24"/>
          <w:szCs w:val="24"/>
        </w:rPr>
      </w:pPr>
      <w:proofErr w:type="gramStart"/>
      <w:r w:rsidRPr="00327B83">
        <w:rPr>
          <w:rFonts w:asciiTheme="majorHAnsi" w:hAnsiTheme="majorHAnsi" w:cs="Arial"/>
          <w:sz w:val="24"/>
          <w:szCs w:val="24"/>
        </w:rPr>
        <w:t>Sekretarijat za saobraćaj u izvještajnom periodu</w:t>
      </w:r>
      <w:r w:rsidR="000D47A6">
        <w:rPr>
          <w:rFonts w:asciiTheme="majorHAnsi" w:hAnsiTheme="majorHAnsi" w:cs="Arial"/>
          <w:sz w:val="24"/>
          <w:szCs w:val="24"/>
        </w:rPr>
        <w:t>,</w:t>
      </w:r>
      <w:r w:rsidRPr="00327B83">
        <w:rPr>
          <w:rFonts w:asciiTheme="majorHAnsi" w:hAnsiTheme="majorHAnsi" w:cs="Arial"/>
          <w:sz w:val="24"/>
          <w:szCs w:val="24"/>
        </w:rPr>
        <w:t xml:space="preserve"> primio je 1</w:t>
      </w:r>
      <w:r w:rsidR="000D47A6">
        <w:rPr>
          <w:rFonts w:asciiTheme="majorHAnsi" w:hAnsiTheme="majorHAnsi" w:cs="Arial"/>
          <w:sz w:val="24"/>
          <w:szCs w:val="24"/>
        </w:rPr>
        <w:t>.</w:t>
      </w:r>
      <w:r w:rsidRPr="00327B83">
        <w:rPr>
          <w:rFonts w:asciiTheme="majorHAnsi" w:hAnsiTheme="majorHAnsi" w:cs="Arial"/>
          <w:sz w:val="24"/>
          <w:szCs w:val="24"/>
        </w:rPr>
        <w:t>988 zahtjeva.</w:t>
      </w:r>
      <w:proofErr w:type="gramEnd"/>
      <w:r w:rsidRPr="00327B83">
        <w:rPr>
          <w:rFonts w:asciiTheme="majorHAnsi" w:hAnsiTheme="majorHAnsi" w:cs="Arial"/>
          <w:sz w:val="24"/>
          <w:szCs w:val="24"/>
        </w:rPr>
        <w:t xml:space="preserve"> Riješeno je 1</w:t>
      </w:r>
      <w:r w:rsidR="000D47A6">
        <w:rPr>
          <w:rFonts w:asciiTheme="majorHAnsi" w:hAnsiTheme="majorHAnsi" w:cs="Arial"/>
          <w:sz w:val="24"/>
          <w:szCs w:val="24"/>
        </w:rPr>
        <w:t>.</w:t>
      </w:r>
      <w:r w:rsidRPr="00327B83">
        <w:rPr>
          <w:rFonts w:asciiTheme="majorHAnsi" w:hAnsiTheme="majorHAnsi" w:cs="Arial"/>
          <w:sz w:val="24"/>
          <w:szCs w:val="24"/>
        </w:rPr>
        <w:t xml:space="preserve">975 zahtjeva </w:t>
      </w:r>
      <w:proofErr w:type="gramStart"/>
      <w:r w:rsidRPr="00327B83">
        <w:rPr>
          <w:rFonts w:asciiTheme="majorHAnsi" w:hAnsiTheme="majorHAnsi" w:cs="Arial"/>
          <w:sz w:val="24"/>
          <w:szCs w:val="24"/>
        </w:rPr>
        <w:t>na</w:t>
      </w:r>
      <w:proofErr w:type="gramEnd"/>
      <w:r w:rsidRPr="00327B83">
        <w:rPr>
          <w:rFonts w:asciiTheme="majorHAnsi" w:hAnsiTheme="majorHAnsi" w:cs="Arial"/>
          <w:sz w:val="24"/>
          <w:szCs w:val="24"/>
        </w:rPr>
        <w:t xml:space="preserve"> način što je: usvojeno 1</w:t>
      </w:r>
      <w:r w:rsidR="000D47A6">
        <w:rPr>
          <w:rFonts w:asciiTheme="majorHAnsi" w:hAnsiTheme="majorHAnsi" w:cs="Arial"/>
          <w:sz w:val="24"/>
          <w:szCs w:val="24"/>
        </w:rPr>
        <w:t>.</w:t>
      </w:r>
      <w:r w:rsidRPr="00327B83">
        <w:rPr>
          <w:rFonts w:asciiTheme="majorHAnsi" w:hAnsiTheme="majorHAnsi" w:cs="Arial"/>
          <w:sz w:val="24"/>
          <w:szCs w:val="24"/>
        </w:rPr>
        <w:t>665 zahtjeva, odbijeno 189 zahtjeva, 121 postupka su obustavljena i izdao 161 uvjerenje o činjenicama o kojima se vodi službena evidencija odnosno 264 uvjerenja o činjenicama o kojima se ne vodi službena evidencija.</w:t>
      </w:r>
    </w:p>
    <w:p w:rsidR="00327B83" w:rsidRPr="00327B83" w:rsidRDefault="00327B83" w:rsidP="000D47A6">
      <w:pPr>
        <w:spacing w:after="0" w:line="240" w:lineRule="auto"/>
        <w:ind w:firstLine="720"/>
        <w:jc w:val="both"/>
        <w:rPr>
          <w:rFonts w:asciiTheme="majorHAnsi" w:hAnsiTheme="majorHAnsi" w:cs="Arial"/>
          <w:sz w:val="24"/>
          <w:szCs w:val="24"/>
        </w:rPr>
      </w:pPr>
      <w:r w:rsidRPr="00327B83">
        <w:rPr>
          <w:rFonts w:asciiTheme="majorHAnsi" w:hAnsiTheme="majorHAnsi" w:cs="Arial"/>
          <w:sz w:val="24"/>
          <w:szCs w:val="24"/>
        </w:rPr>
        <w:t>Najveći broj podnijetih zahtjeva odnosi se na izdavanje odobrenja za rezervaciju parking mjesta, izdavanje odobrenja za rezerva</w:t>
      </w:r>
      <w:r w:rsidR="000D47A6">
        <w:rPr>
          <w:rFonts w:asciiTheme="majorHAnsi" w:hAnsiTheme="majorHAnsi" w:cs="Arial"/>
          <w:sz w:val="24"/>
          <w:szCs w:val="24"/>
        </w:rPr>
        <w:t>ciju parking mjesta za</w:t>
      </w:r>
      <w:r w:rsidRPr="00327B83">
        <w:rPr>
          <w:rFonts w:asciiTheme="majorHAnsi" w:hAnsiTheme="majorHAnsi" w:cs="Arial"/>
          <w:sz w:val="24"/>
          <w:szCs w:val="24"/>
        </w:rPr>
        <w:t xml:space="preserve"> lica</w:t>
      </w:r>
      <w:r w:rsidR="000D47A6">
        <w:rPr>
          <w:rFonts w:asciiTheme="majorHAnsi" w:hAnsiTheme="majorHAnsi" w:cs="Arial"/>
          <w:sz w:val="24"/>
          <w:szCs w:val="24"/>
        </w:rPr>
        <w:t xml:space="preserve"> sa invaliditetom</w:t>
      </w:r>
      <w:r w:rsidRPr="00327B83">
        <w:rPr>
          <w:rFonts w:asciiTheme="majorHAnsi" w:hAnsiTheme="majorHAnsi" w:cs="Arial"/>
          <w:sz w:val="24"/>
          <w:szCs w:val="24"/>
        </w:rPr>
        <w:t>, na odobrenja kojima se izdaje znak pristupačnosti za lica sa invaliditetom, izvođenje radova prekopa javnih saobraćajnih površina, zatvaranje saobraćaja, zauzimanje dijela javnih saobraćajnih površina radi izvođenja radova na pojedinim objektima, izdavanje odobrenja za potpunu ili djelimičnu zabranu saobraćaja za vrijeme izvođenja radova na javnim saobraćajnim površinama, izdavanje odobrenja za kretanje motornih vozila u zabranjenim zonama, izdavanje saglasnosti za priključak prilaznog puta na opštinski put, priključka i ukrštanja nekategorisanog puta na opštinski put, izdavanje licenci i izvoda licenci za auto – taksi prevoz, izdavanje uvjerenja za auto – taksi prevoz, izdavanje odobrenja za prevoz za sopstvene potrebe, izdavanje odobrenja za posebni linijski prevoz putnika i slično.</w:t>
      </w:r>
    </w:p>
    <w:p w:rsidR="00327B83" w:rsidRPr="00327B83" w:rsidRDefault="00327B83" w:rsidP="000D47A6">
      <w:pPr>
        <w:spacing w:after="0" w:line="240" w:lineRule="auto"/>
        <w:ind w:firstLine="720"/>
        <w:jc w:val="both"/>
        <w:rPr>
          <w:rFonts w:asciiTheme="majorHAnsi" w:hAnsiTheme="majorHAnsi" w:cs="Arial"/>
          <w:sz w:val="24"/>
          <w:szCs w:val="24"/>
        </w:rPr>
      </w:pPr>
      <w:proofErr w:type="gramStart"/>
      <w:r w:rsidRPr="00327B83">
        <w:rPr>
          <w:rFonts w:asciiTheme="majorHAnsi" w:hAnsiTheme="majorHAnsi" w:cs="Arial"/>
          <w:sz w:val="24"/>
          <w:szCs w:val="24"/>
        </w:rPr>
        <w:t>Na upravne predmete pokrenute po zahtjevu stranaka u 2020.</w:t>
      </w:r>
      <w:proofErr w:type="gramEnd"/>
      <w:r w:rsidRPr="00327B83">
        <w:rPr>
          <w:rFonts w:asciiTheme="majorHAnsi" w:hAnsiTheme="majorHAnsi" w:cs="Arial"/>
          <w:sz w:val="24"/>
          <w:szCs w:val="24"/>
        </w:rPr>
        <w:t xml:space="preserve"> </w:t>
      </w:r>
      <w:proofErr w:type="gramStart"/>
      <w:r w:rsidRPr="00327B83">
        <w:rPr>
          <w:rFonts w:asciiTheme="majorHAnsi" w:hAnsiTheme="majorHAnsi" w:cs="Arial"/>
          <w:sz w:val="24"/>
          <w:szCs w:val="24"/>
        </w:rPr>
        <w:t>godini</w:t>
      </w:r>
      <w:proofErr w:type="gramEnd"/>
      <w:r w:rsidRPr="00327B83">
        <w:rPr>
          <w:rFonts w:asciiTheme="majorHAnsi" w:hAnsiTheme="majorHAnsi" w:cs="Arial"/>
          <w:sz w:val="24"/>
          <w:szCs w:val="24"/>
        </w:rPr>
        <w:t>, kod ovog organa izjavljeno je 6 žalbi koje su dopuštene, blagovremene i podnijete od ovlašće</w:t>
      </w:r>
      <w:r w:rsidR="000D47A6">
        <w:rPr>
          <w:rFonts w:asciiTheme="majorHAnsi" w:hAnsiTheme="majorHAnsi" w:cs="Arial"/>
          <w:sz w:val="24"/>
          <w:szCs w:val="24"/>
        </w:rPr>
        <w:t>nog lica. Žalbe su dostavljene g</w:t>
      </w:r>
      <w:r w:rsidRPr="00327B83">
        <w:rPr>
          <w:rFonts w:asciiTheme="majorHAnsi" w:hAnsiTheme="majorHAnsi" w:cs="Arial"/>
          <w:sz w:val="24"/>
          <w:szCs w:val="24"/>
        </w:rPr>
        <w:t xml:space="preserve">lavnom administratoru kao drugostepenom organu, </w:t>
      </w:r>
      <w:proofErr w:type="gramStart"/>
      <w:r w:rsidRPr="00327B83">
        <w:rPr>
          <w:rFonts w:asciiTheme="majorHAnsi" w:hAnsiTheme="majorHAnsi" w:cs="Arial"/>
          <w:sz w:val="24"/>
          <w:szCs w:val="24"/>
        </w:rPr>
        <w:t>na</w:t>
      </w:r>
      <w:proofErr w:type="gramEnd"/>
      <w:r w:rsidRPr="00327B83">
        <w:rPr>
          <w:rFonts w:asciiTheme="majorHAnsi" w:hAnsiTheme="majorHAnsi" w:cs="Arial"/>
          <w:sz w:val="24"/>
          <w:szCs w:val="24"/>
        </w:rPr>
        <w:t xml:space="preserve"> dalje postupanje.</w:t>
      </w:r>
    </w:p>
    <w:p w:rsidR="00327B83" w:rsidRPr="00327B83" w:rsidRDefault="00327B83" w:rsidP="000D47A6">
      <w:pPr>
        <w:spacing w:after="0" w:line="240" w:lineRule="auto"/>
        <w:ind w:firstLine="720"/>
        <w:jc w:val="both"/>
        <w:rPr>
          <w:rFonts w:asciiTheme="majorHAnsi" w:hAnsiTheme="majorHAnsi" w:cs="Arial"/>
          <w:sz w:val="24"/>
          <w:szCs w:val="24"/>
        </w:rPr>
      </w:pPr>
      <w:r w:rsidRPr="00327B83">
        <w:rPr>
          <w:rFonts w:asciiTheme="majorHAnsi" w:hAnsiTheme="majorHAnsi" w:cs="Arial"/>
          <w:sz w:val="24"/>
          <w:szCs w:val="24"/>
        </w:rPr>
        <w:t xml:space="preserve">Saglasno Uputstvu o postupanju organa uprave Glavnog grada </w:t>
      </w:r>
      <w:proofErr w:type="gramStart"/>
      <w:r w:rsidRPr="00327B83">
        <w:rPr>
          <w:rFonts w:asciiTheme="majorHAnsi" w:hAnsiTheme="majorHAnsi" w:cs="Arial"/>
          <w:sz w:val="24"/>
          <w:szCs w:val="24"/>
        </w:rPr>
        <w:t>sa</w:t>
      </w:r>
      <w:proofErr w:type="gramEnd"/>
      <w:r w:rsidRPr="00327B83">
        <w:rPr>
          <w:rFonts w:asciiTheme="majorHAnsi" w:hAnsiTheme="majorHAnsi" w:cs="Arial"/>
          <w:sz w:val="24"/>
          <w:szCs w:val="24"/>
        </w:rPr>
        <w:t xml:space="preserve"> strankama, vršenje poslova iz djelokruga Sekretarijata organizovano je na način kojim se strankama omogućava da što lakše i u najkraćem postupku ostvare svoja prava.</w:t>
      </w:r>
    </w:p>
    <w:p w:rsidR="00327B83" w:rsidRPr="00327B83" w:rsidRDefault="00327B83" w:rsidP="000D47A6">
      <w:pPr>
        <w:spacing w:after="0" w:line="240" w:lineRule="auto"/>
        <w:ind w:firstLine="720"/>
        <w:jc w:val="both"/>
        <w:rPr>
          <w:rFonts w:asciiTheme="majorHAnsi" w:hAnsiTheme="majorHAnsi" w:cs="Arial"/>
          <w:sz w:val="24"/>
          <w:szCs w:val="24"/>
        </w:rPr>
      </w:pPr>
      <w:r w:rsidRPr="00327B83">
        <w:rPr>
          <w:rFonts w:asciiTheme="majorHAnsi" w:hAnsiTheme="majorHAnsi" w:cs="Arial"/>
          <w:sz w:val="24"/>
          <w:szCs w:val="24"/>
        </w:rPr>
        <w:t>Radi ostvarivanja prava građana, riješeno je 1</w:t>
      </w:r>
      <w:r w:rsidR="000D47A6">
        <w:rPr>
          <w:rFonts w:asciiTheme="majorHAnsi" w:hAnsiTheme="majorHAnsi" w:cs="Arial"/>
          <w:sz w:val="24"/>
          <w:szCs w:val="24"/>
        </w:rPr>
        <w:t>.</w:t>
      </w:r>
      <w:r w:rsidRPr="00327B83">
        <w:rPr>
          <w:rFonts w:asciiTheme="majorHAnsi" w:hAnsiTheme="majorHAnsi" w:cs="Arial"/>
          <w:sz w:val="24"/>
          <w:szCs w:val="24"/>
        </w:rPr>
        <w:t>975 zahtjeva u zakonom predviđenom roku, dok je za 13 zahtjeva postupak za rješavanje u toku, a propisani rok za rješavanje nije istekao, iz razloga podnošenja zahtjeva krajem izvještajnog perioda, potrebe dopune dokumentacije neophodne za postupak odlučivanja po podnijetim zahtjevima i isti će biti rješavani u zakonom predviđenom roku.</w:t>
      </w:r>
    </w:p>
    <w:p w:rsidR="00327B83" w:rsidRPr="00327B83" w:rsidRDefault="00327B83" w:rsidP="000D47A6">
      <w:pPr>
        <w:spacing w:after="0" w:line="240" w:lineRule="auto"/>
        <w:ind w:firstLine="720"/>
        <w:jc w:val="both"/>
        <w:rPr>
          <w:rFonts w:asciiTheme="majorHAnsi" w:hAnsiTheme="majorHAnsi" w:cs="Arial"/>
          <w:sz w:val="24"/>
          <w:szCs w:val="24"/>
        </w:rPr>
      </w:pPr>
      <w:r w:rsidRPr="00327B83">
        <w:rPr>
          <w:rFonts w:asciiTheme="majorHAnsi" w:hAnsiTheme="majorHAnsi" w:cs="Arial"/>
          <w:sz w:val="24"/>
          <w:szCs w:val="24"/>
        </w:rPr>
        <w:t>Podzakonski akti koje ovaj Sekretarijat prim</w:t>
      </w:r>
      <w:r w:rsidR="000D47A6">
        <w:rPr>
          <w:rFonts w:asciiTheme="majorHAnsi" w:hAnsiTheme="majorHAnsi" w:cs="Arial"/>
          <w:sz w:val="24"/>
          <w:szCs w:val="24"/>
        </w:rPr>
        <w:t xml:space="preserve">jenjuje u </w:t>
      </w:r>
      <w:r w:rsidR="00F97F62">
        <w:rPr>
          <w:rFonts w:asciiTheme="majorHAnsi" w:hAnsiTheme="majorHAnsi" w:cs="Arial"/>
          <w:sz w:val="24"/>
          <w:szCs w:val="24"/>
        </w:rPr>
        <w:t>postupku rada iz svog djelokruga</w:t>
      </w:r>
      <w:r w:rsidRPr="00327B83">
        <w:rPr>
          <w:rFonts w:asciiTheme="majorHAnsi" w:hAnsiTheme="majorHAnsi" w:cs="Arial"/>
          <w:sz w:val="24"/>
          <w:szCs w:val="24"/>
        </w:rPr>
        <w:t xml:space="preserve">, u saglasnosti su </w:t>
      </w:r>
      <w:proofErr w:type="gramStart"/>
      <w:r w:rsidRPr="00327B83">
        <w:rPr>
          <w:rFonts w:asciiTheme="majorHAnsi" w:hAnsiTheme="majorHAnsi" w:cs="Arial"/>
          <w:sz w:val="24"/>
          <w:szCs w:val="24"/>
        </w:rPr>
        <w:t>sa</w:t>
      </w:r>
      <w:proofErr w:type="gramEnd"/>
      <w:r w:rsidRPr="00327B83">
        <w:rPr>
          <w:rFonts w:asciiTheme="majorHAnsi" w:hAnsiTheme="majorHAnsi" w:cs="Arial"/>
          <w:sz w:val="24"/>
          <w:szCs w:val="24"/>
        </w:rPr>
        <w:t xml:space="preserve"> rješenjima iz Zakona o upravnom postupku.</w:t>
      </w:r>
    </w:p>
    <w:p w:rsidR="00327B83" w:rsidRPr="00327B83" w:rsidRDefault="00327B83" w:rsidP="000D47A6">
      <w:pPr>
        <w:spacing w:after="0" w:line="240" w:lineRule="auto"/>
        <w:ind w:firstLine="720"/>
        <w:jc w:val="both"/>
        <w:rPr>
          <w:rFonts w:asciiTheme="majorHAnsi" w:hAnsiTheme="majorHAnsi" w:cs="Arial"/>
          <w:sz w:val="24"/>
          <w:szCs w:val="24"/>
        </w:rPr>
      </w:pPr>
      <w:r w:rsidRPr="00327B83">
        <w:rPr>
          <w:rFonts w:asciiTheme="majorHAnsi" w:hAnsiTheme="majorHAnsi" w:cs="Arial"/>
          <w:sz w:val="24"/>
          <w:szCs w:val="24"/>
        </w:rPr>
        <w:t xml:space="preserve">Uzimajući u obzir navedeno, može se utvrditi da je izvršenje funkcije upravnog rješavanja za ostvarivanje prava građana ovog organa u izvještajnom periodu, bilo uspješno i </w:t>
      </w:r>
      <w:proofErr w:type="gramStart"/>
      <w:r w:rsidRPr="00327B83">
        <w:rPr>
          <w:rFonts w:asciiTheme="majorHAnsi" w:hAnsiTheme="majorHAnsi" w:cs="Arial"/>
          <w:sz w:val="24"/>
          <w:szCs w:val="24"/>
        </w:rPr>
        <w:t>na</w:t>
      </w:r>
      <w:proofErr w:type="gramEnd"/>
      <w:r w:rsidRPr="00327B83">
        <w:rPr>
          <w:rFonts w:asciiTheme="majorHAnsi" w:hAnsiTheme="majorHAnsi" w:cs="Arial"/>
          <w:sz w:val="24"/>
          <w:szCs w:val="24"/>
        </w:rPr>
        <w:t xml:space="preserve"> zadovoljavajućem nivou.</w:t>
      </w:r>
    </w:p>
    <w:p w:rsidR="006F73A5" w:rsidRDefault="006F73A5" w:rsidP="000D47A6">
      <w:pPr>
        <w:spacing w:after="0" w:line="240" w:lineRule="auto"/>
        <w:jc w:val="both"/>
        <w:rPr>
          <w:rFonts w:asciiTheme="majorHAnsi" w:hAnsiTheme="majorHAnsi" w:cs="Arial"/>
          <w:b/>
          <w:sz w:val="28"/>
          <w:szCs w:val="28"/>
          <w:lang w:val="sr-Latn-CS"/>
        </w:rPr>
      </w:pPr>
    </w:p>
    <w:p w:rsidR="00F97F62" w:rsidRPr="004065A1" w:rsidRDefault="00F97F62" w:rsidP="000D47A6">
      <w:pPr>
        <w:spacing w:after="0" w:line="240" w:lineRule="auto"/>
        <w:jc w:val="both"/>
        <w:rPr>
          <w:rFonts w:asciiTheme="majorHAnsi" w:hAnsiTheme="majorHAnsi" w:cs="Arial"/>
          <w:b/>
          <w:sz w:val="28"/>
          <w:szCs w:val="28"/>
          <w:lang w:val="sr-Latn-CS"/>
        </w:rPr>
      </w:pPr>
    </w:p>
    <w:p w:rsidR="00C300A5" w:rsidRDefault="006F73A5" w:rsidP="000D47A6">
      <w:pPr>
        <w:pStyle w:val="NoSpacing"/>
        <w:jc w:val="both"/>
        <w:rPr>
          <w:rFonts w:asciiTheme="majorHAnsi" w:hAnsiTheme="majorHAnsi"/>
          <w:sz w:val="24"/>
          <w:szCs w:val="24"/>
        </w:rPr>
      </w:pPr>
      <w:r w:rsidRPr="00F77467">
        <w:rPr>
          <w:rFonts w:asciiTheme="majorHAnsi" w:hAnsiTheme="majorHAnsi"/>
          <w:sz w:val="24"/>
          <w:szCs w:val="24"/>
        </w:rPr>
        <w:t xml:space="preserve">           </w:t>
      </w:r>
    </w:p>
    <w:p w:rsidR="00F97F62" w:rsidRDefault="006B6A70" w:rsidP="006B6A70">
      <w:pPr>
        <w:pStyle w:val="BodyText"/>
        <w:jc w:val="both"/>
        <w:rPr>
          <w:rFonts w:asciiTheme="majorHAnsi" w:hAnsiTheme="majorHAnsi" w:cs="Arial"/>
          <w:b/>
          <w:sz w:val="28"/>
          <w:szCs w:val="28"/>
          <w:lang w:val="sr-Latn-CS"/>
        </w:rPr>
      </w:pPr>
      <w:r w:rsidRPr="004065A1">
        <w:rPr>
          <w:rFonts w:asciiTheme="majorHAnsi" w:hAnsiTheme="majorHAnsi" w:cs="Arial"/>
          <w:b/>
          <w:sz w:val="28"/>
          <w:szCs w:val="28"/>
          <w:lang w:val="sr-Latn-CS"/>
        </w:rPr>
        <w:t xml:space="preserve">SEKRETARIJAT ZA  </w:t>
      </w:r>
      <w:r>
        <w:rPr>
          <w:rFonts w:asciiTheme="majorHAnsi" w:hAnsiTheme="majorHAnsi" w:cs="Arial"/>
          <w:b/>
          <w:sz w:val="28"/>
          <w:szCs w:val="28"/>
          <w:lang w:val="sr-Latn-CS"/>
        </w:rPr>
        <w:t>PREDUZETNIŠTVO</w:t>
      </w:r>
    </w:p>
    <w:p w:rsidR="009540F4" w:rsidRPr="000D47A6" w:rsidRDefault="009540F4" w:rsidP="009540F4">
      <w:pPr>
        <w:spacing w:after="0" w:line="240" w:lineRule="auto"/>
        <w:ind w:firstLine="720"/>
        <w:jc w:val="both"/>
        <w:rPr>
          <w:rFonts w:asciiTheme="majorHAnsi" w:hAnsiTheme="majorHAnsi" w:cs="Arial"/>
          <w:color w:val="000000"/>
          <w:sz w:val="24"/>
          <w:szCs w:val="24"/>
        </w:rPr>
      </w:pPr>
      <w:r>
        <w:rPr>
          <w:rFonts w:asciiTheme="majorHAnsi" w:hAnsiTheme="majorHAnsi" w:cs="Arial"/>
          <w:color w:val="000000"/>
          <w:sz w:val="24"/>
          <w:szCs w:val="24"/>
        </w:rPr>
        <w:t xml:space="preserve">  </w:t>
      </w:r>
      <w:proofErr w:type="gramStart"/>
      <w:r w:rsidRPr="000D47A6">
        <w:rPr>
          <w:rFonts w:asciiTheme="majorHAnsi" w:hAnsiTheme="majorHAnsi" w:cs="Arial"/>
          <w:color w:val="000000"/>
          <w:sz w:val="24"/>
          <w:szCs w:val="24"/>
        </w:rPr>
        <w:t>Za  rješavanje</w:t>
      </w:r>
      <w:proofErr w:type="gramEnd"/>
      <w:r w:rsidRPr="000D47A6">
        <w:rPr>
          <w:rFonts w:asciiTheme="majorHAnsi" w:hAnsiTheme="majorHAnsi" w:cs="Arial"/>
          <w:color w:val="000000"/>
          <w:sz w:val="24"/>
          <w:szCs w:val="24"/>
        </w:rPr>
        <w:t xml:space="preserve"> u prvostepenom  upravnom  postupku, u  periodu  01. </w:t>
      </w:r>
      <w:proofErr w:type="gramStart"/>
      <w:r w:rsidRPr="000D47A6">
        <w:rPr>
          <w:rFonts w:asciiTheme="majorHAnsi" w:hAnsiTheme="majorHAnsi" w:cs="Arial"/>
          <w:color w:val="000000"/>
          <w:sz w:val="24"/>
          <w:szCs w:val="24"/>
        </w:rPr>
        <w:t>januar</w:t>
      </w:r>
      <w:proofErr w:type="gramEnd"/>
      <w:r w:rsidRPr="000D47A6">
        <w:rPr>
          <w:rFonts w:asciiTheme="majorHAnsi" w:hAnsiTheme="majorHAnsi" w:cs="Arial"/>
          <w:color w:val="000000"/>
          <w:sz w:val="24"/>
          <w:szCs w:val="24"/>
        </w:rPr>
        <w:t xml:space="preserve"> - 31. </w:t>
      </w:r>
      <w:proofErr w:type="gramStart"/>
      <w:r w:rsidRPr="000D47A6">
        <w:rPr>
          <w:rFonts w:asciiTheme="majorHAnsi" w:hAnsiTheme="majorHAnsi" w:cs="Arial"/>
          <w:color w:val="000000"/>
          <w:sz w:val="24"/>
          <w:szCs w:val="24"/>
        </w:rPr>
        <w:t>decembar</w:t>
      </w:r>
      <w:proofErr w:type="gramEnd"/>
      <w:r w:rsidRPr="000D47A6">
        <w:rPr>
          <w:rFonts w:asciiTheme="majorHAnsi" w:hAnsiTheme="majorHAnsi" w:cs="Arial"/>
          <w:color w:val="000000"/>
          <w:sz w:val="24"/>
          <w:szCs w:val="24"/>
        </w:rPr>
        <w:t xml:space="preserve"> 2020. </w:t>
      </w:r>
      <w:proofErr w:type="gramStart"/>
      <w:r w:rsidRPr="000D47A6">
        <w:rPr>
          <w:rFonts w:asciiTheme="majorHAnsi" w:hAnsiTheme="majorHAnsi" w:cs="Arial"/>
          <w:color w:val="000000"/>
          <w:sz w:val="24"/>
          <w:szCs w:val="24"/>
        </w:rPr>
        <w:t>godine</w:t>
      </w:r>
      <w:proofErr w:type="gramEnd"/>
      <w:r w:rsidRPr="000D47A6">
        <w:rPr>
          <w:rFonts w:asciiTheme="majorHAnsi" w:hAnsiTheme="majorHAnsi" w:cs="Arial"/>
          <w:color w:val="000000"/>
          <w:sz w:val="24"/>
          <w:szCs w:val="24"/>
        </w:rPr>
        <w:t xml:space="preserve">, iz oblasti turizma, ugostiteljstva, preduzetništva, poljoprivrede i pristupa informacijama primljeno je 836 zahtjeva, </w:t>
      </w:r>
      <w:r w:rsidRPr="000D47A6">
        <w:rPr>
          <w:rFonts w:asciiTheme="majorHAnsi" w:hAnsiTheme="majorHAnsi" w:cs="Arial"/>
          <w:color w:val="000000"/>
          <w:sz w:val="24"/>
          <w:szCs w:val="24"/>
          <w:lang w:val="sr-Latn-CS"/>
        </w:rPr>
        <w:t>što sa prenijetih 45 zahtjeva iz 2019. godine iznosi ukupno 881 zahtjev</w:t>
      </w:r>
      <w:r w:rsidRPr="000D47A6">
        <w:rPr>
          <w:rFonts w:asciiTheme="majorHAnsi" w:hAnsiTheme="majorHAnsi" w:cs="Arial"/>
          <w:color w:val="000000"/>
          <w:sz w:val="24"/>
          <w:szCs w:val="24"/>
        </w:rPr>
        <w:t xml:space="preserve">. </w:t>
      </w:r>
      <w:proofErr w:type="gramStart"/>
      <w:r w:rsidRPr="000D47A6">
        <w:rPr>
          <w:rFonts w:asciiTheme="majorHAnsi" w:hAnsiTheme="majorHAnsi" w:cs="Arial"/>
          <w:color w:val="000000"/>
          <w:sz w:val="24"/>
          <w:szCs w:val="24"/>
        </w:rPr>
        <w:t>Od</w:t>
      </w:r>
      <w:proofErr w:type="gramEnd"/>
      <w:r w:rsidRPr="000D47A6">
        <w:rPr>
          <w:rFonts w:asciiTheme="majorHAnsi" w:hAnsiTheme="majorHAnsi" w:cs="Arial"/>
          <w:color w:val="000000"/>
          <w:sz w:val="24"/>
          <w:szCs w:val="24"/>
        </w:rPr>
        <w:t xml:space="preserve"> ukupno primljenog i prenijetog broja zahtjeva </w:t>
      </w:r>
      <w:r w:rsidRPr="000D47A6">
        <w:rPr>
          <w:rFonts w:asciiTheme="majorHAnsi" w:hAnsiTheme="majorHAnsi" w:cs="Arial"/>
          <w:color w:val="000000"/>
          <w:sz w:val="24"/>
          <w:szCs w:val="24"/>
        </w:rPr>
        <w:lastRenderedPageBreak/>
        <w:t xml:space="preserve">usvojeno je 711. Postupak je obustavljen po 125 zahtjeva, kada je stranka izjavila da </w:t>
      </w:r>
      <w:r w:rsidR="000D47A6">
        <w:rPr>
          <w:rFonts w:asciiTheme="majorHAnsi" w:hAnsiTheme="majorHAnsi" w:cs="Arial"/>
          <w:color w:val="000000"/>
          <w:sz w:val="24"/>
          <w:szCs w:val="24"/>
        </w:rPr>
        <w:t xml:space="preserve">odustaje </w:t>
      </w:r>
      <w:proofErr w:type="gramStart"/>
      <w:r w:rsidR="000D47A6">
        <w:rPr>
          <w:rFonts w:asciiTheme="majorHAnsi" w:hAnsiTheme="majorHAnsi" w:cs="Arial"/>
          <w:color w:val="000000"/>
          <w:sz w:val="24"/>
          <w:szCs w:val="24"/>
        </w:rPr>
        <w:t>od</w:t>
      </w:r>
      <w:proofErr w:type="gramEnd"/>
      <w:r w:rsidR="000D47A6">
        <w:rPr>
          <w:rFonts w:asciiTheme="majorHAnsi" w:hAnsiTheme="majorHAnsi" w:cs="Arial"/>
          <w:color w:val="000000"/>
          <w:sz w:val="24"/>
          <w:szCs w:val="24"/>
        </w:rPr>
        <w:t xml:space="preserve"> zahtjeva.</w:t>
      </w:r>
      <w:r w:rsidRPr="000D47A6">
        <w:rPr>
          <w:rFonts w:asciiTheme="majorHAnsi" w:hAnsiTheme="majorHAnsi" w:cs="Arial"/>
          <w:color w:val="000000"/>
          <w:sz w:val="24"/>
          <w:szCs w:val="24"/>
        </w:rPr>
        <w:t xml:space="preserve"> Odbijeno je </w:t>
      </w:r>
      <w:proofErr w:type="gramStart"/>
      <w:r w:rsidRPr="000D47A6">
        <w:rPr>
          <w:rFonts w:asciiTheme="majorHAnsi" w:hAnsiTheme="majorHAnsi" w:cs="Arial"/>
          <w:color w:val="000000"/>
          <w:sz w:val="24"/>
          <w:szCs w:val="24"/>
        </w:rPr>
        <w:t>23  zahtjeva</w:t>
      </w:r>
      <w:proofErr w:type="gramEnd"/>
      <w:r w:rsidRPr="000D47A6">
        <w:rPr>
          <w:rFonts w:asciiTheme="majorHAnsi" w:hAnsiTheme="majorHAnsi" w:cs="Arial"/>
          <w:color w:val="000000"/>
          <w:sz w:val="24"/>
          <w:szCs w:val="24"/>
        </w:rPr>
        <w:t xml:space="preserve">. </w:t>
      </w:r>
    </w:p>
    <w:p w:rsidR="009540F4" w:rsidRPr="000D47A6" w:rsidRDefault="009540F4" w:rsidP="009540F4">
      <w:pPr>
        <w:tabs>
          <w:tab w:val="left" w:pos="360"/>
          <w:tab w:val="left" w:pos="450"/>
        </w:tabs>
        <w:spacing w:after="0" w:line="240" w:lineRule="auto"/>
        <w:jc w:val="both"/>
        <w:rPr>
          <w:rFonts w:asciiTheme="majorHAnsi" w:hAnsiTheme="majorHAnsi" w:cs="Arial"/>
          <w:color w:val="000000"/>
          <w:sz w:val="24"/>
          <w:szCs w:val="24"/>
        </w:rPr>
      </w:pPr>
      <w:r w:rsidRPr="000D47A6">
        <w:rPr>
          <w:rFonts w:asciiTheme="majorHAnsi" w:hAnsiTheme="majorHAnsi" w:cs="Arial"/>
          <w:color w:val="000000"/>
          <w:sz w:val="24"/>
          <w:szCs w:val="24"/>
        </w:rPr>
        <w:tab/>
      </w:r>
      <w:r w:rsidRPr="000D47A6">
        <w:rPr>
          <w:rFonts w:asciiTheme="majorHAnsi" w:hAnsiTheme="majorHAnsi" w:cs="Arial"/>
          <w:color w:val="000000"/>
          <w:sz w:val="24"/>
          <w:szCs w:val="24"/>
        </w:rPr>
        <w:tab/>
        <w:t xml:space="preserve">      Na kraju izvještajnog perioda ostalo je neriješeno 22 zahtjeva, koji su primljeni, uglavnom, krajem godine i zbog nekompletne dokumentacije, postupak njihovog rješavanja </w:t>
      </w:r>
      <w:proofErr w:type="gramStart"/>
      <w:r w:rsidRPr="000D47A6">
        <w:rPr>
          <w:rFonts w:asciiTheme="majorHAnsi" w:hAnsiTheme="majorHAnsi" w:cs="Arial"/>
          <w:color w:val="000000"/>
          <w:sz w:val="24"/>
          <w:szCs w:val="24"/>
        </w:rPr>
        <w:t>je  prenijet</w:t>
      </w:r>
      <w:proofErr w:type="gramEnd"/>
      <w:r w:rsidRPr="000D47A6">
        <w:rPr>
          <w:rFonts w:asciiTheme="majorHAnsi" w:hAnsiTheme="majorHAnsi" w:cs="Arial"/>
          <w:color w:val="000000"/>
          <w:sz w:val="24"/>
          <w:szCs w:val="24"/>
        </w:rPr>
        <w:t xml:space="preserve"> u 2021. </w:t>
      </w:r>
      <w:proofErr w:type="gramStart"/>
      <w:r w:rsidRPr="000D47A6">
        <w:rPr>
          <w:rFonts w:asciiTheme="majorHAnsi" w:hAnsiTheme="majorHAnsi" w:cs="Arial"/>
          <w:color w:val="000000"/>
          <w:sz w:val="24"/>
          <w:szCs w:val="24"/>
        </w:rPr>
        <w:t>godinu</w:t>
      </w:r>
      <w:proofErr w:type="gramEnd"/>
      <w:r w:rsidRPr="000D47A6">
        <w:rPr>
          <w:rFonts w:asciiTheme="majorHAnsi" w:hAnsiTheme="majorHAnsi" w:cs="Arial"/>
          <w:color w:val="000000"/>
          <w:sz w:val="24"/>
          <w:szCs w:val="24"/>
        </w:rPr>
        <w:t xml:space="preserve">. </w:t>
      </w:r>
    </w:p>
    <w:p w:rsidR="009540F4" w:rsidRPr="000D47A6" w:rsidRDefault="009540F4" w:rsidP="009540F4">
      <w:pPr>
        <w:tabs>
          <w:tab w:val="left" w:pos="360"/>
          <w:tab w:val="left" w:pos="450"/>
        </w:tabs>
        <w:spacing w:after="0" w:line="240" w:lineRule="auto"/>
        <w:jc w:val="both"/>
        <w:rPr>
          <w:rStyle w:val="Strong"/>
          <w:rFonts w:asciiTheme="majorHAnsi" w:hAnsiTheme="majorHAnsi" w:cs="Arial"/>
          <w:b w:val="0"/>
          <w:bCs w:val="0"/>
          <w:color w:val="000000"/>
          <w:sz w:val="24"/>
          <w:szCs w:val="24"/>
        </w:rPr>
      </w:pPr>
      <w:r w:rsidRPr="000D47A6">
        <w:rPr>
          <w:rFonts w:asciiTheme="majorHAnsi" w:hAnsiTheme="majorHAnsi" w:cs="Arial"/>
          <w:color w:val="000000"/>
          <w:sz w:val="24"/>
          <w:szCs w:val="24"/>
        </w:rPr>
        <w:t xml:space="preserve">             Zahtjevi primljeni u izvještajnom periodu, odnosili su se na:</w:t>
      </w:r>
      <w:r w:rsidRPr="000D47A6">
        <w:rPr>
          <w:rFonts w:asciiTheme="majorHAnsi" w:hAnsiTheme="majorHAnsi" w:cs="Arial"/>
          <w:b/>
          <w:color w:val="000000"/>
          <w:sz w:val="24"/>
          <w:szCs w:val="24"/>
        </w:rPr>
        <w:t xml:space="preserve"> </w:t>
      </w:r>
      <w:r w:rsidRPr="000D47A6">
        <w:rPr>
          <w:rStyle w:val="Strong"/>
          <w:rFonts w:asciiTheme="majorHAnsi" w:hAnsiTheme="majorHAnsi" w:cs="Arial"/>
          <w:b w:val="0"/>
          <w:color w:val="000000"/>
          <w:sz w:val="24"/>
          <w:szCs w:val="24"/>
        </w:rPr>
        <w:t>ugostiteljstvo 360 (odobrenja, produženja, promjene); pružanje usluga rent-a cara 64 (produženja, promjene ) izdavanje soba u domaćinstvu 75; ostale turističke usluge 3; produženo radno vrijeme 131; kategorizaciju ugostiteljskih objekata 27; prestanak obavljanja djelatnosti 125; slobodan pristup  informacijama 26; prenamjenu poljoprivrednog  zemljišta 17;vodni uslovi, vodne saglasnosti i vodne dozvole 8.</w:t>
      </w:r>
      <w:r w:rsidRPr="000D47A6">
        <w:rPr>
          <w:rFonts w:asciiTheme="majorHAnsi" w:hAnsiTheme="majorHAnsi" w:cs="Arial"/>
          <w:b/>
          <w:color w:val="000000"/>
          <w:sz w:val="24"/>
          <w:szCs w:val="24"/>
        </w:rPr>
        <w:t xml:space="preserve"> </w:t>
      </w:r>
    </w:p>
    <w:p w:rsidR="009540F4" w:rsidRPr="000D47A6" w:rsidRDefault="009540F4" w:rsidP="009540F4">
      <w:pPr>
        <w:spacing w:after="0" w:line="240" w:lineRule="auto"/>
        <w:jc w:val="both"/>
        <w:rPr>
          <w:rFonts w:asciiTheme="majorHAnsi" w:hAnsiTheme="majorHAnsi" w:cs="Arial"/>
          <w:sz w:val="24"/>
          <w:szCs w:val="24"/>
        </w:rPr>
      </w:pPr>
      <w:r w:rsidRPr="000D47A6">
        <w:rPr>
          <w:rFonts w:asciiTheme="majorHAnsi" w:hAnsiTheme="majorHAnsi" w:cs="Arial"/>
          <w:color w:val="000000"/>
          <w:sz w:val="24"/>
          <w:szCs w:val="24"/>
        </w:rPr>
        <w:t xml:space="preserve">     </w:t>
      </w:r>
      <w:r w:rsidRPr="000D47A6">
        <w:rPr>
          <w:rFonts w:asciiTheme="majorHAnsi" w:hAnsiTheme="majorHAnsi" w:cs="Arial"/>
          <w:sz w:val="24"/>
          <w:szCs w:val="24"/>
        </w:rPr>
        <w:t xml:space="preserve">  </w:t>
      </w:r>
      <w:r w:rsidRPr="000D47A6">
        <w:rPr>
          <w:rFonts w:asciiTheme="majorHAnsi" w:hAnsiTheme="majorHAnsi" w:cs="Arial"/>
          <w:sz w:val="24"/>
          <w:szCs w:val="24"/>
        </w:rPr>
        <w:tab/>
        <w:t>U toku vođenja upravnog postupka za izdavanje odobrenja za obavljanje ugostiteljske i turističke djelatnosti i kategorizacije obje</w:t>
      </w:r>
      <w:r w:rsidR="000D47A6">
        <w:rPr>
          <w:rFonts w:asciiTheme="majorHAnsi" w:hAnsiTheme="majorHAnsi" w:cs="Arial"/>
          <w:sz w:val="24"/>
          <w:szCs w:val="24"/>
        </w:rPr>
        <w:t xml:space="preserve">kata, </w:t>
      </w:r>
      <w:r w:rsidRPr="000D47A6">
        <w:rPr>
          <w:rFonts w:asciiTheme="majorHAnsi" w:hAnsiTheme="majorHAnsi" w:cs="Arial"/>
          <w:sz w:val="24"/>
          <w:szCs w:val="24"/>
        </w:rPr>
        <w:t xml:space="preserve">izvršeno je oko 450       izlazaka </w:t>
      </w:r>
      <w:proofErr w:type="gramStart"/>
      <w:r w:rsidRPr="000D47A6">
        <w:rPr>
          <w:rFonts w:asciiTheme="majorHAnsi" w:hAnsiTheme="majorHAnsi" w:cs="Arial"/>
          <w:sz w:val="24"/>
          <w:szCs w:val="24"/>
        </w:rPr>
        <w:t>na</w:t>
      </w:r>
      <w:proofErr w:type="gramEnd"/>
      <w:r w:rsidRPr="000D47A6">
        <w:rPr>
          <w:rFonts w:asciiTheme="majorHAnsi" w:hAnsiTheme="majorHAnsi" w:cs="Arial"/>
          <w:sz w:val="24"/>
          <w:szCs w:val="24"/>
        </w:rPr>
        <w:t xml:space="preserve"> lice mjesta ovlašćenih službenika.</w:t>
      </w:r>
    </w:p>
    <w:p w:rsidR="009540F4" w:rsidRPr="000D47A6" w:rsidRDefault="009540F4" w:rsidP="009540F4">
      <w:pPr>
        <w:spacing w:after="0" w:line="240" w:lineRule="auto"/>
        <w:jc w:val="both"/>
        <w:rPr>
          <w:rFonts w:asciiTheme="majorHAnsi" w:hAnsiTheme="majorHAnsi" w:cs="Arial"/>
          <w:sz w:val="24"/>
          <w:szCs w:val="24"/>
        </w:rPr>
      </w:pPr>
      <w:r w:rsidRPr="000D47A6">
        <w:rPr>
          <w:rFonts w:asciiTheme="majorHAnsi" w:hAnsiTheme="majorHAnsi" w:cs="Arial"/>
          <w:sz w:val="24"/>
          <w:szCs w:val="24"/>
        </w:rPr>
        <w:t xml:space="preserve">     </w:t>
      </w:r>
      <w:r w:rsidRPr="000D47A6">
        <w:rPr>
          <w:rFonts w:asciiTheme="majorHAnsi" w:hAnsiTheme="majorHAnsi" w:cs="Arial"/>
          <w:color w:val="FF0000"/>
          <w:sz w:val="24"/>
          <w:szCs w:val="24"/>
        </w:rPr>
        <w:t xml:space="preserve"> </w:t>
      </w:r>
      <w:r w:rsidRPr="000D47A6">
        <w:rPr>
          <w:rFonts w:asciiTheme="majorHAnsi" w:hAnsiTheme="majorHAnsi" w:cs="Arial"/>
          <w:sz w:val="24"/>
          <w:szCs w:val="24"/>
        </w:rPr>
        <w:t xml:space="preserve">   </w:t>
      </w:r>
      <w:r w:rsidRPr="000D47A6">
        <w:rPr>
          <w:rFonts w:asciiTheme="majorHAnsi" w:hAnsiTheme="majorHAnsi" w:cs="Arial"/>
          <w:sz w:val="24"/>
          <w:szCs w:val="24"/>
        </w:rPr>
        <w:tab/>
        <w:t>Izdato je 94 uvjerenja</w:t>
      </w:r>
      <w:r w:rsidR="000D47A6">
        <w:rPr>
          <w:rFonts w:asciiTheme="majorHAnsi" w:hAnsiTheme="majorHAnsi" w:cs="Arial"/>
          <w:sz w:val="24"/>
          <w:szCs w:val="24"/>
        </w:rPr>
        <w:t xml:space="preserve"> o podacima iz evidencija</w:t>
      </w:r>
      <w:r w:rsidRPr="000D47A6">
        <w:rPr>
          <w:rFonts w:asciiTheme="majorHAnsi" w:hAnsiTheme="majorHAnsi" w:cs="Arial"/>
          <w:sz w:val="24"/>
          <w:szCs w:val="24"/>
        </w:rPr>
        <w:t>, dok je 35 uvjerenja izdato shodno posebnim zakonima koj</w:t>
      </w:r>
      <w:r w:rsidR="000D47A6">
        <w:rPr>
          <w:rFonts w:asciiTheme="majorHAnsi" w:hAnsiTheme="majorHAnsi" w:cs="Arial"/>
          <w:sz w:val="24"/>
          <w:szCs w:val="24"/>
        </w:rPr>
        <w:t>ima je dato ovlašćenje da ovaj o</w:t>
      </w:r>
      <w:r w:rsidRPr="000D47A6">
        <w:rPr>
          <w:rFonts w:asciiTheme="majorHAnsi" w:hAnsiTheme="majorHAnsi" w:cs="Arial"/>
          <w:sz w:val="24"/>
          <w:szCs w:val="24"/>
        </w:rPr>
        <w:t>rgan vodi postupak</w:t>
      </w:r>
      <w:r w:rsidR="000D47A6">
        <w:rPr>
          <w:rFonts w:asciiTheme="majorHAnsi" w:hAnsiTheme="majorHAnsi" w:cs="Arial"/>
          <w:sz w:val="24"/>
          <w:szCs w:val="24"/>
        </w:rPr>
        <w:t xml:space="preserve"> </w:t>
      </w:r>
      <w:r w:rsidRPr="000D47A6">
        <w:rPr>
          <w:rFonts w:asciiTheme="majorHAnsi" w:hAnsiTheme="majorHAnsi" w:cs="Arial"/>
          <w:sz w:val="24"/>
          <w:szCs w:val="24"/>
        </w:rPr>
        <w:t xml:space="preserve">(potvrda o obavljanju poljoprivredne proizvodnje) u svrhu stavljanja poljoprivrednih proizvoda u promet ili osiguranja po osnovu poljoprivrede, što ukupno iznosi 129 uvjerenja. Vođeno </w:t>
      </w:r>
      <w:proofErr w:type="gramStart"/>
      <w:r w:rsidRPr="000D47A6">
        <w:rPr>
          <w:rFonts w:asciiTheme="majorHAnsi" w:hAnsiTheme="majorHAnsi" w:cs="Arial"/>
          <w:sz w:val="24"/>
          <w:szCs w:val="24"/>
        </w:rPr>
        <w:t xml:space="preserve">je </w:t>
      </w:r>
      <w:r w:rsidR="000D47A6">
        <w:rPr>
          <w:rFonts w:asciiTheme="majorHAnsi" w:hAnsiTheme="majorHAnsi" w:cs="Arial"/>
          <w:sz w:val="24"/>
          <w:szCs w:val="24"/>
        </w:rPr>
        <w:t xml:space="preserve"> 70</w:t>
      </w:r>
      <w:proofErr w:type="gramEnd"/>
      <w:r w:rsidR="000D47A6">
        <w:rPr>
          <w:rFonts w:asciiTheme="majorHAnsi" w:hAnsiTheme="majorHAnsi" w:cs="Arial"/>
          <w:sz w:val="24"/>
          <w:szCs w:val="24"/>
        </w:rPr>
        <w:t xml:space="preserve">  </w:t>
      </w:r>
      <w:r w:rsidRPr="000D47A6">
        <w:rPr>
          <w:rFonts w:asciiTheme="majorHAnsi" w:hAnsiTheme="majorHAnsi" w:cs="Arial"/>
          <w:sz w:val="24"/>
          <w:szCs w:val="24"/>
        </w:rPr>
        <w:t>postupaka po službenoj dužnosti i donijeta pozitivna  rješenja.</w:t>
      </w:r>
    </w:p>
    <w:p w:rsidR="009540F4" w:rsidRPr="000D47A6" w:rsidRDefault="009540F4" w:rsidP="009540F4">
      <w:pPr>
        <w:spacing w:after="0" w:line="240" w:lineRule="auto"/>
        <w:jc w:val="both"/>
        <w:rPr>
          <w:rFonts w:asciiTheme="majorHAnsi" w:hAnsiTheme="majorHAnsi" w:cs="Arial"/>
          <w:sz w:val="24"/>
          <w:szCs w:val="24"/>
        </w:rPr>
      </w:pPr>
      <w:r w:rsidRPr="000D47A6">
        <w:rPr>
          <w:rFonts w:asciiTheme="majorHAnsi" w:hAnsiTheme="majorHAnsi" w:cs="Arial"/>
          <w:sz w:val="24"/>
          <w:szCs w:val="24"/>
        </w:rPr>
        <w:t xml:space="preserve">     </w:t>
      </w:r>
      <w:r w:rsidRPr="000D47A6">
        <w:rPr>
          <w:rFonts w:asciiTheme="majorHAnsi" w:hAnsiTheme="majorHAnsi" w:cs="Arial"/>
          <w:sz w:val="24"/>
          <w:szCs w:val="24"/>
        </w:rPr>
        <w:tab/>
        <w:t xml:space="preserve">U izvještajnom periodu podnešene su 4 žalbe, u postupku odlučivanja iz oblasti ugostiteljstva i produženog radnog vremena, </w:t>
      </w:r>
      <w:proofErr w:type="gramStart"/>
      <w:r w:rsidRPr="000D47A6">
        <w:rPr>
          <w:rFonts w:asciiTheme="majorHAnsi" w:hAnsiTheme="majorHAnsi" w:cs="Arial"/>
          <w:sz w:val="24"/>
          <w:szCs w:val="24"/>
        </w:rPr>
        <w:t>od</w:t>
      </w:r>
      <w:proofErr w:type="gramEnd"/>
      <w:r w:rsidRPr="000D47A6">
        <w:rPr>
          <w:rFonts w:asciiTheme="majorHAnsi" w:hAnsiTheme="majorHAnsi" w:cs="Arial"/>
          <w:sz w:val="24"/>
          <w:szCs w:val="24"/>
        </w:rPr>
        <w:t xml:space="preserve"> čega su 2 obustavljene nakon što je stranka odustala od žalbe, 1 usvojena i zamijenjeno rješenje prvostepenog organa, a 1 žalba je odbijena rješenjem drugostepenog organa. Takodje su izjavljene 3 žalbe Komisiji za žalbe Vlade Crne Gore iz oblasti radnih odnosa, koje su odbijene </w:t>
      </w:r>
      <w:proofErr w:type="gramStart"/>
      <w:r w:rsidRPr="000D47A6">
        <w:rPr>
          <w:rFonts w:asciiTheme="majorHAnsi" w:hAnsiTheme="majorHAnsi" w:cs="Arial"/>
          <w:sz w:val="24"/>
          <w:szCs w:val="24"/>
        </w:rPr>
        <w:t>od</w:t>
      </w:r>
      <w:proofErr w:type="gramEnd"/>
      <w:r w:rsidRPr="000D47A6">
        <w:rPr>
          <w:rFonts w:asciiTheme="majorHAnsi" w:hAnsiTheme="majorHAnsi" w:cs="Arial"/>
          <w:sz w:val="24"/>
          <w:szCs w:val="24"/>
        </w:rPr>
        <w:t xml:space="preserve"> strane drugostepenog organa.</w:t>
      </w:r>
    </w:p>
    <w:p w:rsidR="00C53F6C" w:rsidRDefault="009540F4" w:rsidP="009540F4">
      <w:pPr>
        <w:spacing w:after="0" w:line="240" w:lineRule="auto"/>
        <w:jc w:val="both"/>
        <w:rPr>
          <w:rFonts w:asciiTheme="majorHAnsi" w:hAnsiTheme="majorHAnsi" w:cs="Arial"/>
          <w:sz w:val="24"/>
          <w:szCs w:val="24"/>
          <w:lang w:val="sr-Latn-CS"/>
        </w:rPr>
      </w:pPr>
      <w:r w:rsidRPr="000D47A6">
        <w:rPr>
          <w:rFonts w:asciiTheme="majorHAnsi" w:hAnsiTheme="majorHAnsi" w:cs="Arial"/>
          <w:sz w:val="24"/>
          <w:szCs w:val="24"/>
          <w:lang w:val="sr-Latn-CS"/>
        </w:rPr>
        <w:t xml:space="preserve">     </w:t>
      </w:r>
      <w:r w:rsidRPr="000D47A6">
        <w:rPr>
          <w:rFonts w:asciiTheme="majorHAnsi" w:hAnsiTheme="majorHAnsi" w:cs="Arial"/>
          <w:sz w:val="24"/>
          <w:szCs w:val="24"/>
          <w:lang w:val="sr-Latn-CS"/>
        </w:rPr>
        <w:tab/>
      </w:r>
      <w:r w:rsidR="00C53F6C">
        <w:rPr>
          <w:rFonts w:asciiTheme="majorHAnsi" w:hAnsiTheme="majorHAnsi" w:cs="Arial"/>
          <w:sz w:val="24"/>
          <w:szCs w:val="24"/>
          <w:lang w:val="sr-Latn-CS"/>
        </w:rPr>
        <w:t>Podnijete prijave trgovine, se</w:t>
      </w:r>
      <w:r w:rsidRPr="000D47A6">
        <w:rPr>
          <w:rFonts w:asciiTheme="majorHAnsi" w:hAnsiTheme="majorHAnsi" w:cs="Arial"/>
          <w:sz w:val="24"/>
          <w:szCs w:val="24"/>
          <w:lang w:val="sr-Latn-CS"/>
        </w:rPr>
        <w:t xml:space="preserve"> obrađuju u svrhu evidentiranja podataka u Regi</w:t>
      </w:r>
      <w:r w:rsidR="00C53F6C">
        <w:rPr>
          <w:rFonts w:asciiTheme="majorHAnsi" w:hAnsiTheme="majorHAnsi" w:cs="Arial"/>
          <w:sz w:val="24"/>
          <w:szCs w:val="24"/>
          <w:lang w:val="sr-Latn-CS"/>
        </w:rPr>
        <w:t>star prijava trgovine. K</w:t>
      </w:r>
      <w:r w:rsidRPr="000D47A6">
        <w:rPr>
          <w:rFonts w:asciiTheme="majorHAnsi" w:hAnsiTheme="majorHAnsi" w:cs="Arial"/>
          <w:sz w:val="24"/>
          <w:szCs w:val="24"/>
          <w:lang w:val="sr-Latn-CS"/>
        </w:rPr>
        <w:t>opije prijava trgovine sa promjenama ovom organu dostavlja, po službenoj dužnosti Tržišna inspekcija. Po tom osnovu, u izvještajnom periodu evidentirano je ukupno 870 prijava, koje obuhvataju i promjene prijava trgovine.</w:t>
      </w:r>
    </w:p>
    <w:p w:rsidR="009540F4" w:rsidRPr="000D47A6" w:rsidRDefault="009540F4" w:rsidP="00C53F6C">
      <w:pPr>
        <w:spacing w:after="0" w:line="240" w:lineRule="auto"/>
        <w:ind w:firstLine="720"/>
        <w:jc w:val="both"/>
        <w:rPr>
          <w:rFonts w:asciiTheme="majorHAnsi" w:hAnsiTheme="majorHAnsi" w:cs="Arial"/>
          <w:sz w:val="24"/>
          <w:szCs w:val="24"/>
        </w:rPr>
      </w:pPr>
      <w:r w:rsidRPr="000D47A6">
        <w:rPr>
          <w:rFonts w:asciiTheme="majorHAnsi" w:hAnsiTheme="majorHAnsi" w:cs="Arial"/>
          <w:sz w:val="24"/>
          <w:szCs w:val="24"/>
          <w:lang w:val="sr-Latn-CS"/>
        </w:rPr>
        <w:t xml:space="preserve"> </w:t>
      </w:r>
      <w:proofErr w:type="gramStart"/>
      <w:r w:rsidRPr="000D47A6">
        <w:rPr>
          <w:rFonts w:asciiTheme="majorHAnsi" w:hAnsiTheme="majorHAnsi" w:cs="Arial"/>
          <w:sz w:val="24"/>
          <w:szCs w:val="24"/>
        </w:rPr>
        <w:t>U izvještajnom periodu primljeno je ukupno 266 prijava zanatlija i izdato isto toliko potvrda.</w:t>
      </w:r>
      <w:proofErr w:type="gramEnd"/>
      <w:r w:rsidRPr="000D47A6">
        <w:rPr>
          <w:rFonts w:asciiTheme="majorHAnsi" w:hAnsiTheme="majorHAnsi" w:cs="Arial"/>
          <w:sz w:val="24"/>
          <w:szCs w:val="24"/>
        </w:rPr>
        <w:t xml:space="preserve"> </w:t>
      </w:r>
      <w:proofErr w:type="gramStart"/>
      <w:r w:rsidRPr="000D47A6">
        <w:rPr>
          <w:rFonts w:asciiTheme="majorHAnsi" w:hAnsiTheme="majorHAnsi" w:cs="Arial"/>
          <w:sz w:val="24"/>
          <w:szCs w:val="24"/>
        </w:rPr>
        <w:t>Ovjereno je 121 knjiga prigovora i 16 knjiga popisa gostiju.</w:t>
      </w:r>
      <w:proofErr w:type="gramEnd"/>
      <w:r w:rsidRPr="000D47A6">
        <w:rPr>
          <w:rFonts w:asciiTheme="majorHAnsi" w:hAnsiTheme="majorHAnsi" w:cs="Arial"/>
          <w:sz w:val="24"/>
          <w:szCs w:val="24"/>
        </w:rPr>
        <w:t xml:space="preserve">           </w:t>
      </w:r>
    </w:p>
    <w:p w:rsidR="009540F4" w:rsidRPr="000D47A6" w:rsidRDefault="009540F4" w:rsidP="009540F4">
      <w:pPr>
        <w:spacing w:after="0" w:line="240" w:lineRule="auto"/>
        <w:ind w:firstLine="720"/>
        <w:jc w:val="both"/>
        <w:rPr>
          <w:rFonts w:asciiTheme="majorHAnsi" w:hAnsiTheme="majorHAnsi" w:cs="Arial"/>
          <w:sz w:val="24"/>
          <w:szCs w:val="24"/>
        </w:rPr>
      </w:pPr>
      <w:r w:rsidRPr="000D47A6">
        <w:rPr>
          <w:rFonts w:asciiTheme="majorHAnsi" w:hAnsiTheme="majorHAnsi" w:cs="Arial"/>
          <w:sz w:val="24"/>
          <w:szCs w:val="24"/>
        </w:rPr>
        <w:t xml:space="preserve">  Izdavanje rješenja za obavljanje djelatnosti u radnom vremenu dužem od propisanog, </w:t>
      </w:r>
      <w:proofErr w:type="gramStart"/>
      <w:r w:rsidRPr="000D47A6">
        <w:rPr>
          <w:rFonts w:asciiTheme="majorHAnsi" w:hAnsiTheme="majorHAnsi" w:cs="Arial"/>
          <w:sz w:val="24"/>
          <w:szCs w:val="24"/>
        </w:rPr>
        <w:t>je  u</w:t>
      </w:r>
      <w:proofErr w:type="gramEnd"/>
      <w:r w:rsidRPr="000D47A6">
        <w:rPr>
          <w:rFonts w:asciiTheme="majorHAnsi" w:hAnsiTheme="majorHAnsi" w:cs="Arial"/>
          <w:sz w:val="24"/>
          <w:szCs w:val="24"/>
        </w:rPr>
        <w:t xml:space="preserve"> skladu sa odredbama Odluke o radnom vremenu, gdje se po službenoj dužnosti pribavljaju saglasnosti od nadležnih organa. I dalje je prisutan problem koji se javlja u dobijanju saglasnosti, odnosno odgovora od službi koje daju traženu saglasnost, </w:t>
      </w:r>
      <w:proofErr w:type="gramStart"/>
      <w:r w:rsidRPr="000D47A6">
        <w:rPr>
          <w:rFonts w:asciiTheme="majorHAnsi" w:hAnsiTheme="majorHAnsi" w:cs="Arial"/>
          <w:sz w:val="24"/>
          <w:szCs w:val="24"/>
        </w:rPr>
        <w:t>a  koja</w:t>
      </w:r>
      <w:proofErr w:type="gramEnd"/>
      <w:r w:rsidRPr="000D47A6">
        <w:rPr>
          <w:rFonts w:asciiTheme="majorHAnsi" w:hAnsiTheme="majorHAnsi" w:cs="Arial"/>
          <w:sz w:val="24"/>
          <w:szCs w:val="24"/>
        </w:rPr>
        <w:t xml:space="preserve">  je neophodna za izdavanje rješenja. Ovo komplikuje izdavanje rješenja </w:t>
      </w:r>
      <w:proofErr w:type="gramStart"/>
      <w:r w:rsidRPr="000D47A6">
        <w:rPr>
          <w:rFonts w:asciiTheme="majorHAnsi" w:hAnsiTheme="majorHAnsi" w:cs="Arial"/>
          <w:sz w:val="24"/>
          <w:szCs w:val="24"/>
        </w:rPr>
        <w:t>za  obavljanje</w:t>
      </w:r>
      <w:proofErr w:type="gramEnd"/>
      <w:r w:rsidRPr="000D47A6">
        <w:rPr>
          <w:rFonts w:asciiTheme="majorHAnsi" w:hAnsiTheme="majorHAnsi" w:cs="Arial"/>
          <w:sz w:val="24"/>
          <w:szCs w:val="24"/>
        </w:rPr>
        <w:t xml:space="preserve"> djelatnosti u produženom radnom vremenu i utiče na efikasnost rada Sekretarijata u ovom dijelu.</w:t>
      </w:r>
    </w:p>
    <w:p w:rsidR="009540F4" w:rsidRPr="000D47A6" w:rsidRDefault="00C53F6C" w:rsidP="009540F4">
      <w:pPr>
        <w:spacing w:after="0" w:line="240" w:lineRule="auto"/>
        <w:ind w:firstLine="720"/>
        <w:jc w:val="both"/>
        <w:rPr>
          <w:rFonts w:asciiTheme="majorHAnsi" w:hAnsiTheme="majorHAnsi" w:cs="Arial"/>
          <w:sz w:val="24"/>
          <w:szCs w:val="24"/>
        </w:rPr>
      </w:pPr>
      <w:r>
        <w:rPr>
          <w:rFonts w:asciiTheme="majorHAnsi" w:hAnsiTheme="majorHAnsi" w:cs="Arial"/>
          <w:sz w:val="24"/>
          <w:szCs w:val="24"/>
        </w:rPr>
        <w:t>O</w:t>
      </w:r>
      <w:r w:rsidR="009540F4" w:rsidRPr="000D47A6">
        <w:rPr>
          <w:rFonts w:asciiTheme="majorHAnsi" w:hAnsiTheme="majorHAnsi" w:cs="Arial"/>
          <w:sz w:val="24"/>
          <w:szCs w:val="24"/>
        </w:rPr>
        <w:t xml:space="preserve">stvarivanje funkcije upravnog rješavanja, sa stanovišta zakonitosti i </w:t>
      </w:r>
      <w:proofErr w:type="gramStart"/>
      <w:r w:rsidR="009540F4" w:rsidRPr="000D47A6">
        <w:rPr>
          <w:rFonts w:asciiTheme="majorHAnsi" w:hAnsiTheme="majorHAnsi" w:cs="Arial"/>
          <w:sz w:val="24"/>
          <w:szCs w:val="24"/>
        </w:rPr>
        <w:t>ažurnosti  organa</w:t>
      </w:r>
      <w:proofErr w:type="gramEnd"/>
      <w:r w:rsidR="009540F4" w:rsidRPr="000D47A6">
        <w:rPr>
          <w:rFonts w:asciiTheme="majorHAnsi" w:hAnsiTheme="majorHAnsi" w:cs="Arial"/>
          <w:sz w:val="24"/>
          <w:szCs w:val="24"/>
        </w:rPr>
        <w:t xml:space="preserve"> može</w:t>
      </w:r>
      <w:r>
        <w:rPr>
          <w:rFonts w:asciiTheme="majorHAnsi" w:hAnsiTheme="majorHAnsi" w:cs="Arial"/>
          <w:sz w:val="24"/>
          <w:szCs w:val="24"/>
        </w:rPr>
        <w:t xml:space="preserve"> se</w:t>
      </w:r>
      <w:r w:rsidR="009540F4" w:rsidRPr="000D47A6">
        <w:rPr>
          <w:rFonts w:asciiTheme="majorHAnsi" w:hAnsiTheme="majorHAnsi" w:cs="Arial"/>
          <w:sz w:val="24"/>
          <w:szCs w:val="24"/>
        </w:rPr>
        <w:t xml:space="preserve"> ocijeniti kao dobro, a boljom organizacijom poslova, korišćenjem službenih evidencija, intenziviranjem saradnje sa organima koji učestvuju u postupku,izradom neophodnih obrazaca prilagodjenih potrebama ostvarenja prava građana, postiže se značajna  efikasnost u ostvarenju funkcije upravnog  rješavanj</w:t>
      </w:r>
      <w:r>
        <w:rPr>
          <w:rFonts w:asciiTheme="majorHAnsi" w:hAnsiTheme="majorHAnsi" w:cs="Arial"/>
          <w:sz w:val="24"/>
          <w:szCs w:val="24"/>
        </w:rPr>
        <w:t>a iz djelokruga</w:t>
      </w:r>
      <w:r w:rsidR="009540F4" w:rsidRPr="000D47A6">
        <w:rPr>
          <w:rFonts w:asciiTheme="majorHAnsi" w:hAnsiTheme="majorHAnsi" w:cs="Arial"/>
          <w:sz w:val="24"/>
          <w:szCs w:val="24"/>
        </w:rPr>
        <w:t xml:space="preserve"> Sekretarijata.</w:t>
      </w:r>
    </w:p>
    <w:p w:rsidR="00B73DA0" w:rsidRPr="000D47A6" w:rsidRDefault="009540F4" w:rsidP="00F97F62">
      <w:pPr>
        <w:tabs>
          <w:tab w:val="left" w:pos="360"/>
        </w:tabs>
        <w:spacing w:after="0" w:line="240" w:lineRule="auto"/>
        <w:jc w:val="both"/>
        <w:rPr>
          <w:rFonts w:asciiTheme="majorHAnsi" w:hAnsiTheme="majorHAnsi" w:cs="Arial"/>
          <w:sz w:val="24"/>
          <w:szCs w:val="24"/>
          <w:shd w:val="clear" w:color="auto" w:fill="FFFFFF"/>
          <w:lang w:val="sr-Latn-CS"/>
        </w:rPr>
      </w:pPr>
      <w:r w:rsidRPr="000D47A6">
        <w:rPr>
          <w:rFonts w:asciiTheme="majorHAnsi" w:hAnsiTheme="majorHAnsi" w:cs="Arial"/>
          <w:sz w:val="24"/>
          <w:szCs w:val="24"/>
          <w:shd w:val="clear" w:color="auto" w:fill="FFFFFF"/>
          <w:lang w:val="sr-Latn-CS"/>
        </w:rPr>
        <w:tab/>
      </w:r>
      <w:r w:rsidRPr="000D47A6">
        <w:rPr>
          <w:rFonts w:asciiTheme="majorHAnsi" w:hAnsiTheme="majorHAnsi" w:cs="Arial"/>
          <w:sz w:val="24"/>
          <w:szCs w:val="24"/>
          <w:shd w:val="clear" w:color="auto" w:fill="FFFFFF"/>
          <w:lang w:val="sr-Latn-CS"/>
        </w:rPr>
        <w:tab/>
      </w:r>
    </w:p>
    <w:p w:rsidR="00B73DA0" w:rsidRPr="000D47A6" w:rsidRDefault="00B73DA0" w:rsidP="00F77467">
      <w:pPr>
        <w:pStyle w:val="BodyText"/>
        <w:jc w:val="both"/>
        <w:rPr>
          <w:rFonts w:asciiTheme="majorHAnsi" w:hAnsiTheme="majorHAnsi" w:cs="Arial"/>
          <w:sz w:val="24"/>
          <w:szCs w:val="24"/>
          <w:lang w:val="sr-Latn-CS"/>
        </w:rPr>
      </w:pPr>
    </w:p>
    <w:p w:rsidR="00913EDA" w:rsidRPr="00D56FC0" w:rsidRDefault="004E5E41" w:rsidP="00F77467">
      <w:pPr>
        <w:pStyle w:val="BodyText"/>
        <w:jc w:val="both"/>
        <w:rPr>
          <w:rFonts w:asciiTheme="majorHAnsi" w:hAnsiTheme="majorHAnsi" w:cs="Arial"/>
          <w:b/>
          <w:bCs/>
          <w:sz w:val="28"/>
          <w:szCs w:val="28"/>
          <w:lang w:val="sr-Latn-CS"/>
        </w:rPr>
      </w:pPr>
      <w:r w:rsidRPr="00D56FC0">
        <w:rPr>
          <w:rFonts w:asciiTheme="majorHAnsi" w:hAnsiTheme="majorHAnsi" w:cs="Arial"/>
          <w:b/>
          <w:sz w:val="28"/>
          <w:szCs w:val="28"/>
          <w:lang w:val="sr-Latn-CS"/>
        </w:rPr>
        <w:lastRenderedPageBreak/>
        <w:t>SEKRETARIJAT</w:t>
      </w:r>
      <w:r w:rsidR="003E7425" w:rsidRPr="00D56FC0">
        <w:rPr>
          <w:rFonts w:asciiTheme="majorHAnsi" w:hAnsiTheme="majorHAnsi" w:cs="Arial"/>
          <w:b/>
          <w:sz w:val="28"/>
          <w:szCs w:val="28"/>
          <w:lang w:val="sr-Latn-CS"/>
        </w:rPr>
        <w:t xml:space="preserve"> ZA  SOCIJALNO STARANJE </w:t>
      </w:r>
    </w:p>
    <w:p w:rsidR="0068080E" w:rsidRDefault="001A733D" w:rsidP="0068080E">
      <w:pPr>
        <w:spacing w:after="0" w:line="240" w:lineRule="auto"/>
        <w:ind w:firstLine="720"/>
        <w:jc w:val="both"/>
        <w:rPr>
          <w:rFonts w:asciiTheme="majorHAnsi" w:hAnsiTheme="majorHAnsi" w:cs="Arial"/>
          <w:sz w:val="24"/>
          <w:szCs w:val="24"/>
          <w:lang w:val="pl-PL"/>
        </w:rPr>
      </w:pPr>
      <w:r w:rsidRPr="001A733D">
        <w:rPr>
          <w:rFonts w:asciiTheme="majorHAnsi" w:hAnsiTheme="majorHAnsi" w:cs="Arial"/>
          <w:sz w:val="24"/>
          <w:szCs w:val="24"/>
          <w:lang w:val="pl-PL"/>
        </w:rPr>
        <w:t>U Sekretarijatu za socijalno staranje, predmeti rješavani u izvještajnom periodu u upravnom postupku su sl</w:t>
      </w:r>
      <w:r w:rsidR="00F97F62">
        <w:rPr>
          <w:rFonts w:asciiTheme="majorHAnsi" w:hAnsiTheme="majorHAnsi" w:cs="Arial"/>
          <w:sz w:val="24"/>
          <w:szCs w:val="24"/>
          <w:lang w:val="pl-PL"/>
        </w:rPr>
        <w:t>j</w:t>
      </w:r>
      <w:r w:rsidRPr="001A733D">
        <w:rPr>
          <w:rFonts w:asciiTheme="majorHAnsi" w:hAnsiTheme="majorHAnsi" w:cs="Arial"/>
          <w:sz w:val="24"/>
          <w:szCs w:val="24"/>
          <w:lang w:val="pl-PL"/>
        </w:rPr>
        <w:t>edeći:</w:t>
      </w:r>
    </w:p>
    <w:p w:rsidR="001A733D" w:rsidRPr="0068080E" w:rsidRDefault="00CE383E" w:rsidP="0068080E">
      <w:pPr>
        <w:spacing w:after="0" w:line="240" w:lineRule="auto"/>
        <w:ind w:firstLine="720"/>
        <w:jc w:val="both"/>
        <w:rPr>
          <w:rFonts w:asciiTheme="majorHAnsi" w:hAnsiTheme="majorHAnsi" w:cs="Arial"/>
          <w:sz w:val="24"/>
          <w:szCs w:val="24"/>
          <w:lang w:val="pl-PL"/>
        </w:rPr>
      </w:pPr>
      <w:r>
        <w:rPr>
          <w:rFonts w:asciiTheme="majorHAnsi" w:hAnsiTheme="majorHAnsi" w:cs="Arial"/>
          <w:sz w:val="24"/>
          <w:szCs w:val="24"/>
        </w:rPr>
        <w:t>U</w:t>
      </w:r>
      <w:r w:rsidR="001A733D" w:rsidRPr="001A733D">
        <w:rPr>
          <w:rFonts w:asciiTheme="majorHAnsi" w:hAnsiTheme="majorHAnsi" w:cs="Arial"/>
          <w:sz w:val="24"/>
          <w:szCs w:val="24"/>
        </w:rPr>
        <w:t>kupno je primljeno 77 zahtjeva</w:t>
      </w:r>
      <w:r w:rsidR="0068080E">
        <w:rPr>
          <w:rFonts w:asciiTheme="majorHAnsi" w:hAnsiTheme="majorHAnsi" w:cs="Arial"/>
          <w:sz w:val="24"/>
          <w:szCs w:val="24"/>
        </w:rPr>
        <w:t xml:space="preserve"> stranaka</w:t>
      </w:r>
      <w:r w:rsidR="001A733D" w:rsidRPr="001A733D">
        <w:rPr>
          <w:rFonts w:asciiTheme="majorHAnsi" w:hAnsiTheme="majorHAnsi" w:cs="Arial"/>
          <w:sz w:val="24"/>
          <w:szCs w:val="24"/>
        </w:rPr>
        <w:t>, iz prethodnog perioda prenešen 1 zahtjev; u propisanom roku je riješeno 70 zahtjeva, 4 riješeno van roka, 3 odbijena, 71 usvoj</w:t>
      </w:r>
      <w:r w:rsidR="0068080E">
        <w:rPr>
          <w:rFonts w:asciiTheme="majorHAnsi" w:hAnsiTheme="majorHAnsi" w:cs="Arial"/>
          <w:sz w:val="24"/>
          <w:szCs w:val="24"/>
        </w:rPr>
        <w:t>en, 3 zahtjeva nijesu riješena</w:t>
      </w:r>
      <w:r w:rsidR="001A733D" w:rsidRPr="001A733D">
        <w:rPr>
          <w:rFonts w:asciiTheme="majorHAnsi" w:hAnsiTheme="majorHAnsi" w:cs="Arial"/>
          <w:sz w:val="24"/>
          <w:szCs w:val="24"/>
        </w:rPr>
        <w:t>.</w:t>
      </w:r>
      <w:r w:rsidR="001A733D">
        <w:rPr>
          <w:rFonts w:asciiTheme="majorHAnsi" w:hAnsiTheme="majorHAnsi" w:cs="Arial"/>
          <w:b/>
          <w:sz w:val="24"/>
          <w:szCs w:val="24"/>
          <w:lang w:val="sr-Latn-CS"/>
        </w:rPr>
        <w:t xml:space="preserve"> </w:t>
      </w:r>
      <w:r w:rsidR="001A733D" w:rsidRPr="001A733D">
        <w:rPr>
          <w:rFonts w:asciiTheme="majorHAnsi" w:hAnsiTheme="majorHAnsi" w:cs="Arial"/>
          <w:sz w:val="24"/>
          <w:szCs w:val="24"/>
        </w:rPr>
        <w:t>Razlozi za rješavanje zahtjeva van propisanog roka su čekanje nalaza i mišljenja nadležne ljekarske komisije</w:t>
      </w:r>
      <w:r w:rsidR="001A733D">
        <w:rPr>
          <w:rFonts w:asciiTheme="majorHAnsi" w:hAnsiTheme="majorHAnsi" w:cs="Arial"/>
          <w:sz w:val="24"/>
          <w:szCs w:val="24"/>
        </w:rPr>
        <w:t>;</w:t>
      </w:r>
    </w:p>
    <w:p w:rsidR="001A733D" w:rsidRPr="0068080E" w:rsidRDefault="001A733D" w:rsidP="0068080E">
      <w:pPr>
        <w:pStyle w:val="BodyText"/>
        <w:spacing w:after="0" w:line="240" w:lineRule="auto"/>
        <w:ind w:firstLine="720"/>
        <w:jc w:val="both"/>
        <w:rPr>
          <w:rFonts w:asciiTheme="majorHAnsi" w:hAnsiTheme="majorHAnsi" w:cs="Arial"/>
          <w:sz w:val="24"/>
          <w:szCs w:val="24"/>
          <w:lang w:val="sr-Latn-CS"/>
        </w:rPr>
      </w:pPr>
      <w:r w:rsidRPr="0068080E">
        <w:rPr>
          <w:rFonts w:asciiTheme="majorHAnsi" w:hAnsiTheme="majorHAnsi"/>
          <w:sz w:val="24"/>
          <w:szCs w:val="24"/>
        </w:rPr>
        <w:t>Zaštita ličnih podataka i slobodan pristup informacijama</w:t>
      </w:r>
      <w:r w:rsidRPr="0068080E">
        <w:rPr>
          <w:rFonts w:asciiTheme="majorHAnsi" w:hAnsiTheme="majorHAnsi" w:cs="Arial"/>
          <w:sz w:val="24"/>
          <w:szCs w:val="24"/>
          <w:lang w:val="sr-Latn-CS"/>
        </w:rPr>
        <w:t>:  primljeno -4 zahtjeva, 3 usvojena, 1 odbijen</w:t>
      </w:r>
      <w:r w:rsidR="0068080E">
        <w:rPr>
          <w:rFonts w:asciiTheme="majorHAnsi" w:hAnsiTheme="majorHAnsi" w:cs="Arial"/>
          <w:sz w:val="24"/>
          <w:szCs w:val="24"/>
          <w:lang w:val="sr-Latn-CS"/>
        </w:rPr>
        <w:t>;</w:t>
      </w:r>
    </w:p>
    <w:p w:rsidR="001A733D" w:rsidRPr="0068080E" w:rsidRDefault="001A733D" w:rsidP="0068080E">
      <w:pPr>
        <w:pStyle w:val="BodyText"/>
        <w:spacing w:after="0" w:line="240" w:lineRule="auto"/>
        <w:ind w:firstLine="720"/>
        <w:jc w:val="both"/>
        <w:rPr>
          <w:rFonts w:asciiTheme="majorHAnsi" w:hAnsiTheme="majorHAnsi" w:cs="Arial"/>
          <w:sz w:val="24"/>
          <w:szCs w:val="24"/>
          <w:lang w:val="sr-Latn-CS"/>
        </w:rPr>
      </w:pPr>
      <w:r w:rsidRPr="0068080E">
        <w:rPr>
          <w:rFonts w:asciiTheme="majorHAnsi" w:hAnsiTheme="majorHAnsi" w:cs="Arial"/>
          <w:sz w:val="24"/>
          <w:szCs w:val="24"/>
          <w:lang w:val="sr-Latn-CS"/>
        </w:rPr>
        <w:t>Radni odnosi: primljen 1 zahtjev</w:t>
      </w:r>
      <w:r w:rsidR="0068080E">
        <w:rPr>
          <w:rFonts w:asciiTheme="majorHAnsi" w:hAnsiTheme="majorHAnsi" w:cs="Arial"/>
          <w:sz w:val="24"/>
          <w:szCs w:val="24"/>
          <w:lang w:val="sr-Latn-CS"/>
        </w:rPr>
        <w:t>;</w:t>
      </w:r>
      <w:r w:rsidRPr="0068080E">
        <w:rPr>
          <w:rFonts w:asciiTheme="majorHAnsi" w:hAnsiTheme="majorHAnsi" w:cs="Arial"/>
          <w:sz w:val="24"/>
          <w:szCs w:val="24"/>
          <w:lang w:val="sr-Latn-CS"/>
        </w:rPr>
        <w:t xml:space="preserve"> odbijen u roku; godišnji odmori - primljeno 18 zahtjeva, svi usvojeni u roku; plaćena odsustva - primljeno 3 zahtjeva, svi usvojeni u roku;</w:t>
      </w:r>
    </w:p>
    <w:p w:rsidR="001A733D" w:rsidRPr="0068080E" w:rsidRDefault="00CE383E" w:rsidP="0068080E">
      <w:pPr>
        <w:pStyle w:val="BodyText"/>
        <w:spacing w:after="0" w:line="240" w:lineRule="auto"/>
        <w:jc w:val="both"/>
        <w:rPr>
          <w:rFonts w:asciiTheme="majorHAnsi" w:hAnsiTheme="majorHAnsi" w:cs="Arial"/>
          <w:sz w:val="24"/>
          <w:szCs w:val="24"/>
          <w:lang w:val="sr-Latn-CS"/>
        </w:rPr>
      </w:pPr>
      <w:r w:rsidRPr="0068080E">
        <w:rPr>
          <w:rFonts w:asciiTheme="majorHAnsi" w:hAnsiTheme="majorHAnsi" w:cs="Arial"/>
          <w:sz w:val="24"/>
          <w:szCs w:val="24"/>
          <w:lang w:val="sr-Latn-CS"/>
        </w:rPr>
        <w:t>Z</w:t>
      </w:r>
      <w:r w:rsidR="001A733D" w:rsidRPr="0068080E">
        <w:rPr>
          <w:rFonts w:asciiTheme="majorHAnsi" w:hAnsiTheme="majorHAnsi" w:cs="Arial"/>
          <w:sz w:val="24"/>
          <w:szCs w:val="24"/>
          <w:lang w:val="sr-Latn-CS"/>
        </w:rPr>
        <w:t>aštita odraslih</w:t>
      </w:r>
      <w:r w:rsidRPr="0068080E">
        <w:rPr>
          <w:rFonts w:asciiTheme="majorHAnsi" w:hAnsiTheme="majorHAnsi" w:cs="Arial"/>
          <w:sz w:val="24"/>
          <w:szCs w:val="24"/>
          <w:lang w:val="sr-Latn-CS"/>
        </w:rPr>
        <w:t xml:space="preserve">: </w:t>
      </w:r>
      <w:r w:rsidR="001A733D" w:rsidRPr="0068080E">
        <w:rPr>
          <w:rFonts w:asciiTheme="majorHAnsi" w:hAnsiTheme="majorHAnsi" w:cs="Arial"/>
          <w:sz w:val="24"/>
          <w:szCs w:val="24"/>
        </w:rPr>
        <w:t>pomoć u kući starim licima - primljeno 19 zahtjeva, svi usvojeni u roku;</w:t>
      </w:r>
    </w:p>
    <w:p w:rsidR="001A733D" w:rsidRPr="0078525A" w:rsidRDefault="00CE383E" w:rsidP="0078525A">
      <w:pPr>
        <w:pStyle w:val="BodyText"/>
        <w:spacing w:after="0" w:line="240" w:lineRule="auto"/>
        <w:ind w:firstLine="720"/>
        <w:jc w:val="both"/>
        <w:rPr>
          <w:rFonts w:asciiTheme="majorHAnsi" w:hAnsiTheme="majorHAnsi" w:cs="Arial"/>
          <w:sz w:val="24"/>
          <w:szCs w:val="24"/>
          <w:lang w:val="sr-Latn-CS"/>
        </w:rPr>
      </w:pPr>
      <w:r w:rsidRPr="0068080E">
        <w:rPr>
          <w:rFonts w:asciiTheme="majorHAnsi" w:hAnsiTheme="majorHAnsi" w:cs="Arial"/>
          <w:sz w:val="24"/>
          <w:szCs w:val="24"/>
        </w:rPr>
        <w:t>B</w:t>
      </w:r>
      <w:r w:rsidR="001A733D" w:rsidRPr="0068080E">
        <w:rPr>
          <w:rFonts w:asciiTheme="majorHAnsi" w:hAnsiTheme="majorHAnsi" w:cs="Arial"/>
          <w:sz w:val="24"/>
          <w:szCs w:val="24"/>
        </w:rPr>
        <w:t>oračko-invalidska zaštita</w:t>
      </w:r>
      <w:r w:rsidRPr="0068080E">
        <w:rPr>
          <w:rFonts w:asciiTheme="majorHAnsi" w:hAnsiTheme="majorHAnsi" w:cs="Arial"/>
          <w:sz w:val="24"/>
          <w:szCs w:val="24"/>
        </w:rPr>
        <w:t>:</w:t>
      </w:r>
      <w:r w:rsidRPr="0068080E">
        <w:rPr>
          <w:rFonts w:asciiTheme="majorHAnsi" w:hAnsiTheme="majorHAnsi" w:cs="Arial"/>
          <w:sz w:val="24"/>
          <w:szCs w:val="24"/>
          <w:lang w:val="sr-Latn-CS"/>
        </w:rPr>
        <w:t xml:space="preserve"> </w:t>
      </w:r>
      <w:r w:rsidR="001A733D" w:rsidRPr="0068080E">
        <w:rPr>
          <w:rFonts w:asciiTheme="majorHAnsi" w:hAnsiTheme="majorHAnsi" w:cs="Arial"/>
          <w:sz w:val="24"/>
          <w:szCs w:val="24"/>
        </w:rPr>
        <w:t>porodična invalidnina - primljeno 7 zahtjeva, svi usvojeni u roku; pogrebni troškovi - primljeno  13 zahtjeva, svi usvojeni u roku;</w:t>
      </w:r>
      <w:r w:rsidRPr="0068080E">
        <w:rPr>
          <w:rFonts w:asciiTheme="majorHAnsi" w:hAnsiTheme="majorHAnsi" w:cs="Arial"/>
          <w:sz w:val="24"/>
          <w:szCs w:val="24"/>
          <w:lang w:val="sr-Latn-CS"/>
        </w:rPr>
        <w:t xml:space="preserve"> </w:t>
      </w:r>
      <w:r w:rsidR="001A733D" w:rsidRPr="0068080E">
        <w:rPr>
          <w:rFonts w:asciiTheme="majorHAnsi" w:hAnsiTheme="majorHAnsi" w:cs="Arial"/>
          <w:sz w:val="24"/>
          <w:szCs w:val="24"/>
        </w:rPr>
        <w:t>pravo na zdravstvenu zaštitu - primljen 1 zahtjev, usvojen u roku;</w:t>
      </w:r>
      <w:r w:rsidRPr="0068080E">
        <w:rPr>
          <w:rFonts w:asciiTheme="majorHAnsi" w:hAnsiTheme="majorHAnsi" w:cs="Arial"/>
          <w:sz w:val="24"/>
          <w:szCs w:val="24"/>
          <w:lang w:val="sr-Latn-CS"/>
        </w:rPr>
        <w:t xml:space="preserve"> </w:t>
      </w:r>
      <w:r w:rsidR="001A733D" w:rsidRPr="0068080E">
        <w:rPr>
          <w:rFonts w:asciiTheme="majorHAnsi" w:hAnsiTheme="majorHAnsi" w:cs="Arial"/>
          <w:sz w:val="24"/>
          <w:szCs w:val="24"/>
        </w:rPr>
        <w:t>ratni vojni invalidi - povećanje procenta – primljeno 2 zahtjeva, 1usvojen van roka, 1 nije riješen;civilna invalidnina- povećanje procenta – primljen 1 zahtjev, 1 zahtjev iz prethodnog perioda, 1 o</w:t>
      </w:r>
      <w:r w:rsidR="0068080E">
        <w:rPr>
          <w:rFonts w:asciiTheme="majorHAnsi" w:hAnsiTheme="majorHAnsi" w:cs="Arial"/>
          <w:sz w:val="24"/>
          <w:szCs w:val="24"/>
        </w:rPr>
        <w:t>dbijen van roka, 1 nije riješen</w:t>
      </w:r>
      <w:r w:rsidR="001A733D" w:rsidRPr="0068080E">
        <w:rPr>
          <w:rFonts w:asciiTheme="majorHAnsi" w:hAnsiTheme="majorHAnsi" w:cs="Arial"/>
          <w:sz w:val="24"/>
          <w:szCs w:val="24"/>
        </w:rPr>
        <w:t>;</w:t>
      </w:r>
      <w:r w:rsidRPr="0068080E">
        <w:rPr>
          <w:rFonts w:asciiTheme="majorHAnsi" w:hAnsiTheme="majorHAnsi" w:cs="Arial"/>
          <w:bCs/>
          <w:sz w:val="24"/>
          <w:szCs w:val="24"/>
        </w:rPr>
        <w:t xml:space="preserve"> </w:t>
      </w:r>
      <w:r w:rsidR="001A733D" w:rsidRPr="0068080E">
        <w:rPr>
          <w:rFonts w:asciiTheme="majorHAnsi" w:hAnsiTheme="majorHAnsi" w:cs="Arial"/>
          <w:sz w:val="24"/>
          <w:szCs w:val="24"/>
        </w:rPr>
        <w:t>porodični dodatak – primljen 1 zahtjev, usvojen u roku; materijalno obezbjeđenje - primljeno 5 zahtjeva, 4 usvojena, 3 u roku, 1 van roka, 1 nije</w:t>
      </w:r>
      <w:r w:rsidR="0068080E">
        <w:rPr>
          <w:rFonts w:asciiTheme="majorHAnsi" w:hAnsiTheme="majorHAnsi" w:cs="Arial"/>
          <w:sz w:val="24"/>
          <w:szCs w:val="24"/>
        </w:rPr>
        <w:t xml:space="preserve"> riješen, propisani rok istekao</w:t>
      </w:r>
      <w:r w:rsidR="001A733D" w:rsidRPr="0068080E">
        <w:rPr>
          <w:rFonts w:asciiTheme="majorHAnsi" w:hAnsiTheme="majorHAnsi" w:cs="Arial"/>
          <w:sz w:val="24"/>
          <w:szCs w:val="24"/>
        </w:rPr>
        <w:t>;</w:t>
      </w:r>
      <w:r w:rsidR="0068080E">
        <w:rPr>
          <w:rFonts w:asciiTheme="majorHAnsi" w:hAnsiTheme="majorHAnsi" w:cs="Arial"/>
          <w:sz w:val="24"/>
          <w:szCs w:val="24"/>
        </w:rPr>
        <w:t xml:space="preserve"> </w:t>
      </w:r>
      <w:r w:rsidR="001A733D" w:rsidRPr="0068080E">
        <w:rPr>
          <w:rFonts w:asciiTheme="majorHAnsi" w:hAnsiTheme="majorHAnsi" w:cs="Arial"/>
          <w:sz w:val="24"/>
          <w:szCs w:val="24"/>
        </w:rPr>
        <w:t>povlašćena vožnja - primljen 1 zahtjev,  usvojen u roku;</w:t>
      </w:r>
    </w:p>
    <w:p w:rsidR="001A733D" w:rsidRPr="0068080E" w:rsidRDefault="0068080E" w:rsidP="0068080E">
      <w:pPr>
        <w:pStyle w:val="BodyText"/>
        <w:spacing w:after="0" w:line="240" w:lineRule="auto"/>
        <w:ind w:firstLine="360"/>
        <w:jc w:val="both"/>
        <w:rPr>
          <w:rFonts w:asciiTheme="majorHAnsi" w:hAnsiTheme="majorHAnsi" w:cs="Arial"/>
          <w:sz w:val="24"/>
          <w:szCs w:val="24"/>
          <w:lang w:val="sr-Latn-CS"/>
        </w:rPr>
      </w:pPr>
      <w:r>
        <w:rPr>
          <w:rFonts w:asciiTheme="majorHAnsi" w:hAnsiTheme="majorHAnsi" w:cs="Arial"/>
          <w:sz w:val="24"/>
          <w:szCs w:val="24"/>
          <w:lang w:val="sr-Latn-CS"/>
        </w:rPr>
        <w:t xml:space="preserve">     </w:t>
      </w:r>
      <w:r w:rsidR="00CE383E" w:rsidRPr="0068080E">
        <w:rPr>
          <w:rFonts w:asciiTheme="majorHAnsi" w:hAnsiTheme="majorHAnsi" w:cs="Arial"/>
          <w:sz w:val="24"/>
          <w:szCs w:val="24"/>
          <w:lang w:val="sr-Latn-CS"/>
        </w:rPr>
        <w:t>Rješavano je u</w:t>
      </w:r>
      <w:r w:rsidR="001A733D" w:rsidRPr="0068080E">
        <w:rPr>
          <w:rFonts w:asciiTheme="majorHAnsi" w:hAnsiTheme="majorHAnsi" w:cs="Arial"/>
          <w:sz w:val="24"/>
          <w:szCs w:val="24"/>
          <w:lang w:val="sr-Latn-CS"/>
        </w:rPr>
        <w:t xml:space="preserve"> 138 predmeta,</w:t>
      </w:r>
      <w:r>
        <w:rPr>
          <w:rFonts w:asciiTheme="majorHAnsi" w:hAnsiTheme="majorHAnsi" w:cs="Arial"/>
          <w:sz w:val="24"/>
          <w:szCs w:val="24"/>
          <w:lang w:val="sr-Latn-CS"/>
        </w:rPr>
        <w:t xml:space="preserve"> po službenoj dužnosti,</w:t>
      </w:r>
      <w:r w:rsidR="001A733D" w:rsidRPr="0068080E">
        <w:rPr>
          <w:rFonts w:asciiTheme="majorHAnsi" w:hAnsiTheme="majorHAnsi" w:cs="Arial"/>
          <w:sz w:val="24"/>
          <w:szCs w:val="24"/>
          <w:lang w:val="sr-Latn-CS"/>
        </w:rPr>
        <w:t xml:space="preserve">  od čega je:</w:t>
      </w:r>
      <w:r w:rsidR="00CE383E" w:rsidRPr="0068080E">
        <w:rPr>
          <w:rFonts w:asciiTheme="majorHAnsi" w:hAnsiTheme="majorHAnsi" w:cs="Arial"/>
          <w:sz w:val="24"/>
          <w:szCs w:val="24"/>
          <w:lang w:val="sr-Latn-CS"/>
        </w:rPr>
        <w:t xml:space="preserve"> </w:t>
      </w:r>
      <w:r w:rsidR="001A733D" w:rsidRPr="0068080E">
        <w:rPr>
          <w:rFonts w:asciiTheme="majorHAnsi" w:hAnsiTheme="majorHAnsi" w:cs="Arial"/>
          <w:sz w:val="24"/>
          <w:szCs w:val="24"/>
          <w:lang w:val="sr-Latn-CS"/>
        </w:rPr>
        <w:t>iz oblasti radnih odnosa 101 predmet</w:t>
      </w:r>
      <w:r w:rsidR="00CE383E" w:rsidRPr="0068080E">
        <w:rPr>
          <w:rFonts w:asciiTheme="majorHAnsi" w:hAnsiTheme="majorHAnsi" w:cs="Arial"/>
          <w:sz w:val="24"/>
          <w:szCs w:val="24"/>
          <w:lang w:val="sr-Latn-CS"/>
        </w:rPr>
        <w:t xml:space="preserve">; </w:t>
      </w:r>
      <w:r w:rsidR="001A733D" w:rsidRPr="0068080E">
        <w:rPr>
          <w:rFonts w:asciiTheme="majorHAnsi" w:hAnsiTheme="majorHAnsi" w:cs="Arial"/>
          <w:sz w:val="24"/>
          <w:szCs w:val="24"/>
          <w:lang w:val="sr-Latn-CS"/>
        </w:rPr>
        <w:t>novčane i druge društvene pomoći (renta za nastradale na visećem mostu) 12 predmeta;</w:t>
      </w:r>
      <w:r w:rsidR="00CE383E" w:rsidRPr="0068080E">
        <w:rPr>
          <w:rFonts w:asciiTheme="majorHAnsi" w:hAnsiTheme="majorHAnsi" w:cs="Arial"/>
          <w:sz w:val="24"/>
          <w:szCs w:val="24"/>
          <w:lang w:val="sr-Latn-CS"/>
        </w:rPr>
        <w:t xml:space="preserve"> </w:t>
      </w:r>
      <w:r w:rsidR="001A733D" w:rsidRPr="0068080E">
        <w:rPr>
          <w:rFonts w:asciiTheme="majorHAnsi" w:hAnsiTheme="majorHAnsi" w:cs="Arial"/>
          <w:sz w:val="24"/>
          <w:szCs w:val="24"/>
          <w:lang w:val="sr-Latn-CS"/>
        </w:rPr>
        <w:t>zaštita odraslih, 17 predmeta ;</w:t>
      </w:r>
      <w:r w:rsidR="00CE383E" w:rsidRPr="0068080E">
        <w:rPr>
          <w:rFonts w:asciiTheme="majorHAnsi" w:hAnsiTheme="majorHAnsi" w:cs="Arial"/>
          <w:sz w:val="24"/>
          <w:szCs w:val="24"/>
          <w:lang w:val="sr-Latn-CS"/>
        </w:rPr>
        <w:t xml:space="preserve"> </w:t>
      </w:r>
      <w:r w:rsidR="001A733D" w:rsidRPr="0068080E">
        <w:rPr>
          <w:rFonts w:asciiTheme="majorHAnsi" w:hAnsiTheme="majorHAnsi" w:cs="Arial"/>
          <w:sz w:val="24"/>
          <w:szCs w:val="24"/>
          <w:lang w:val="sr-Latn-CS"/>
        </w:rPr>
        <w:t xml:space="preserve">boračko invalidska zaštita 8 predmeta, 6 donijetih rješenja, 1 postupak obustavljen, 1 nije riješen.  </w:t>
      </w:r>
    </w:p>
    <w:p w:rsidR="001A733D" w:rsidRPr="0068080E" w:rsidRDefault="0068080E" w:rsidP="0068080E">
      <w:pPr>
        <w:spacing w:after="0" w:line="240" w:lineRule="auto"/>
        <w:ind w:firstLine="360"/>
        <w:jc w:val="both"/>
        <w:rPr>
          <w:rFonts w:asciiTheme="majorHAnsi" w:hAnsiTheme="majorHAnsi"/>
          <w:sz w:val="24"/>
          <w:szCs w:val="24"/>
          <w:lang w:val="sl-SI"/>
        </w:rPr>
      </w:pPr>
      <w:r>
        <w:rPr>
          <w:rFonts w:asciiTheme="majorHAnsi" w:hAnsiTheme="majorHAnsi" w:cs="Arial"/>
          <w:sz w:val="24"/>
          <w:szCs w:val="24"/>
          <w:lang w:val="sl-SI"/>
        </w:rPr>
        <w:t xml:space="preserve">    </w:t>
      </w:r>
      <w:r w:rsidR="001A733D" w:rsidRPr="0068080E">
        <w:rPr>
          <w:rFonts w:asciiTheme="majorHAnsi" w:hAnsiTheme="majorHAnsi" w:cs="Arial"/>
          <w:sz w:val="24"/>
          <w:szCs w:val="24"/>
          <w:lang w:val="sl-SI"/>
        </w:rPr>
        <w:t>Izdato</w:t>
      </w:r>
      <w:r w:rsidR="00CE383E" w:rsidRPr="0068080E">
        <w:rPr>
          <w:rFonts w:asciiTheme="majorHAnsi" w:hAnsiTheme="majorHAnsi" w:cs="Arial"/>
          <w:sz w:val="24"/>
          <w:szCs w:val="24"/>
          <w:lang w:val="sl-SI"/>
        </w:rPr>
        <w:t xml:space="preserve"> je</w:t>
      </w:r>
      <w:r w:rsidR="001A733D" w:rsidRPr="0068080E">
        <w:rPr>
          <w:rFonts w:asciiTheme="majorHAnsi" w:hAnsiTheme="majorHAnsi" w:cs="Arial"/>
          <w:sz w:val="24"/>
          <w:szCs w:val="24"/>
          <w:lang w:val="sl-SI"/>
        </w:rPr>
        <w:t xml:space="preserve"> 247 uvjerenja o činjenicama o kojima se vodi službena evidencija.</w:t>
      </w:r>
    </w:p>
    <w:p w:rsidR="00CE383E" w:rsidRPr="0068080E" w:rsidRDefault="0068080E" w:rsidP="0068080E">
      <w:pPr>
        <w:spacing w:after="0" w:line="240" w:lineRule="auto"/>
        <w:ind w:firstLine="360"/>
        <w:jc w:val="both"/>
        <w:rPr>
          <w:rFonts w:asciiTheme="majorHAnsi" w:hAnsiTheme="majorHAnsi" w:cs="Arial"/>
          <w:sz w:val="24"/>
          <w:szCs w:val="24"/>
          <w:lang w:val="sl-SI"/>
        </w:rPr>
      </w:pPr>
      <w:r>
        <w:rPr>
          <w:rFonts w:asciiTheme="majorHAnsi" w:hAnsiTheme="majorHAnsi" w:cs="Arial"/>
          <w:sz w:val="24"/>
          <w:szCs w:val="24"/>
          <w:lang w:val="sl-SI"/>
        </w:rPr>
        <w:t xml:space="preserve">    </w:t>
      </w:r>
      <w:r w:rsidR="001A733D" w:rsidRPr="0068080E">
        <w:rPr>
          <w:rFonts w:asciiTheme="majorHAnsi" w:hAnsiTheme="majorHAnsi" w:cs="Arial"/>
          <w:sz w:val="24"/>
          <w:szCs w:val="24"/>
          <w:lang w:val="sl-SI"/>
        </w:rPr>
        <w:t>Uloženo 5 žalbi, 3 žalbe su odbijene od strane Sekretarijata, dvije žalbe su proslijeđene drugostepenom organu, 1 odbijena i 1 odbačena.</w:t>
      </w:r>
    </w:p>
    <w:p w:rsidR="001A733D" w:rsidRDefault="001A733D" w:rsidP="0068080E">
      <w:pPr>
        <w:spacing w:after="0" w:line="240" w:lineRule="auto"/>
        <w:ind w:firstLine="360"/>
        <w:jc w:val="both"/>
        <w:rPr>
          <w:rFonts w:asciiTheme="majorHAnsi" w:hAnsiTheme="majorHAnsi" w:cs="Arial"/>
          <w:sz w:val="24"/>
          <w:szCs w:val="24"/>
        </w:rPr>
      </w:pPr>
      <w:r w:rsidRPr="0068080E">
        <w:rPr>
          <w:rFonts w:asciiTheme="majorHAnsi" w:hAnsiTheme="majorHAnsi" w:cs="Arial"/>
          <w:sz w:val="24"/>
          <w:szCs w:val="24"/>
          <w:lang w:val="sl-SI"/>
        </w:rPr>
        <w:t xml:space="preserve"> </w:t>
      </w:r>
      <w:r w:rsidR="0068080E">
        <w:rPr>
          <w:rFonts w:asciiTheme="majorHAnsi" w:hAnsiTheme="majorHAnsi"/>
          <w:sz w:val="24"/>
          <w:szCs w:val="24"/>
          <w:lang w:val="sl-SI"/>
        </w:rPr>
        <w:t xml:space="preserve">   </w:t>
      </w:r>
      <w:r w:rsidRPr="0068080E">
        <w:rPr>
          <w:rFonts w:asciiTheme="majorHAnsi" w:hAnsiTheme="majorHAnsi" w:cs="Arial"/>
          <w:sz w:val="24"/>
          <w:szCs w:val="24"/>
        </w:rPr>
        <w:t>Ostvarivanje funkcije upravnog  rješavanja,  posebno  sa  stanovišta zakonitosti i ažurnosti  organa može se ocijeniti kao dobro, a kroz bolju  organizaciju  poslova,  korišćenjem službenih evidencija, intenziviranjem saradnje sa organima koji učestvuju u postupku, izradom neophodnih obrazaca prilagođenih potrebama ostvarenja prava  građana, postignuta je  značajna  efikasnost u ostvarenju funkcije upravnog  rješavanja iz nadležnosti Sekretarijata.</w:t>
      </w:r>
    </w:p>
    <w:p w:rsidR="00157683" w:rsidRPr="0068080E" w:rsidRDefault="00157683" w:rsidP="0068080E">
      <w:pPr>
        <w:spacing w:after="0" w:line="240" w:lineRule="auto"/>
        <w:ind w:firstLine="360"/>
        <w:jc w:val="both"/>
        <w:rPr>
          <w:rFonts w:asciiTheme="majorHAnsi" w:hAnsiTheme="majorHAnsi"/>
          <w:sz w:val="24"/>
          <w:szCs w:val="24"/>
          <w:lang w:val="sl-SI"/>
        </w:rPr>
      </w:pPr>
    </w:p>
    <w:p w:rsidR="00BB5C37" w:rsidRPr="001A733D" w:rsidRDefault="00BB5C37" w:rsidP="0068080E">
      <w:pPr>
        <w:spacing w:after="0" w:line="240" w:lineRule="auto"/>
        <w:jc w:val="both"/>
        <w:rPr>
          <w:rFonts w:asciiTheme="majorHAnsi" w:hAnsiTheme="majorHAnsi" w:cs="Times New Roman"/>
          <w:b/>
          <w:color w:val="000000"/>
          <w:sz w:val="24"/>
          <w:szCs w:val="24"/>
        </w:rPr>
      </w:pPr>
    </w:p>
    <w:p w:rsidR="00F04484" w:rsidRDefault="00F04484" w:rsidP="002B4C91">
      <w:pPr>
        <w:jc w:val="both"/>
        <w:rPr>
          <w:rFonts w:asciiTheme="majorHAnsi" w:hAnsiTheme="majorHAnsi" w:cs="Times New Roman"/>
          <w:b/>
          <w:color w:val="000000"/>
          <w:sz w:val="28"/>
          <w:szCs w:val="28"/>
        </w:rPr>
      </w:pPr>
      <w:r w:rsidRPr="004065A1">
        <w:rPr>
          <w:rFonts w:asciiTheme="majorHAnsi" w:hAnsiTheme="majorHAnsi" w:cs="Times New Roman"/>
          <w:b/>
          <w:color w:val="000000"/>
          <w:sz w:val="28"/>
          <w:szCs w:val="28"/>
        </w:rPr>
        <w:t>SEKRETARIJAT ZA KULTURU I SPORT</w:t>
      </w:r>
      <w:r w:rsidR="007E6110">
        <w:rPr>
          <w:rFonts w:asciiTheme="majorHAnsi" w:hAnsiTheme="majorHAnsi" w:cs="Times New Roman"/>
          <w:b/>
          <w:color w:val="000000"/>
          <w:sz w:val="28"/>
          <w:szCs w:val="28"/>
        </w:rPr>
        <w:t xml:space="preserve"> </w:t>
      </w:r>
    </w:p>
    <w:p w:rsidR="00615FCC" w:rsidRPr="003D1294" w:rsidRDefault="00615FCC" w:rsidP="00615FCC">
      <w:pPr>
        <w:pStyle w:val="NoSpacing"/>
        <w:ind w:firstLine="720"/>
        <w:jc w:val="both"/>
        <w:rPr>
          <w:rFonts w:asciiTheme="majorHAnsi" w:hAnsiTheme="majorHAnsi"/>
          <w:sz w:val="24"/>
          <w:szCs w:val="24"/>
          <w:lang w:val="sr-Latn-CS"/>
        </w:rPr>
      </w:pPr>
      <w:r w:rsidRPr="003D1294">
        <w:rPr>
          <w:rFonts w:asciiTheme="majorHAnsi" w:hAnsiTheme="majorHAnsi"/>
          <w:color w:val="000000"/>
          <w:sz w:val="24"/>
          <w:szCs w:val="24"/>
          <w:lang w:val="sr-Latn-CS"/>
        </w:rPr>
        <w:t>U izvještajnom period</w:t>
      </w:r>
      <w:r w:rsidR="003D1294">
        <w:rPr>
          <w:rFonts w:asciiTheme="majorHAnsi" w:hAnsiTheme="majorHAnsi"/>
          <w:color w:val="000000"/>
          <w:sz w:val="24"/>
          <w:szCs w:val="24"/>
          <w:lang w:val="sr-Latn-CS"/>
        </w:rPr>
        <w:t>u,</w:t>
      </w:r>
      <w:r w:rsidRPr="003D1294">
        <w:rPr>
          <w:rFonts w:asciiTheme="majorHAnsi" w:hAnsiTheme="majorHAnsi"/>
          <w:sz w:val="24"/>
          <w:szCs w:val="24"/>
          <w:lang w:val="sr-Latn-CS"/>
        </w:rPr>
        <w:t xml:space="preserve"> vođen</w:t>
      </w:r>
      <w:r w:rsidR="00E13636">
        <w:rPr>
          <w:rFonts w:asciiTheme="majorHAnsi" w:hAnsiTheme="majorHAnsi"/>
          <w:sz w:val="24"/>
          <w:szCs w:val="24"/>
          <w:lang w:val="sr-Latn-CS"/>
        </w:rPr>
        <w:t>o</w:t>
      </w:r>
      <w:r w:rsidRPr="003D1294">
        <w:rPr>
          <w:rFonts w:asciiTheme="majorHAnsi" w:hAnsiTheme="majorHAnsi"/>
          <w:sz w:val="24"/>
          <w:szCs w:val="24"/>
          <w:lang w:val="sr-Latn-CS"/>
        </w:rPr>
        <w:t xml:space="preserve"> je ukupno 271 upravni postupak (225</w:t>
      </w:r>
      <w:r w:rsidRPr="003D1294">
        <w:rPr>
          <w:rFonts w:asciiTheme="majorHAnsi" w:hAnsiTheme="majorHAnsi"/>
          <w:color w:val="000000"/>
          <w:sz w:val="24"/>
          <w:szCs w:val="24"/>
          <w:lang w:val="sr-Latn-CS"/>
        </w:rPr>
        <w:t xml:space="preserve"> po zahtjevu stranke a 46 po službenoj dužnosti)</w:t>
      </w:r>
      <w:r w:rsidRPr="003D1294">
        <w:rPr>
          <w:rFonts w:asciiTheme="majorHAnsi" w:hAnsiTheme="majorHAnsi"/>
          <w:sz w:val="24"/>
          <w:szCs w:val="24"/>
          <w:lang w:val="sr-Latn-CS"/>
        </w:rPr>
        <w:t>,  od čega  je  204 postupaka iz 2020. godine,  kao i 67 postupaka započetih u 2019. godini za koje je  nastavljeno postupanje.</w:t>
      </w:r>
    </w:p>
    <w:p w:rsidR="00615FCC" w:rsidRPr="003D1294" w:rsidRDefault="00615FCC" w:rsidP="00615FCC">
      <w:pPr>
        <w:pStyle w:val="NoSpacing"/>
        <w:ind w:firstLine="720"/>
        <w:jc w:val="both"/>
        <w:rPr>
          <w:rFonts w:asciiTheme="majorHAnsi" w:hAnsiTheme="majorHAnsi"/>
          <w:sz w:val="24"/>
          <w:szCs w:val="24"/>
          <w:lang w:val="sr-Latn-CS"/>
        </w:rPr>
      </w:pPr>
      <w:r w:rsidRPr="003D1294">
        <w:rPr>
          <w:rFonts w:asciiTheme="majorHAnsi" w:hAnsiTheme="majorHAnsi"/>
          <w:sz w:val="24"/>
          <w:szCs w:val="24"/>
          <w:lang w:val="sr-Latn-CS"/>
        </w:rPr>
        <w:t>Od ukupnog broja postupaka u zakonskom roku završen je 201 postupak a u 70 postuka je nastavljeno postupanje u 2021. godini.</w:t>
      </w:r>
    </w:p>
    <w:p w:rsidR="00615FCC" w:rsidRPr="003D1294" w:rsidRDefault="00E13636" w:rsidP="00E13636">
      <w:pPr>
        <w:pStyle w:val="NoSpacing"/>
        <w:ind w:firstLine="720"/>
        <w:jc w:val="both"/>
        <w:rPr>
          <w:rFonts w:asciiTheme="majorHAnsi" w:hAnsiTheme="majorHAnsi"/>
          <w:sz w:val="24"/>
          <w:szCs w:val="24"/>
          <w:lang w:val="sr-Latn-CS"/>
        </w:rPr>
      </w:pPr>
      <w:r>
        <w:rPr>
          <w:rFonts w:asciiTheme="majorHAnsi" w:hAnsiTheme="majorHAnsi"/>
          <w:sz w:val="24"/>
          <w:szCs w:val="24"/>
          <w:lang w:val="sr-Latn-CS"/>
        </w:rPr>
        <w:t xml:space="preserve">Strukturu upravnih postupaka po </w:t>
      </w:r>
      <w:r w:rsidR="00615FCC" w:rsidRPr="003D1294">
        <w:rPr>
          <w:rFonts w:asciiTheme="majorHAnsi" w:hAnsiTheme="majorHAnsi"/>
          <w:sz w:val="24"/>
          <w:szCs w:val="24"/>
          <w:lang w:val="sr-Latn-CS"/>
        </w:rPr>
        <w:t>zahtjevu stranke čini:</w:t>
      </w:r>
      <w:r w:rsidR="003D1294">
        <w:rPr>
          <w:rFonts w:asciiTheme="majorHAnsi" w:hAnsiTheme="majorHAnsi"/>
          <w:sz w:val="24"/>
          <w:szCs w:val="24"/>
          <w:lang w:val="sr-Latn-CS"/>
        </w:rPr>
        <w:t xml:space="preserve"> </w:t>
      </w:r>
      <w:r w:rsidR="00615FCC" w:rsidRPr="003D1294">
        <w:rPr>
          <w:rFonts w:asciiTheme="majorHAnsi" w:hAnsiTheme="majorHAnsi"/>
          <w:sz w:val="24"/>
          <w:szCs w:val="24"/>
          <w:lang w:val="sr-Latn-CS"/>
        </w:rPr>
        <w:t>18</w:t>
      </w:r>
      <w:r w:rsidR="003D1294">
        <w:rPr>
          <w:rFonts w:asciiTheme="majorHAnsi" w:hAnsiTheme="majorHAnsi"/>
          <w:sz w:val="24"/>
          <w:szCs w:val="24"/>
          <w:lang w:val="sr-Latn-CS"/>
        </w:rPr>
        <w:t xml:space="preserve">4 postupaka </w:t>
      </w:r>
      <w:r w:rsidR="00615FCC" w:rsidRPr="003D1294">
        <w:rPr>
          <w:rFonts w:asciiTheme="majorHAnsi" w:hAnsiTheme="majorHAnsi"/>
          <w:sz w:val="24"/>
          <w:szCs w:val="24"/>
          <w:lang w:val="sr-Latn-CS"/>
        </w:rPr>
        <w:t xml:space="preserve">za usmjeravanje djece sa  posebnim potrebama u odgovarajući obrazovni program   od čega je u zakonskom roku završeno  114 postupka, na način što je 104 zahtjeva stranke usvojeno, 3 </w:t>
      </w:r>
      <w:r w:rsidR="00615FCC" w:rsidRPr="003D1294">
        <w:rPr>
          <w:rFonts w:asciiTheme="majorHAnsi" w:hAnsiTheme="majorHAnsi"/>
          <w:sz w:val="24"/>
          <w:szCs w:val="24"/>
          <w:lang w:val="sr-Latn-CS"/>
        </w:rPr>
        <w:lastRenderedPageBreak/>
        <w:t xml:space="preserve">zahtjeva odbijena kao neosnovana, a 7 zahtjeva  je obustavljeno na zahtjev stranke; 1 postupak za slobodan pristup informacijama </w:t>
      </w:r>
      <w:r w:rsidR="00615FCC" w:rsidRPr="003D1294">
        <w:rPr>
          <w:rFonts w:asciiTheme="majorHAnsi" w:hAnsiTheme="majorHAnsi"/>
          <w:sz w:val="24"/>
          <w:szCs w:val="24"/>
        </w:rPr>
        <w:t xml:space="preserve">i po istom je u zakonskom roku donijeto  </w:t>
      </w:r>
      <w:r w:rsidR="00615FCC" w:rsidRPr="003D1294">
        <w:rPr>
          <w:rFonts w:asciiTheme="majorHAnsi" w:hAnsiTheme="majorHAnsi"/>
          <w:sz w:val="24"/>
          <w:szCs w:val="24"/>
          <w:lang w:val="sr-Latn-CS"/>
        </w:rPr>
        <w:t>rješenje kojim se djelimično usvaja zahtjev  i odobrava</w:t>
      </w:r>
      <w:r w:rsidR="003D1294">
        <w:rPr>
          <w:rFonts w:asciiTheme="majorHAnsi" w:hAnsiTheme="majorHAnsi"/>
          <w:sz w:val="24"/>
          <w:szCs w:val="24"/>
          <w:lang w:val="sr-Latn-CS"/>
        </w:rPr>
        <w:t xml:space="preserve"> pristup informacijama i</w:t>
      </w:r>
      <w:r w:rsidR="00615FCC" w:rsidRPr="003D1294">
        <w:rPr>
          <w:rFonts w:asciiTheme="majorHAnsi" w:hAnsiTheme="majorHAnsi"/>
          <w:sz w:val="24"/>
          <w:szCs w:val="24"/>
          <w:lang w:val="sr-Latn-CS"/>
        </w:rPr>
        <w:t xml:space="preserve"> 40 postupaka po zahtjevu stranke iz oblasti službeničko namješteničkih odnosa;</w:t>
      </w:r>
    </w:p>
    <w:p w:rsidR="00615FCC" w:rsidRPr="003D1294" w:rsidRDefault="00615FCC" w:rsidP="00615FCC">
      <w:pPr>
        <w:pStyle w:val="NoSpacing"/>
        <w:ind w:firstLine="720"/>
        <w:jc w:val="both"/>
        <w:rPr>
          <w:rFonts w:asciiTheme="majorHAnsi" w:hAnsiTheme="majorHAnsi"/>
          <w:sz w:val="24"/>
          <w:szCs w:val="24"/>
          <w:lang w:val="sr-Latn-CS"/>
        </w:rPr>
      </w:pPr>
      <w:r w:rsidRPr="003D1294">
        <w:rPr>
          <w:rFonts w:asciiTheme="majorHAnsi" w:hAnsiTheme="majorHAnsi"/>
          <w:sz w:val="24"/>
          <w:szCs w:val="24"/>
          <w:lang w:val="sr-Latn-CS"/>
        </w:rPr>
        <w:t>Na upravne predmete kod ovog organa u izvještajnom periodu izjavljena je jedna žalba na rješenje za slobodan pristup informacijama, koja je proslijeđena nadležnom drugostepenom organu.</w:t>
      </w:r>
    </w:p>
    <w:p w:rsidR="00615FCC" w:rsidRPr="003D1294" w:rsidRDefault="00615FCC" w:rsidP="00615FCC">
      <w:pPr>
        <w:spacing w:after="0" w:line="240" w:lineRule="auto"/>
        <w:ind w:firstLine="720"/>
        <w:jc w:val="both"/>
        <w:rPr>
          <w:rFonts w:asciiTheme="majorHAnsi" w:hAnsiTheme="majorHAnsi"/>
          <w:sz w:val="24"/>
          <w:szCs w:val="24"/>
        </w:rPr>
      </w:pPr>
      <w:r w:rsidRPr="003D1294">
        <w:rPr>
          <w:rFonts w:asciiTheme="majorHAnsi" w:hAnsiTheme="majorHAnsi"/>
          <w:sz w:val="24"/>
          <w:szCs w:val="24"/>
          <w:lang w:val="sr-Latn-CS"/>
        </w:rPr>
        <w:t xml:space="preserve">U izvještajnom periodu </w:t>
      </w:r>
      <w:r w:rsidR="00E13636">
        <w:rPr>
          <w:rFonts w:asciiTheme="majorHAnsi" w:hAnsiTheme="majorHAnsi"/>
          <w:sz w:val="24"/>
          <w:szCs w:val="24"/>
          <w:lang w:val="sr-Latn-CS"/>
        </w:rPr>
        <w:t xml:space="preserve"> Sekretarijat je  okončao </w:t>
      </w:r>
      <w:r w:rsidRPr="003D1294">
        <w:rPr>
          <w:rFonts w:asciiTheme="majorHAnsi" w:hAnsiTheme="majorHAnsi"/>
          <w:sz w:val="24"/>
          <w:szCs w:val="24"/>
          <w:lang w:val="sr-Latn-CS"/>
        </w:rPr>
        <w:t xml:space="preserve"> ukupno 46 postupaka  po službenoj dužnosti iz oblasti službeno namješteničkih odnosa. </w:t>
      </w:r>
    </w:p>
    <w:p w:rsidR="00615FCC" w:rsidRPr="003D1294" w:rsidRDefault="00615FCC" w:rsidP="00615FCC">
      <w:pPr>
        <w:spacing w:after="0" w:line="240" w:lineRule="auto"/>
        <w:ind w:firstLine="720"/>
        <w:jc w:val="both"/>
        <w:rPr>
          <w:rFonts w:asciiTheme="majorHAnsi" w:hAnsiTheme="majorHAnsi"/>
          <w:sz w:val="24"/>
          <w:szCs w:val="24"/>
          <w:lang w:val="sr-Latn-CS"/>
        </w:rPr>
      </w:pPr>
      <w:r w:rsidRPr="003D1294">
        <w:rPr>
          <w:rFonts w:asciiTheme="majorHAnsi" w:hAnsiTheme="majorHAnsi"/>
          <w:sz w:val="24"/>
          <w:szCs w:val="24"/>
          <w:lang w:val="sr-Latn-CS"/>
        </w:rPr>
        <w:t xml:space="preserve">U 70 postupaka za usmjeravanje djece sa  posebnim potrebama u odgovarajući obrazovni program nastavljeno je postupanje u 2021. godini </w:t>
      </w:r>
      <w:r w:rsidRPr="003D1294">
        <w:rPr>
          <w:rFonts w:asciiTheme="majorHAnsi" w:hAnsiTheme="majorHAnsi"/>
          <w:color w:val="000000"/>
          <w:sz w:val="24"/>
          <w:szCs w:val="24"/>
          <w:lang w:val="sr-Latn-CS"/>
        </w:rPr>
        <w:t xml:space="preserve">iz razloga  što je postupak usmjeravanja djece sa posebnim obrazovnim potrebama postupak koji, po prirodi stvari, traje zbog neophodne opservacije djeteta, koja je multisektorskog karaktera, kao i od niza faktora (zdravstvenog stanja djeteta, dostupnosti i socijalne strukture porodice, njihove dostupnosti za komunikaciju, dostavljenih izvještaja od socijalnih, zdravstvenih, obrazovnih institucija i sl.), što utiče na </w:t>
      </w:r>
      <w:r w:rsidRPr="003D1294">
        <w:rPr>
          <w:rFonts w:asciiTheme="majorHAnsi" w:hAnsiTheme="majorHAnsi"/>
          <w:sz w:val="24"/>
          <w:szCs w:val="24"/>
          <w:lang w:val="sr-Latn-CS"/>
        </w:rPr>
        <w:t xml:space="preserve">kompletiranja propisane dokumentacije od strane podnosioca zahtjeva, državnih organa i Komisije za usmjeravanje djece sa posebnim obrazovnim potrebama, i </w:t>
      </w:r>
      <w:r w:rsidRPr="003D1294">
        <w:rPr>
          <w:rFonts w:asciiTheme="majorHAnsi" w:hAnsiTheme="majorHAnsi"/>
          <w:color w:val="000000"/>
          <w:sz w:val="24"/>
          <w:szCs w:val="24"/>
          <w:lang w:val="sr-Latn-CS"/>
        </w:rPr>
        <w:t>znatno usložnjava realizaciju upravne stvari</w:t>
      </w:r>
      <w:r w:rsidRPr="003D1294">
        <w:rPr>
          <w:rFonts w:asciiTheme="majorHAnsi" w:hAnsiTheme="majorHAnsi"/>
          <w:sz w:val="24"/>
          <w:szCs w:val="24"/>
          <w:lang w:val="sr-Latn-CS"/>
        </w:rPr>
        <w:t xml:space="preserve">. </w:t>
      </w:r>
    </w:p>
    <w:p w:rsidR="008B7A9B" w:rsidRDefault="008B7A9B" w:rsidP="008F0484">
      <w:pPr>
        <w:spacing w:after="0" w:line="240" w:lineRule="auto"/>
        <w:ind w:firstLine="720"/>
        <w:jc w:val="both"/>
        <w:rPr>
          <w:rFonts w:asciiTheme="majorHAnsi" w:hAnsiTheme="majorHAnsi" w:cs="Calibri"/>
          <w:sz w:val="24"/>
          <w:szCs w:val="24"/>
          <w:lang w:val="sr-Latn-CS"/>
        </w:rPr>
      </w:pPr>
    </w:p>
    <w:p w:rsidR="00E13636" w:rsidRPr="008B7A9B" w:rsidRDefault="00E13636" w:rsidP="008F0484">
      <w:pPr>
        <w:spacing w:after="0" w:line="240" w:lineRule="auto"/>
        <w:ind w:firstLine="720"/>
        <w:jc w:val="both"/>
        <w:rPr>
          <w:rFonts w:asciiTheme="majorHAnsi" w:hAnsiTheme="majorHAnsi" w:cs="Calibri"/>
          <w:sz w:val="24"/>
          <w:szCs w:val="24"/>
          <w:lang w:val="sr-Latn-CS"/>
        </w:rPr>
      </w:pPr>
    </w:p>
    <w:p w:rsidR="001412E5" w:rsidRPr="004065A1" w:rsidRDefault="001412E5" w:rsidP="00F77467">
      <w:pPr>
        <w:jc w:val="both"/>
        <w:rPr>
          <w:rFonts w:asciiTheme="majorHAnsi" w:hAnsiTheme="majorHAnsi"/>
          <w:b/>
          <w:sz w:val="28"/>
          <w:szCs w:val="28"/>
        </w:rPr>
      </w:pPr>
      <w:r w:rsidRPr="004065A1">
        <w:rPr>
          <w:rFonts w:asciiTheme="majorHAnsi" w:hAnsiTheme="majorHAnsi"/>
          <w:b/>
          <w:sz w:val="28"/>
          <w:szCs w:val="28"/>
        </w:rPr>
        <w:t>UPRAVA LOKALNIH JAVNIH PRIHODA</w:t>
      </w:r>
    </w:p>
    <w:p w:rsidR="00330A55" w:rsidRPr="00330A55" w:rsidRDefault="00330A55" w:rsidP="00E03BF8">
      <w:pPr>
        <w:spacing w:line="240" w:lineRule="auto"/>
        <w:ind w:firstLine="349"/>
        <w:jc w:val="both"/>
        <w:rPr>
          <w:rFonts w:ascii="Cambria headings" w:hAnsi="Cambria headings"/>
          <w:sz w:val="24"/>
          <w:szCs w:val="24"/>
        </w:rPr>
      </w:pPr>
      <w:r w:rsidRPr="00E26272">
        <w:rPr>
          <w:rFonts w:ascii="Cambria headings" w:hAnsi="Cambria headings"/>
          <w:sz w:val="24"/>
          <w:szCs w:val="24"/>
        </w:rPr>
        <w:t xml:space="preserve">Uprava lokalnih javnih prihoda je </w:t>
      </w:r>
      <w:proofErr w:type="gramStart"/>
      <w:r w:rsidRPr="00E26272">
        <w:rPr>
          <w:rFonts w:ascii="Cambria headings" w:hAnsi="Cambria headings"/>
          <w:sz w:val="24"/>
          <w:szCs w:val="24"/>
        </w:rPr>
        <w:t>na</w:t>
      </w:r>
      <w:proofErr w:type="gramEnd"/>
      <w:r w:rsidRPr="00E26272">
        <w:rPr>
          <w:rFonts w:ascii="Cambria headings" w:hAnsi="Cambria headings"/>
          <w:sz w:val="24"/>
          <w:szCs w:val="24"/>
        </w:rPr>
        <w:t xml:space="preserve"> osnovu Zakona o finansiranju lokalne samouprave, u toku 20</w:t>
      </w:r>
      <w:r>
        <w:rPr>
          <w:rFonts w:ascii="Cambria headings" w:hAnsi="Cambria headings"/>
          <w:sz w:val="24"/>
          <w:szCs w:val="24"/>
        </w:rPr>
        <w:t>20</w:t>
      </w:r>
      <w:r w:rsidR="00C551B3">
        <w:rPr>
          <w:rFonts w:ascii="Cambria headings" w:hAnsi="Cambria headings"/>
          <w:sz w:val="24"/>
          <w:szCs w:val="24"/>
        </w:rPr>
        <w:t>.</w:t>
      </w:r>
      <w:r w:rsidRPr="00E26272">
        <w:rPr>
          <w:rFonts w:ascii="Cambria headings" w:hAnsi="Cambria headings"/>
          <w:sz w:val="24"/>
          <w:szCs w:val="24"/>
        </w:rPr>
        <w:t>godine, preduzela aktivnosti na izvršavanju poslova utvrđivanja, naplate i kontrole lokalnih javnih pri</w:t>
      </w:r>
      <w:r>
        <w:rPr>
          <w:rFonts w:ascii="Cambria headings" w:hAnsi="Cambria headings"/>
          <w:sz w:val="24"/>
          <w:szCs w:val="24"/>
        </w:rPr>
        <w:t>hoda – poreza, naknada i taksa.</w:t>
      </w:r>
    </w:p>
    <w:p w:rsidR="00330A55" w:rsidRPr="00E03BF8" w:rsidRDefault="00330A55" w:rsidP="00E03BF8">
      <w:pPr>
        <w:spacing w:line="240" w:lineRule="auto"/>
        <w:ind w:firstLine="349"/>
        <w:jc w:val="both"/>
        <w:rPr>
          <w:rFonts w:ascii="Cambria headings" w:hAnsi="Cambria headings"/>
          <w:sz w:val="24"/>
          <w:szCs w:val="24"/>
        </w:rPr>
      </w:pPr>
      <w:proofErr w:type="gramStart"/>
      <w:r w:rsidRPr="00E26272">
        <w:rPr>
          <w:rFonts w:ascii="Cambria headings" w:hAnsi="Cambria headings"/>
          <w:sz w:val="24"/>
          <w:szCs w:val="24"/>
        </w:rPr>
        <w:t>U toku 20</w:t>
      </w:r>
      <w:r>
        <w:rPr>
          <w:rFonts w:ascii="Cambria headings" w:hAnsi="Cambria headings"/>
          <w:sz w:val="24"/>
          <w:szCs w:val="24"/>
        </w:rPr>
        <w:t>20</w:t>
      </w:r>
      <w:r w:rsidRPr="00E26272">
        <w:rPr>
          <w:rFonts w:ascii="Cambria headings" w:hAnsi="Cambria headings"/>
          <w:sz w:val="24"/>
          <w:szCs w:val="24"/>
        </w:rPr>
        <w:t>.</w:t>
      </w:r>
      <w:proofErr w:type="gramEnd"/>
      <w:r w:rsidRPr="00E26272">
        <w:rPr>
          <w:rFonts w:ascii="Cambria headings" w:hAnsi="Cambria headings"/>
          <w:sz w:val="24"/>
          <w:szCs w:val="24"/>
        </w:rPr>
        <w:t xml:space="preserve"> godine Uprava je donijela ukupno </w:t>
      </w:r>
      <w:r>
        <w:rPr>
          <w:rFonts w:ascii="Cambria headings" w:hAnsi="Cambria headings"/>
          <w:color w:val="000000" w:themeColor="text1"/>
          <w:sz w:val="24"/>
          <w:szCs w:val="24"/>
        </w:rPr>
        <w:t>142.686</w:t>
      </w:r>
      <w:r w:rsidRPr="00E26272">
        <w:rPr>
          <w:rFonts w:ascii="Cambria headings" w:hAnsi="Cambria headings"/>
          <w:color w:val="FF0000"/>
          <w:sz w:val="24"/>
          <w:szCs w:val="24"/>
        </w:rPr>
        <w:t xml:space="preserve"> </w:t>
      </w:r>
      <w:r w:rsidRPr="00E26272">
        <w:rPr>
          <w:rFonts w:ascii="Cambria headings" w:hAnsi="Cambria headings"/>
          <w:sz w:val="24"/>
          <w:szCs w:val="24"/>
        </w:rPr>
        <w:t>rješenja</w:t>
      </w:r>
      <w:r>
        <w:rPr>
          <w:rFonts w:ascii="Cambria headings" w:hAnsi="Cambria headings"/>
          <w:sz w:val="24"/>
          <w:szCs w:val="24"/>
        </w:rPr>
        <w:t xml:space="preserve">, </w:t>
      </w:r>
      <w:r w:rsidRPr="00E26272">
        <w:rPr>
          <w:rFonts w:ascii="Cambria headings" w:hAnsi="Cambria headings"/>
          <w:sz w:val="24"/>
          <w:szCs w:val="24"/>
        </w:rPr>
        <w:t xml:space="preserve">od čega je </w:t>
      </w:r>
      <w:r>
        <w:rPr>
          <w:rFonts w:ascii="Cambria headings" w:hAnsi="Cambria headings"/>
          <w:color w:val="000000" w:themeColor="text1"/>
          <w:sz w:val="24"/>
          <w:szCs w:val="24"/>
        </w:rPr>
        <w:t>107.428</w:t>
      </w:r>
      <w:r w:rsidRPr="00E26272">
        <w:rPr>
          <w:rFonts w:ascii="Cambria headings" w:hAnsi="Cambria headings"/>
          <w:sz w:val="24"/>
          <w:szCs w:val="24"/>
        </w:rPr>
        <w:t xml:space="preserve"> uručeno i to po osnovu:</w:t>
      </w:r>
      <w:r w:rsidR="00C551B3">
        <w:rPr>
          <w:rFonts w:ascii="Cambria headings" w:hAnsi="Cambria headings"/>
          <w:sz w:val="24"/>
          <w:szCs w:val="24"/>
        </w:rPr>
        <w:t xml:space="preserve"> 1.</w:t>
      </w:r>
      <w:r w:rsidR="00CA5A54">
        <w:rPr>
          <w:rFonts w:ascii="Cambria headings" w:hAnsi="Cambria headings"/>
          <w:sz w:val="24"/>
          <w:szCs w:val="24"/>
        </w:rPr>
        <w:t xml:space="preserve"> </w:t>
      </w:r>
      <w:r w:rsidR="00C551B3">
        <w:rPr>
          <w:rFonts w:ascii="Cambria headings" w:hAnsi="Cambria headings"/>
          <w:sz w:val="24"/>
          <w:szCs w:val="24"/>
        </w:rPr>
        <w:t>p</w:t>
      </w:r>
      <w:r w:rsidRPr="00E26272">
        <w:rPr>
          <w:rFonts w:ascii="Cambria headings" w:hAnsi="Cambria headings"/>
          <w:sz w:val="24"/>
          <w:szCs w:val="24"/>
        </w:rPr>
        <w:t>oreza na nepokret</w:t>
      </w:r>
      <w:r w:rsidR="00E03BF8">
        <w:rPr>
          <w:rFonts w:ascii="Cambria headings" w:hAnsi="Cambria headings"/>
          <w:sz w:val="24"/>
          <w:szCs w:val="24"/>
        </w:rPr>
        <w:t>nosti -</w:t>
      </w:r>
      <w:r w:rsidRPr="00E26272">
        <w:rPr>
          <w:rFonts w:ascii="Cambria headings" w:hAnsi="Cambria headings"/>
          <w:sz w:val="24"/>
          <w:szCs w:val="24"/>
        </w:rPr>
        <w:t xml:space="preserve"> </w:t>
      </w:r>
      <w:r>
        <w:rPr>
          <w:rFonts w:ascii="Cambria headings" w:hAnsi="Cambria headings" w:cs="Calibri"/>
          <w:color w:val="000000" w:themeColor="text1"/>
          <w:sz w:val="24"/>
          <w:szCs w:val="24"/>
        </w:rPr>
        <w:t>102.538</w:t>
      </w:r>
      <w:r w:rsidR="00E03BF8">
        <w:rPr>
          <w:rFonts w:ascii="Cambria headings" w:hAnsi="Cambria headings" w:cs="Calibri"/>
          <w:color w:val="000000" w:themeColor="text1"/>
          <w:sz w:val="24"/>
          <w:szCs w:val="24"/>
        </w:rPr>
        <w:t>; 2.</w:t>
      </w:r>
      <w:r w:rsidR="00CA5A54">
        <w:rPr>
          <w:rFonts w:ascii="Cambria headings" w:hAnsi="Cambria headings" w:cs="Calibri"/>
          <w:color w:val="000000" w:themeColor="text1"/>
          <w:sz w:val="24"/>
          <w:szCs w:val="24"/>
        </w:rPr>
        <w:t xml:space="preserve"> </w:t>
      </w:r>
      <w:r w:rsidR="00C551B3">
        <w:rPr>
          <w:rFonts w:ascii="Cambria headings" w:hAnsi="Cambria headings"/>
          <w:sz w:val="24"/>
          <w:szCs w:val="24"/>
        </w:rPr>
        <w:t>n</w:t>
      </w:r>
      <w:r w:rsidRPr="00E26272">
        <w:rPr>
          <w:rFonts w:ascii="Cambria headings" w:hAnsi="Cambria headings"/>
          <w:sz w:val="24"/>
          <w:szCs w:val="24"/>
        </w:rPr>
        <w:t>aknade za korišćenje opštinskih puteva</w:t>
      </w:r>
      <w:r w:rsidR="00E03BF8">
        <w:rPr>
          <w:rFonts w:ascii="Cambria headings" w:hAnsi="Cambria headings"/>
          <w:sz w:val="24"/>
          <w:szCs w:val="24"/>
        </w:rPr>
        <w:t>-</w:t>
      </w:r>
      <w:r>
        <w:rPr>
          <w:rFonts w:ascii="Cambria headings" w:hAnsi="Cambria headings"/>
          <w:sz w:val="24"/>
          <w:szCs w:val="24"/>
        </w:rPr>
        <w:t xml:space="preserve">     3.438</w:t>
      </w:r>
      <w:r w:rsidR="00C551B3">
        <w:rPr>
          <w:rFonts w:ascii="Cambria headings" w:hAnsi="Cambria headings"/>
          <w:sz w:val="24"/>
          <w:szCs w:val="24"/>
        </w:rPr>
        <w:t>; 3.</w:t>
      </w:r>
      <w:r w:rsidR="00CA5A54">
        <w:rPr>
          <w:rFonts w:ascii="Cambria headings" w:hAnsi="Cambria headings"/>
          <w:sz w:val="24"/>
          <w:szCs w:val="24"/>
        </w:rPr>
        <w:t xml:space="preserve"> </w:t>
      </w:r>
      <w:r w:rsidR="00C551B3">
        <w:rPr>
          <w:rFonts w:ascii="Cambria headings" w:hAnsi="Cambria headings"/>
          <w:sz w:val="24"/>
          <w:szCs w:val="24"/>
        </w:rPr>
        <w:t>l</w:t>
      </w:r>
      <w:r w:rsidR="00CA5A54">
        <w:rPr>
          <w:rFonts w:ascii="Cambria headings" w:hAnsi="Cambria headings"/>
          <w:sz w:val="24"/>
          <w:szCs w:val="24"/>
        </w:rPr>
        <w:t xml:space="preserve">okalne komunalne takse </w:t>
      </w:r>
      <w:r w:rsidR="00E03BF8">
        <w:rPr>
          <w:rFonts w:ascii="Cambria headings" w:hAnsi="Cambria headings"/>
          <w:sz w:val="24"/>
          <w:szCs w:val="24"/>
        </w:rPr>
        <w:t>-</w:t>
      </w:r>
      <w:r>
        <w:rPr>
          <w:rFonts w:ascii="Cambria headings" w:hAnsi="Cambria headings"/>
          <w:sz w:val="24"/>
          <w:szCs w:val="24"/>
        </w:rPr>
        <w:t xml:space="preserve"> </w:t>
      </w:r>
      <w:r w:rsidRPr="006826AF">
        <w:rPr>
          <w:rFonts w:ascii="Cambria headings" w:hAnsi="Cambria headings"/>
          <w:sz w:val="24"/>
          <w:szCs w:val="24"/>
        </w:rPr>
        <w:t>1.</w:t>
      </w:r>
      <w:r>
        <w:rPr>
          <w:rFonts w:ascii="Cambria headings" w:hAnsi="Cambria headings"/>
          <w:sz w:val="24"/>
          <w:szCs w:val="24"/>
        </w:rPr>
        <w:t>452</w:t>
      </w:r>
      <w:r w:rsidR="00CA5A54">
        <w:rPr>
          <w:rFonts w:ascii="Cambria headings" w:hAnsi="Cambria headings"/>
          <w:sz w:val="24"/>
          <w:szCs w:val="24"/>
        </w:rPr>
        <w:t>.</w:t>
      </w:r>
      <w:r w:rsidRPr="00E26272">
        <w:rPr>
          <w:rFonts w:ascii="Cambria headings" w:hAnsi="Cambria headings"/>
          <w:sz w:val="24"/>
          <w:szCs w:val="24"/>
        </w:rPr>
        <w:t>Pokrenuto je</w:t>
      </w:r>
      <w:r>
        <w:rPr>
          <w:rFonts w:ascii="Cambria headings" w:hAnsi="Cambria headings"/>
          <w:sz w:val="24"/>
          <w:szCs w:val="24"/>
        </w:rPr>
        <w:t xml:space="preserve"> 8.455</w:t>
      </w:r>
      <w:r w:rsidRPr="00E26272">
        <w:rPr>
          <w:rFonts w:ascii="Cambria headings" w:hAnsi="Cambria headings"/>
          <w:sz w:val="24"/>
          <w:szCs w:val="24"/>
        </w:rPr>
        <w:t xml:space="preserve"> postupaka prinudne naplate obaveze po osnovu poreza,</w:t>
      </w:r>
      <w:r>
        <w:rPr>
          <w:rFonts w:ascii="Cambria headings" w:hAnsi="Cambria headings"/>
          <w:sz w:val="24"/>
          <w:szCs w:val="24"/>
        </w:rPr>
        <w:t xml:space="preserve"> prireza,</w:t>
      </w:r>
      <w:r w:rsidRPr="00E26272">
        <w:rPr>
          <w:rFonts w:ascii="Cambria headings" w:hAnsi="Cambria headings"/>
          <w:sz w:val="24"/>
          <w:szCs w:val="24"/>
        </w:rPr>
        <w:t xml:space="preserve"> taksi i naknada.</w:t>
      </w:r>
      <w:r w:rsidR="00E03BF8">
        <w:rPr>
          <w:rFonts w:ascii="Cambria headings" w:hAnsi="Cambria headings"/>
          <w:sz w:val="24"/>
          <w:szCs w:val="24"/>
        </w:rPr>
        <w:t xml:space="preserve"> </w:t>
      </w:r>
      <w:r w:rsidRPr="00E26272">
        <w:rPr>
          <w:rFonts w:ascii="Cambria headings" w:hAnsi="Cambria headings"/>
          <w:sz w:val="24"/>
          <w:szCs w:val="24"/>
        </w:rPr>
        <w:t xml:space="preserve">U istom periodu, radi ostvarivanja prava pred drugim organima, službama i ustanovama </w:t>
      </w:r>
      <w:proofErr w:type="gramStart"/>
      <w:r w:rsidRPr="00E26272">
        <w:rPr>
          <w:rFonts w:ascii="Cambria headings" w:hAnsi="Cambria headings"/>
          <w:sz w:val="24"/>
          <w:szCs w:val="24"/>
        </w:rPr>
        <w:t>na</w:t>
      </w:r>
      <w:proofErr w:type="gramEnd"/>
      <w:r w:rsidRPr="00E26272">
        <w:rPr>
          <w:rFonts w:ascii="Cambria headings" w:hAnsi="Cambria headings"/>
          <w:sz w:val="24"/>
          <w:szCs w:val="24"/>
        </w:rPr>
        <w:t xml:space="preserve"> zahtjev pravnih i fizičkih lica izdat</w:t>
      </w:r>
      <w:r>
        <w:rPr>
          <w:rFonts w:ascii="Cambria headings" w:hAnsi="Cambria headings"/>
          <w:sz w:val="24"/>
          <w:szCs w:val="24"/>
        </w:rPr>
        <w:t>o</w:t>
      </w:r>
      <w:r w:rsidRPr="00E26272">
        <w:rPr>
          <w:rFonts w:ascii="Cambria headings" w:hAnsi="Cambria headings"/>
          <w:sz w:val="24"/>
          <w:szCs w:val="24"/>
        </w:rPr>
        <w:t xml:space="preserve"> </w:t>
      </w:r>
      <w:r>
        <w:rPr>
          <w:rFonts w:ascii="Cambria headings" w:hAnsi="Cambria headings"/>
          <w:sz w:val="24"/>
          <w:szCs w:val="24"/>
        </w:rPr>
        <w:t>je</w:t>
      </w:r>
      <w:r w:rsidRPr="00E26272">
        <w:rPr>
          <w:rFonts w:ascii="Cambria headings" w:hAnsi="Cambria headings"/>
          <w:sz w:val="24"/>
          <w:szCs w:val="24"/>
        </w:rPr>
        <w:t xml:space="preserve"> </w:t>
      </w:r>
      <w:r w:rsidRPr="00762B06">
        <w:rPr>
          <w:rFonts w:ascii="Cambria headings" w:hAnsi="Cambria headings"/>
          <w:color w:val="000000" w:themeColor="text1"/>
          <w:sz w:val="24"/>
          <w:szCs w:val="24"/>
        </w:rPr>
        <w:t>1.8</w:t>
      </w:r>
      <w:r>
        <w:rPr>
          <w:rFonts w:ascii="Cambria headings" w:hAnsi="Cambria headings"/>
          <w:color w:val="000000" w:themeColor="text1"/>
          <w:sz w:val="24"/>
          <w:szCs w:val="24"/>
        </w:rPr>
        <w:t>84</w:t>
      </w:r>
      <w:r>
        <w:rPr>
          <w:rFonts w:ascii="Cambria headings" w:hAnsi="Cambria headings"/>
          <w:b/>
          <w:color w:val="FF0000"/>
          <w:sz w:val="24"/>
          <w:szCs w:val="24"/>
        </w:rPr>
        <w:t xml:space="preserve"> </w:t>
      </w:r>
      <w:r>
        <w:rPr>
          <w:rFonts w:ascii="Cambria headings" w:hAnsi="Cambria headings"/>
          <w:sz w:val="24"/>
          <w:szCs w:val="24"/>
        </w:rPr>
        <w:t>uvjerenje</w:t>
      </w:r>
      <w:r w:rsidRPr="00E26272">
        <w:rPr>
          <w:rFonts w:ascii="Cambria headings" w:hAnsi="Cambria headings"/>
          <w:sz w:val="24"/>
          <w:szCs w:val="24"/>
        </w:rPr>
        <w:t xml:space="preserve">. </w:t>
      </w:r>
    </w:p>
    <w:p w:rsidR="00330A55" w:rsidRPr="00E03BF8" w:rsidRDefault="00330A55" w:rsidP="00E03BF8">
      <w:pPr>
        <w:spacing w:line="240" w:lineRule="auto"/>
        <w:ind w:firstLine="349"/>
        <w:jc w:val="both"/>
        <w:rPr>
          <w:rFonts w:ascii="Cambria headings" w:hAnsi="Cambria headings" w:cs="Arial"/>
          <w:sz w:val="24"/>
          <w:szCs w:val="24"/>
          <w:lang w:val="sl-SI"/>
        </w:rPr>
      </w:pPr>
      <w:r w:rsidRPr="00E26272">
        <w:rPr>
          <w:rFonts w:ascii="Cambria headings" w:hAnsi="Cambria headings" w:cs="Arial"/>
          <w:sz w:val="24"/>
          <w:szCs w:val="24"/>
          <w:lang w:val="sl-SI"/>
        </w:rPr>
        <w:t xml:space="preserve">Inspekcijski nadzor izvršen je kod </w:t>
      </w:r>
      <w:r>
        <w:rPr>
          <w:rFonts w:ascii="Cambria headings" w:hAnsi="Cambria headings" w:cs="Arial"/>
          <w:sz w:val="24"/>
          <w:szCs w:val="24"/>
          <w:lang w:val="sl-SI"/>
        </w:rPr>
        <w:t>873</w:t>
      </w:r>
      <w:r w:rsidRPr="0056414A">
        <w:rPr>
          <w:rFonts w:ascii="Cambria headings" w:hAnsi="Cambria headings" w:cs="Arial"/>
          <w:sz w:val="24"/>
          <w:szCs w:val="24"/>
          <w:lang w:val="sl-SI"/>
        </w:rPr>
        <w:t xml:space="preserve"> </w:t>
      </w:r>
      <w:r w:rsidRPr="00E26272">
        <w:rPr>
          <w:rFonts w:ascii="Cambria headings" w:hAnsi="Cambria headings" w:cs="Arial"/>
          <w:sz w:val="24"/>
          <w:szCs w:val="24"/>
          <w:lang w:val="sl-SI"/>
        </w:rPr>
        <w:t>subjekata</w:t>
      </w:r>
      <w:r w:rsidR="000B21A7">
        <w:rPr>
          <w:rFonts w:ascii="Cambria headings" w:hAnsi="Cambria headings" w:cs="Arial"/>
          <w:sz w:val="24"/>
          <w:szCs w:val="24"/>
          <w:lang w:val="sl-SI"/>
        </w:rPr>
        <w:t>, od</w:t>
      </w:r>
      <w:r>
        <w:rPr>
          <w:rFonts w:ascii="Cambria headings" w:hAnsi="Cambria headings" w:cs="Arial"/>
          <w:sz w:val="24"/>
          <w:szCs w:val="24"/>
          <w:lang w:val="sl-SI"/>
        </w:rPr>
        <w:t xml:space="preserve"> čega je po osnovu</w:t>
      </w:r>
      <w:r>
        <w:rPr>
          <w:rFonts w:ascii="Cambria headings" w:hAnsi="Cambria headings" w:cs="Arial"/>
          <w:sz w:val="24"/>
          <w:szCs w:val="24"/>
        </w:rPr>
        <w:t>:</w:t>
      </w:r>
      <w:r w:rsidR="00E03BF8">
        <w:rPr>
          <w:rFonts w:ascii="Cambria headings" w:hAnsi="Cambria headings" w:cs="Arial"/>
          <w:sz w:val="24"/>
          <w:szCs w:val="24"/>
          <w:lang w:val="sl-SI"/>
        </w:rPr>
        <w:t xml:space="preserve"> </w:t>
      </w:r>
      <w:r w:rsidR="00CA5A54">
        <w:rPr>
          <w:rFonts w:ascii="Cambria headings" w:hAnsi="Cambria headings" w:cs="Arial"/>
          <w:sz w:val="24"/>
          <w:szCs w:val="24"/>
          <w:lang w:val="sl-SI"/>
        </w:rPr>
        <w:t>p</w:t>
      </w:r>
      <w:r>
        <w:rPr>
          <w:rFonts w:ascii="Cambria headings" w:hAnsi="Cambria headings" w:cs="Arial"/>
          <w:sz w:val="24"/>
          <w:szCs w:val="24"/>
        </w:rPr>
        <w:t>oreza na nepokretnosti pokrenut postupak inspekcije kod 757 obveznika</w:t>
      </w:r>
      <w:r w:rsidR="00E03BF8">
        <w:rPr>
          <w:rFonts w:ascii="Cambria headings" w:hAnsi="Cambria headings" w:cs="Arial"/>
          <w:sz w:val="24"/>
          <w:szCs w:val="24"/>
        </w:rPr>
        <w:t xml:space="preserve">; </w:t>
      </w:r>
      <w:r w:rsidR="00CA5A54">
        <w:rPr>
          <w:rFonts w:ascii="Cambria headings" w:hAnsi="Cambria headings" w:cs="Arial"/>
          <w:sz w:val="24"/>
          <w:szCs w:val="24"/>
        </w:rPr>
        <w:t>p</w:t>
      </w:r>
      <w:r>
        <w:rPr>
          <w:rFonts w:ascii="Cambria headings" w:hAnsi="Cambria headings" w:cs="Arial"/>
          <w:sz w:val="24"/>
          <w:szCs w:val="24"/>
        </w:rPr>
        <w:t>rireza porezu na dohodak fizičkih lica pokrenuto 88 kontrola</w:t>
      </w:r>
      <w:r w:rsidR="00CA5A54">
        <w:rPr>
          <w:rFonts w:ascii="Cambria headings" w:hAnsi="Cambria headings" w:cs="Arial"/>
          <w:sz w:val="24"/>
          <w:szCs w:val="24"/>
          <w:lang w:val="sl-SI"/>
        </w:rPr>
        <w:t xml:space="preserve"> i n</w:t>
      </w:r>
      <w:r>
        <w:rPr>
          <w:rFonts w:ascii="Cambria headings" w:hAnsi="Cambria headings" w:cs="Arial"/>
          <w:sz w:val="24"/>
          <w:szCs w:val="24"/>
        </w:rPr>
        <w:t>aknade za korišćenje opštinskih puteva pokrenuto je 28 kontrola</w:t>
      </w:r>
      <w:r w:rsidR="00CA5A54">
        <w:rPr>
          <w:rFonts w:ascii="Cambria headings" w:hAnsi="Cambria headings" w:cs="Arial"/>
          <w:sz w:val="24"/>
          <w:szCs w:val="24"/>
        </w:rPr>
        <w:t>.</w:t>
      </w:r>
    </w:p>
    <w:p w:rsidR="00330A55" w:rsidRPr="00E26272" w:rsidRDefault="00330A55" w:rsidP="00E03BF8">
      <w:pPr>
        <w:spacing w:line="240" w:lineRule="auto"/>
        <w:ind w:firstLine="360"/>
        <w:jc w:val="both"/>
        <w:rPr>
          <w:rFonts w:ascii="Cambria headings" w:hAnsi="Cambria headings"/>
          <w:sz w:val="24"/>
          <w:szCs w:val="24"/>
        </w:rPr>
      </w:pPr>
      <w:r w:rsidRPr="00E26272">
        <w:rPr>
          <w:rFonts w:ascii="Cambria headings" w:hAnsi="Cambria headings"/>
          <w:sz w:val="24"/>
          <w:szCs w:val="24"/>
        </w:rPr>
        <w:t xml:space="preserve">Uprava nije uspjela da uruči </w:t>
      </w:r>
      <w:r>
        <w:rPr>
          <w:rFonts w:ascii="Cambria headings" w:hAnsi="Cambria headings"/>
          <w:color w:val="000000" w:themeColor="text1"/>
          <w:sz w:val="24"/>
          <w:szCs w:val="24"/>
        </w:rPr>
        <w:t>35.258</w:t>
      </w:r>
      <w:r w:rsidRPr="0056414A">
        <w:rPr>
          <w:rFonts w:ascii="Cambria headings" w:hAnsi="Cambria headings"/>
          <w:sz w:val="24"/>
          <w:szCs w:val="24"/>
        </w:rPr>
        <w:t xml:space="preserve"> rješenja,</w:t>
      </w:r>
      <w:r w:rsidRPr="00E26272">
        <w:rPr>
          <w:rFonts w:ascii="Cambria headings" w:hAnsi="Cambria headings"/>
          <w:b/>
          <w:sz w:val="24"/>
          <w:szCs w:val="24"/>
        </w:rPr>
        <w:t xml:space="preserve"> </w:t>
      </w:r>
      <w:r w:rsidRPr="00E26272">
        <w:rPr>
          <w:rFonts w:ascii="Cambria headings" w:hAnsi="Cambria headings"/>
          <w:sz w:val="24"/>
          <w:szCs w:val="24"/>
        </w:rPr>
        <w:t xml:space="preserve">zbog promjene adrese vlasnika, odnosno korisnika nepokretnosti, zbog promjene ulica i brojeva zgrada, zbog smrti vlasnika nepokretnosti, nesprovedenih ostavinskih postupaka i u </w:t>
      </w:r>
      <w:proofErr w:type="gramStart"/>
      <w:r w:rsidRPr="00E26272">
        <w:rPr>
          <w:rFonts w:ascii="Cambria headings" w:hAnsi="Cambria headings"/>
          <w:sz w:val="24"/>
          <w:szCs w:val="24"/>
        </w:rPr>
        <w:t>tim</w:t>
      </w:r>
      <w:proofErr w:type="gramEnd"/>
      <w:r w:rsidRPr="00E26272">
        <w:rPr>
          <w:rFonts w:ascii="Cambria headings" w:hAnsi="Cambria headings"/>
          <w:sz w:val="24"/>
          <w:szCs w:val="24"/>
        </w:rPr>
        <w:t xml:space="preserve"> slučajevima neposjedovanja podataka o nasl</w:t>
      </w:r>
      <w:r>
        <w:rPr>
          <w:rFonts w:ascii="Cambria headings" w:hAnsi="Cambria headings"/>
          <w:sz w:val="24"/>
          <w:szCs w:val="24"/>
        </w:rPr>
        <w:t>j</w:t>
      </w:r>
      <w:r w:rsidRPr="00E26272">
        <w:rPr>
          <w:rFonts w:ascii="Cambria headings" w:hAnsi="Cambria headings"/>
          <w:sz w:val="24"/>
          <w:szCs w:val="24"/>
        </w:rPr>
        <w:t>ednicima tj.</w:t>
      </w:r>
      <w:r>
        <w:rPr>
          <w:rFonts w:ascii="Cambria headings" w:hAnsi="Cambria headings"/>
          <w:sz w:val="24"/>
          <w:szCs w:val="24"/>
        </w:rPr>
        <w:t xml:space="preserve"> </w:t>
      </w:r>
      <w:proofErr w:type="gramStart"/>
      <w:r>
        <w:rPr>
          <w:rFonts w:ascii="Cambria headings" w:hAnsi="Cambria headings"/>
          <w:sz w:val="24"/>
          <w:szCs w:val="24"/>
        </w:rPr>
        <w:t>korisnicima</w:t>
      </w:r>
      <w:proofErr w:type="gramEnd"/>
      <w:r>
        <w:rPr>
          <w:rFonts w:ascii="Cambria headings" w:hAnsi="Cambria headings"/>
          <w:sz w:val="24"/>
          <w:szCs w:val="24"/>
        </w:rPr>
        <w:t xml:space="preserve"> nepokretnosti i drugih</w:t>
      </w:r>
      <w:r w:rsidRPr="00E26272">
        <w:rPr>
          <w:rFonts w:ascii="Cambria headings" w:hAnsi="Cambria headings"/>
          <w:sz w:val="24"/>
          <w:szCs w:val="24"/>
        </w:rPr>
        <w:t xml:space="preserve"> promjena.  Manjkavi, nepotpuni i netačni podaci, u vezi </w:t>
      </w:r>
      <w:proofErr w:type="gramStart"/>
      <w:r w:rsidRPr="00E26272">
        <w:rPr>
          <w:rFonts w:ascii="Cambria headings" w:hAnsi="Cambria headings"/>
          <w:sz w:val="24"/>
          <w:szCs w:val="24"/>
        </w:rPr>
        <w:t>sa</w:t>
      </w:r>
      <w:proofErr w:type="gramEnd"/>
      <w:r w:rsidRPr="00E26272">
        <w:rPr>
          <w:rFonts w:ascii="Cambria headings" w:hAnsi="Cambria headings"/>
          <w:sz w:val="24"/>
          <w:szCs w:val="24"/>
        </w:rPr>
        <w:t xml:space="preserve"> adresom i prebivalištem poreskih obveznika, koje crpimo od Uprave za</w:t>
      </w:r>
      <w:r w:rsidR="00CA5A54">
        <w:rPr>
          <w:rFonts w:ascii="Cambria headings" w:hAnsi="Cambria headings"/>
          <w:sz w:val="24"/>
          <w:szCs w:val="24"/>
        </w:rPr>
        <w:t xml:space="preserve"> katastar </w:t>
      </w:r>
      <w:r w:rsidR="00CA5A54">
        <w:rPr>
          <w:rFonts w:ascii="Cambria headings" w:hAnsi="Cambria headings" w:hint="eastAsia"/>
          <w:sz w:val="24"/>
          <w:szCs w:val="24"/>
        </w:rPr>
        <w:t>i državnu imovinu</w:t>
      </w:r>
      <w:r w:rsidRPr="00E26272">
        <w:rPr>
          <w:rFonts w:ascii="Cambria headings" w:hAnsi="Cambria headings"/>
          <w:sz w:val="24"/>
          <w:szCs w:val="24"/>
        </w:rPr>
        <w:t xml:space="preserve"> i Ministarst</w:t>
      </w:r>
      <w:r w:rsidR="00CA5A54">
        <w:rPr>
          <w:rFonts w:ascii="Cambria headings" w:hAnsi="Cambria headings"/>
          <w:sz w:val="24"/>
          <w:szCs w:val="24"/>
        </w:rPr>
        <w:t>va unutrašnjih poslova</w:t>
      </w:r>
      <w:r w:rsidRPr="00E26272">
        <w:rPr>
          <w:rFonts w:ascii="Cambria headings" w:hAnsi="Cambria headings"/>
          <w:sz w:val="24"/>
          <w:szCs w:val="24"/>
        </w:rPr>
        <w:t xml:space="preserve"> (registar prebivališta) su, između ostalog, razlog navedenog broja neuručenih rješenja.  U cilju što efikasnijeg utvrđivanja i naplate lokalnih poreza, veoma je značajna saradnja sa organima koji raspolažu pod</w:t>
      </w:r>
      <w:r w:rsidR="00CA5A54">
        <w:rPr>
          <w:rFonts w:ascii="Cambria headings" w:hAnsi="Cambria headings"/>
          <w:sz w:val="24"/>
          <w:szCs w:val="24"/>
        </w:rPr>
        <w:t>acima koji mogu koristiti ovoj u</w:t>
      </w:r>
      <w:r w:rsidRPr="00E26272">
        <w:rPr>
          <w:rFonts w:ascii="Cambria headings" w:hAnsi="Cambria headings"/>
          <w:sz w:val="24"/>
          <w:szCs w:val="24"/>
        </w:rPr>
        <w:t xml:space="preserve">pravi u obavljanju svojih poslova, kao što su podaci o registrovanim privrednim </w:t>
      </w:r>
      <w:r w:rsidRPr="00E26272">
        <w:rPr>
          <w:rFonts w:ascii="Cambria headings" w:hAnsi="Cambria headings"/>
          <w:sz w:val="24"/>
          <w:szCs w:val="24"/>
        </w:rPr>
        <w:lastRenderedPageBreak/>
        <w:t xml:space="preserve">subjektima, vlasnicima nepokretnosti, njihovom zaposlenju, adresi, matičnom broju, kao i podaci koji se dobijaju od investitora novoizgrađenih objekata o </w:t>
      </w:r>
      <w:r>
        <w:rPr>
          <w:rFonts w:ascii="Cambria headings" w:hAnsi="Cambria headings"/>
          <w:sz w:val="24"/>
          <w:szCs w:val="24"/>
        </w:rPr>
        <w:t>prodatim stanovima, što utiče na</w:t>
      </w:r>
      <w:r w:rsidRPr="00E26272">
        <w:rPr>
          <w:rFonts w:ascii="Cambria headings" w:hAnsi="Cambria headings"/>
          <w:sz w:val="24"/>
          <w:szCs w:val="24"/>
        </w:rPr>
        <w:t xml:space="preserve"> kompletiranje baze podataka o poreskim obveznicima. </w:t>
      </w:r>
    </w:p>
    <w:p w:rsidR="005C2F9C" w:rsidRDefault="005C2F9C" w:rsidP="005C2F9C">
      <w:pPr>
        <w:pStyle w:val="NoSpacing"/>
        <w:jc w:val="both"/>
        <w:rPr>
          <w:rFonts w:asciiTheme="majorHAnsi" w:hAnsiTheme="majorHAnsi" w:cs="Arial"/>
          <w:b/>
          <w:sz w:val="28"/>
          <w:szCs w:val="28"/>
        </w:rPr>
      </w:pPr>
    </w:p>
    <w:p w:rsidR="005C2F9C" w:rsidRDefault="005C2F9C" w:rsidP="005C2F9C">
      <w:pPr>
        <w:pStyle w:val="NoSpacing"/>
        <w:jc w:val="both"/>
        <w:rPr>
          <w:rFonts w:asciiTheme="majorHAnsi" w:hAnsiTheme="majorHAnsi" w:cs="Arial"/>
          <w:b/>
          <w:sz w:val="28"/>
          <w:szCs w:val="28"/>
        </w:rPr>
      </w:pPr>
      <w:r>
        <w:rPr>
          <w:rFonts w:asciiTheme="majorHAnsi" w:hAnsiTheme="majorHAnsi" w:cs="Arial"/>
          <w:b/>
          <w:sz w:val="28"/>
          <w:szCs w:val="28"/>
        </w:rPr>
        <w:t>DIREKCIJA ZA IMOVINU</w:t>
      </w:r>
    </w:p>
    <w:p w:rsidR="005C2F9C" w:rsidRDefault="005C2F9C" w:rsidP="005C2F9C">
      <w:pPr>
        <w:pStyle w:val="NoSpacing"/>
        <w:jc w:val="both"/>
        <w:rPr>
          <w:rFonts w:asciiTheme="majorHAnsi" w:hAnsiTheme="majorHAnsi" w:cs="Arial"/>
          <w:b/>
          <w:sz w:val="28"/>
          <w:szCs w:val="28"/>
        </w:rPr>
      </w:pPr>
    </w:p>
    <w:p w:rsidR="00F1531C" w:rsidRPr="00912AD4" w:rsidRDefault="00DB5DB5" w:rsidP="00912AD4">
      <w:pPr>
        <w:spacing w:after="0" w:line="240" w:lineRule="auto"/>
        <w:ind w:firstLine="720"/>
        <w:jc w:val="both"/>
        <w:rPr>
          <w:rFonts w:asciiTheme="majorHAnsi" w:hAnsiTheme="majorHAnsi" w:cs="Arial"/>
          <w:sz w:val="24"/>
          <w:szCs w:val="24"/>
        </w:rPr>
      </w:pPr>
      <w:r w:rsidRPr="00912AD4">
        <w:rPr>
          <w:rFonts w:asciiTheme="majorHAnsi" w:hAnsiTheme="majorHAnsi" w:cs="Arial"/>
          <w:sz w:val="24"/>
          <w:szCs w:val="24"/>
        </w:rPr>
        <w:t xml:space="preserve">Direkcija </w:t>
      </w:r>
      <w:proofErr w:type="gramStart"/>
      <w:r w:rsidRPr="00912AD4">
        <w:rPr>
          <w:rFonts w:asciiTheme="majorHAnsi" w:hAnsiTheme="majorHAnsi" w:cs="Arial"/>
          <w:sz w:val="24"/>
          <w:szCs w:val="24"/>
        </w:rPr>
        <w:t>za  imovinu</w:t>
      </w:r>
      <w:proofErr w:type="gramEnd"/>
      <w:r w:rsidRPr="00912AD4">
        <w:rPr>
          <w:rFonts w:asciiTheme="majorHAnsi" w:hAnsiTheme="majorHAnsi" w:cs="Arial"/>
          <w:sz w:val="24"/>
          <w:szCs w:val="24"/>
        </w:rPr>
        <w:t xml:space="preserve"> je u izvještajnoj godini</w:t>
      </w:r>
      <w:r w:rsidR="00F1531C" w:rsidRPr="00912AD4">
        <w:rPr>
          <w:rFonts w:asciiTheme="majorHAnsi" w:hAnsiTheme="majorHAnsi" w:cs="Arial"/>
          <w:sz w:val="24"/>
          <w:szCs w:val="24"/>
        </w:rPr>
        <w:t xml:space="preserve"> Upravi za nekretnine uputila preko 700 zahtjeva  i drugih akata od kojih se veći dio odnosi na sprovođenje postupka eksproprijacije, promjenu upisa ili ispravku podataka, a ostali zahtjevi na parcelaciju, procjenu vrijednosti nepokretnosti, pribavljanje podataka, hronologiju upisa, itd. </w:t>
      </w:r>
    </w:p>
    <w:p w:rsidR="00F1531C" w:rsidRPr="00912AD4" w:rsidRDefault="00F1531C" w:rsidP="00912AD4">
      <w:pPr>
        <w:spacing w:after="0" w:line="240" w:lineRule="auto"/>
        <w:ind w:firstLine="720"/>
        <w:jc w:val="both"/>
        <w:rPr>
          <w:rFonts w:asciiTheme="majorHAnsi" w:hAnsiTheme="majorHAnsi" w:cs="Arial"/>
          <w:sz w:val="24"/>
          <w:szCs w:val="24"/>
        </w:rPr>
      </w:pPr>
      <w:r w:rsidRPr="00912AD4">
        <w:rPr>
          <w:rFonts w:asciiTheme="majorHAnsi" w:hAnsiTheme="majorHAnsi" w:cs="Arial"/>
          <w:sz w:val="24"/>
          <w:szCs w:val="24"/>
        </w:rPr>
        <w:t>U izvještajnom periodu, skladu sa zakonom</w:t>
      </w:r>
      <w:proofErr w:type="gramStart"/>
      <w:r w:rsidRPr="00912AD4">
        <w:rPr>
          <w:rFonts w:asciiTheme="majorHAnsi" w:hAnsiTheme="majorHAnsi" w:cs="Arial"/>
          <w:sz w:val="24"/>
          <w:szCs w:val="24"/>
        </w:rPr>
        <w:t>,  pripremljeno</w:t>
      </w:r>
      <w:proofErr w:type="gramEnd"/>
      <w:r w:rsidRPr="00912AD4">
        <w:rPr>
          <w:rFonts w:asciiTheme="majorHAnsi" w:hAnsiTheme="majorHAnsi" w:cs="Arial"/>
          <w:sz w:val="24"/>
          <w:szCs w:val="24"/>
        </w:rPr>
        <w:t xml:space="preserve"> je, objavljeno i realizovano ukupno 4 javna poziva  za raspolaganje nepokretnom imovinom</w:t>
      </w:r>
      <w:r w:rsidR="0078525A">
        <w:rPr>
          <w:rFonts w:asciiTheme="majorHAnsi" w:hAnsiTheme="majorHAnsi" w:cs="Arial"/>
          <w:sz w:val="24"/>
          <w:szCs w:val="24"/>
        </w:rPr>
        <w:t>,</w:t>
      </w:r>
      <w:r w:rsidRPr="00912AD4">
        <w:rPr>
          <w:rFonts w:asciiTheme="majorHAnsi" w:hAnsiTheme="majorHAnsi" w:cs="Arial"/>
          <w:sz w:val="24"/>
          <w:szCs w:val="24"/>
        </w:rPr>
        <w:t xml:space="preserve"> uz prethodno pribavljenju saglasnost Vlade Crne Gore za otuđenje nepokretnosti, u skladu sa Zakonom o državnoj imovinu.</w:t>
      </w:r>
    </w:p>
    <w:p w:rsidR="00F1531C" w:rsidRPr="00912AD4" w:rsidRDefault="00F1531C" w:rsidP="00912AD4">
      <w:pPr>
        <w:spacing w:after="0" w:line="240" w:lineRule="auto"/>
        <w:ind w:firstLine="720"/>
        <w:jc w:val="both"/>
        <w:rPr>
          <w:rFonts w:asciiTheme="majorHAnsi" w:hAnsiTheme="majorHAnsi" w:cs="Arial"/>
          <w:sz w:val="24"/>
          <w:szCs w:val="24"/>
        </w:rPr>
      </w:pPr>
      <w:r w:rsidRPr="00912AD4">
        <w:rPr>
          <w:rFonts w:asciiTheme="majorHAnsi" w:hAnsiTheme="majorHAnsi" w:cs="Arial"/>
          <w:sz w:val="24"/>
          <w:szCs w:val="24"/>
        </w:rPr>
        <w:t xml:space="preserve">U sprovedenim postupcima po javnim </w:t>
      </w:r>
      <w:proofErr w:type="gramStart"/>
      <w:r w:rsidRPr="00912AD4">
        <w:rPr>
          <w:rFonts w:asciiTheme="majorHAnsi" w:hAnsiTheme="majorHAnsi" w:cs="Arial"/>
          <w:sz w:val="24"/>
          <w:szCs w:val="24"/>
        </w:rPr>
        <w:t>pozivima  za</w:t>
      </w:r>
      <w:proofErr w:type="gramEnd"/>
      <w:r w:rsidRPr="00912AD4">
        <w:rPr>
          <w:rFonts w:asciiTheme="majorHAnsi" w:hAnsiTheme="majorHAnsi" w:cs="Arial"/>
          <w:sz w:val="24"/>
          <w:szCs w:val="24"/>
        </w:rPr>
        <w:t xml:space="preserve"> prodaju građevinskog zemljišta odlučeno je o prodaji 15 urbanističkih  parcela.</w:t>
      </w:r>
    </w:p>
    <w:p w:rsidR="00F1531C" w:rsidRPr="00912AD4" w:rsidRDefault="0078525A" w:rsidP="00912AD4">
      <w:pPr>
        <w:spacing w:after="0" w:line="240" w:lineRule="auto"/>
        <w:ind w:firstLine="720"/>
        <w:jc w:val="both"/>
        <w:rPr>
          <w:rFonts w:asciiTheme="majorHAnsi" w:hAnsiTheme="majorHAnsi" w:cs="Arial"/>
          <w:sz w:val="24"/>
          <w:szCs w:val="24"/>
        </w:rPr>
      </w:pPr>
      <w:r>
        <w:rPr>
          <w:rFonts w:asciiTheme="majorHAnsi" w:hAnsiTheme="majorHAnsi" w:cs="Arial"/>
          <w:sz w:val="24"/>
          <w:szCs w:val="24"/>
        </w:rPr>
        <w:t>U 2020.godini g</w:t>
      </w:r>
      <w:r w:rsidR="00F1531C" w:rsidRPr="00912AD4">
        <w:rPr>
          <w:rFonts w:asciiTheme="majorHAnsi" w:hAnsiTheme="majorHAnsi" w:cs="Arial"/>
          <w:sz w:val="24"/>
          <w:szCs w:val="24"/>
        </w:rPr>
        <w:t xml:space="preserve">radonačelnik je, po </w:t>
      </w:r>
      <w:proofErr w:type="gramStart"/>
      <w:r w:rsidR="00F1531C" w:rsidRPr="00912AD4">
        <w:rPr>
          <w:rFonts w:asciiTheme="majorHAnsi" w:hAnsiTheme="majorHAnsi" w:cs="Arial"/>
          <w:sz w:val="24"/>
          <w:szCs w:val="24"/>
        </w:rPr>
        <w:t>zahtjevu  fizičkih</w:t>
      </w:r>
      <w:proofErr w:type="gramEnd"/>
      <w:r w:rsidR="00F1531C" w:rsidRPr="00912AD4">
        <w:rPr>
          <w:rFonts w:asciiTheme="majorHAnsi" w:hAnsiTheme="majorHAnsi" w:cs="Arial"/>
          <w:sz w:val="24"/>
          <w:szCs w:val="24"/>
        </w:rPr>
        <w:t xml:space="preserve"> i pravnih lica donio ukupno 24 odluke o prenosu prava svojine na građevinskom zemljištu radi dokompletiranja urban</w:t>
      </w:r>
      <w:r>
        <w:rPr>
          <w:rFonts w:asciiTheme="majorHAnsi" w:hAnsiTheme="majorHAnsi" w:cs="Arial"/>
          <w:sz w:val="24"/>
          <w:szCs w:val="24"/>
        </w:rPr>
        <w:t>i</w:t>
      </w:r>
      <w:r w:rsidR="00F1531C" w:rsidRPr="00912AD4">
        <w:rPr>
          <w:rFonts w:asciiTheme="majorHAnsi" w:hAnsiTheme="majorHAnsi" w:cs="Arial"/>
          <w:sz w:val="24"/>
          <w:szCs w:val="24"/>
        </w:rPr>
        <w:t xml:space="preserve">stičke  parcele, a na osnovu pripremljene dokumentacije i nacrta odluke od strane Direkcije za imovinu. </w:t>
      </w:r>
      <w:proofErr w:type="gramStart"/>
      <w:r w:rsidR="00F1531C" w:rsidRPr="00912AD4">
        <w:rPr>
          <w:rFonts w:asciiTheme="majorHAnsi" w:hAnsiTheme="majorHAnsi" w:cs="Arial"/>
          <w:sz w:val="24"/>
          <w:szCs w:val="24"/>
        </w:rPr>
        <w:t>Na osnovu ovih odluka je kod notara zaključeno isto toliko ugovora o prodaji nepokretnosti.</w:t>
      </w:r>
      <w:proofErr w:type="gramEnd"/>
    </w:p>
    <w:p w:rsidR="00F1531C" w:rsidRPr="00912AD4" w:rsidRDefault="00912AD4" w:rsidP="00912AD4">
      <w:pPr>
        <w:spacing w:after="0" w:line="240" w:lineRule="auto"/>
        <w:ind w:firstLine="720"/>
        <w:jc w:val="both"/>
        <w:rPr>
          <w:rFonts w:asciiTheme="majorHAnsi" w:hAnsiTheme="majorHAnsi" w:cs="Arial"/>
          <w:sz w:val="24"/>
          <w:szCs w:val="24"/>
        </w:rPr>
      </w:pPr>
      <w:r w:rsidRPr="00912AD4">
        <w:rPr>
          <w:rFonts w:asciiTheme="majorHAnsi" w:hAnsiTheme="majorHAnsi" w:cs="Arial"/>
          <w:sz w:val="24"/>
          <w:szCs w:val="24"/>
        </w:rPr>
        <w:t>N</w:t>
      </w:r>
      <w:r w:rsidR="00F1531C" w:rsidRPr="00912AD4">
        <w:rPr>
          <w:rFonts w:asciiTheme="majorHAnsi" w:hAnsiTheme="majorHAnsi" w:cs="Arial"/>
          <w:sz w:val="24"/>
          <w:szCs w:val="24"/>
        </w:rPr>
        <w:t xml:space="preserve">a propisanom obrascu, podnijeto je ukupno 25 zahtjeva za otkup zemljišta u postupku </w:t>
      </w:r>
      <w:proofErr w:type="gramStart"/>
      <w:r w:rsidRPr="00912AD4">
        <w:rPr>
          <w:rFonts w:asciiTheme="majorHAnsi" w:hAnsiTheme="majorHAnsi" w:cs="Arial"/>
          <w:sz w:val="24"/>
          <w:szCs w:val="24"/>
        </w:rPr>
        <w:t>legalizacije  bespravnih</w:t>
      </w:r>
      <w:proofErr w:type="gramEnd"/>
      <w:r w:rsidRPr="00912AD4">
        <w:rPr>
          <w:rFonts w:asciiTheme="majorHAnsi" w:hAnsiTheme="majorHAnsi" w:cs="Arial"/>
          <w:sz w:val="24"/>
          <w:szCs w:val="24"/>
        </w:rPr>
        <w:t xml:space="preserve"> objekata</w:t>
      </w:r>
      <w:r w:rsidR="00F1531C" w:rsidRPr="00912AD4">
        <w:rPr>
          <w:rFonts w:asciiTheme="majorHAnsi" w:hAnsiTheme="majorHAnsi" w:cs="Arial"/>
          <w:sz w:val="24"/>
          <w:szCs w:val="24"/>
        </w:rPr>
        <w:t xml:space="preserve">. </w:t>
      </w:r>
    </w:p>
    <w:p w:rsidR="00F1531C" w:rsidRPr="00912AD4" w:rsidRDefault="00F1531C" w:rsidP="00912AD4">
      <w:pPr>
        <w:spacing w:after="0" w:line="240" w:lineRule="auto"/>
        <w:jc w:val="both"/>
        <w:rPr>
          <w:rFonts w:asciiTheme="majorHAnsi" w:hAnsiTheme="majorHAnsi" w:cs="Arial"/>
          <w:sz w:val="24"/>
          <w:szCs w:val="24"/>
        </w:rPr>
      </w:pPr>
      <w:r w:rsidRPr="00912AD4">
        <w:rPr>
          <w:rFonts w:asciiTheme="majorHAnsi" w:hAnsiTheme="majorHAnsi" w:cs="Arial"/>
          <w:sz w:val="24"/>
          <w:szCs w:val="24"/>
        </w:rPr>
        <w:tab/>
        <w:t>Po jednom zahtjevu poz</w:t>
      </w:r>
      <w:r w:rsidR="00912AD4" w:rsidRPr="00912AD4">
        <w:rPr>
          <w:rFonts w:asciiTheme="majorHAnsi" w:hAnsiTheme="majorHAnsi" w:cs="Arial"/>
          <w:sz w:val="24"/>
          <w:szCs w:val="24"/>
        </w:rPr>
        <w:t xml:space="preserve">itivno je odlučeno i od strane </w:t>
      </w:r>
      <w:proofErr w:type="gramStart"/>
      <w:r w:rsidR="00912AD4" w:rsidRPr="00912AD4">
        <w:rPr>
          <w:rFonts w:asciiTheme="majorHAnsi" w:hAnsiTheme="majorHAnsi" w:cs="Arial"/>
          <w:sz w:val="24"/>
          <w:szCs w:val="24"/>
        </w:rPr>
        <w:t>g</w:t>
      </w:r>
      <w:r w:rsidRPr="00912AD4">
        <w:rPr>
          <w:rFonts w:asciiTheme="majorHAnsi" w:hAnsiTheme="majorHAnsi" w:cs="Arial"/>
          <w:sz w:val="24"/>
          <w:szCs w:val="24"/>
        </w:rPr>
        <w:t>radonačelnika  donijeta</w:t>
      </w:r>
      <w:proofErr w:type="gramEnd"/>
      <w:r w:rsidRPr="00912AD4">
        <w:rPr>
          <w:rFonts w:asciiTheme="majorHAnsi" w:hAnsiTheme="majorHAnsi" w:cs="Arial"/>
          <w:sz w:val="24"/>
          <w:szCs w:val="24"/>
        </w:rPr>
        <w:t xml:space="preserve"> Odluka o prenosu prava svojine na građevinskom zemljištu u postupku legalizacije bespravnog objekta u zahvatu DUP-a „Zabjelo – Zelenika“, dok  u ostalim predmetima stranke nijesu dostavile kompletnu dokumentaciju koja je neophodna za odlučivanje. U svim </w:t>
      </w:r>
      <w:proofErr w:type="gramStart"/>
      <w:r w:rsidRPr="00912AD4">
        <w:rPr>
          <w:rFonts w:asciiTheme="majorHAnsi" w:hAnsiTheme="majorHAnsi" w:cs="Arial"/>
          <w:sz w:val="24"/>
          <w:szCs w:val="24"/>
        </w:rPr>
        <w:t>tim</w:t>
      </w:r>
      <w:proofErr w:type="gramEnd"/>
      <w:r w:rsidRPr="00912AD4">
        <w:rPr>
          <w:rFonts w:asciiTheme="majorHAnsi" w:hAnsiTheme="majorHAnsi" w:cs="Arial"/>
          <w:sz w:val="24"/>
          <w:szCs w:val="24"/>
        </w:rPr>
        <w:t xml:space="preserve"> slučajevima stranke su obaviještene o dokumentaciji koja je neophodna za raspolaganje građevinskim zemljištem u skladu sa zakonom. </w:t>
      </w:r>
    </w:p>
    <w:p w:rsidR="00F1531C" w:rsidRPr="00912AD4" w:rsidRDefault="00F1531C" w:rsidP="00912AD4">
      <w:pPr>
        <w:spacing w:after="0" w:line="240" w:lineRule="auto"/>
        <w:ind w:firstLine="720"/>
        <w:jc w:val="both"/>
        <w:rPr>
          <w:rFonts w:asciiTheme="majorHAnsi" w:hAnsiTheme="majorHAnsi" w:cs="Arial"/>
          <w:sz w:val="24"/>
          <w:szCs w:val="24"/>
        </w:rPr>
      </w:pPr>
      <w:r w:rsidRPr="00912AD4">
        <w:rPr>
          <w:rFonts w:asciiTheme="majorHAnsi" w:hAnsiTheme="majorHAnsi" w:cs="Arial"/>
          <w:sz w:val="24"/>
          <w:szCs w:val="24"/>
        </w:rPr>
        <w:t>Za potrebe izgradnje infrastrukturnih i dr. objekata od opšteg interesa u izvještajnom periodu</w:t>
      </w:r>
      <w:proofErr w:type="gramStart"/>
      <w:r w:rsidRPr="00912AD4">
        <w:rPr>
          <w:rFonts w:asciiTheme="majorHAnsi" w:hAnsiTheme="majorHAnsi" w:cs="Arial"/>
          <w:sz w:val="24"/>
          <w:szCs w:val="24"/>
        </w:rPr>
        <w:t>,  je</w:t>
      </w:r>
      <w:proofErr w:type="gramEnd"/>
      <w:r w:rsidRPr="00912AD4">
        <w:rPr>
          <w:rFonts w:asciiTheme="majorHAnsi" w:hAnsiTheme="majorHAnsi" w:cs="Arial"/>
          <w:sz w:val="24"/>
          <w:szCs w:val="24"/>
        </w:rPr>
        <w:t xml:space="preserve"> obrađivano ukupno 102 predmeta koji se odnose na postupak eksproprijacije koji se vodi kod nadležnog organa. </w:t>
      </w:r>
      <w:proofErr w:type="gramStart"/>
      <w:r w:rsidRPr="00912AD4">
        <w:rPr>
          <w:rFonts w:asciiTheme="majorHAnsi" w:hAnsiTheme="majorHAnsi" w:cs="Arial"/>
          <w:sz w:val="24"/>
          <w:szCs w:val="24"/>
        </w:rPr>
        <w:t>Po tom o</w:t>
      </w:r>
      <w:r w:rsidR="00912AD4" w:rsidRPr="00912AD4">
        <w:rPr>
          <w:rFonts w:asciiTheme="majorHAnsi" w:hAnsiTheme="majorHAnsi" w:cs="Arial"/>
          <w:sz w:val="24"/>
          <w:szCs w:val="24"/>
        </w:rPr>
        <w:t>snovu zaključeno je ukupno 112 s</w:t>
      </w:r>
      <w:r w:rsidRPr="00912AD4">
        <w:rPr>
          <w:rFonts w:asciiTheme="majorHAnsi" w:hAnsiTheme="majorHAnsi" w:cs="Arial"/>
          <w:sz w:val="24"/>
          <w:szCs w:val="24"/>
        </w:rPr>
        <w:t>porazuma o naknadi, odnosno donijeto rješenja kojima je utvrđena naknada.</w:t>
      </w:r>
      <w:proofErr w:type="gramEnd"/>
      <w:r w:rsidR="00912AD4" w:rsidRPr="00912AD4">
        <w:rPr>
          <w:rFonts w:asciiTheme="majorHAnsi" w:hAnsiTheme="majorHAnsi" w:cs="Arial"/>
          <w:sz w:val="24"/>
          <w:szCs w:val="24"/>
        </w:rPr>
        <w:t xml:space="preserve"> </w:t>
      </w:r>
      <w:r w:rsidRPr="00912AD4">
        <w:rPr>
          <w:rFonts w:asciiTheme="majorHAnsi" w:hAnsiTheme="majorHAnsi" w:cs="Arial"/>
          <w:sz w:val="24"/>
          <w:szCs w:val="24"/>
        </w:rPr>
        <w:t>Eksproprisano je ukupno 18.236m</w:t>
      </w:r>
      <w:r w:rsidRPr="00912AD4">
        <w:rPr>
          <w:rFonts w:asciiTheme="majorHAnsi" w:hAnsiTheme="majorHAnsi" w:cs="Arial"/>
          <w:sz w:val="24"/>
          <w:szCs w:val="24"/>
          <w:vertAlign w:val="superscript"/>
        </w:rPr>
        <w:t>2</w:t>
      </w:r>
      <w:r w:rsidRPr="00912AD4">
        <w:rPr>
          <w:rFonts w:asciiTheme="majorHAnsi" w:hAnsiTheme="majorHAnsi" w:cs="Arial"/>
          <w:sz w:val="24"/>
          <w:szCs w:val="24"/>
        </w:rPr>
        <w:t xml:space="preserve"> građevinskog zemljišta </w:t>
      </w:r>
      <w:proofErr w:type="gramStart"/>
      <w:r w:rsidRPr="00912AD4">
        <w:rPr>
          <w:rFonts w:asciiTheme="majorHAnsi" w:hAnsiTheme="majorHAnsi" w:cs="Arial"/>
          <w:sz w:val="24"/>
          <w:szCs w:val="24"/>
        </w:rPr>
        <w:t>sa</w:t>
      </w:r>
      <w:proofErr w:type="gramEnd"/>
      <w:r w:rsidRPr="00912AD4">
        <w:rPr>
          <w:rFonts w:asciiTheme="majorHAnsi" w:hAnsiTheme="majorHAnsi" w:cs="Arial"/>
          <w:sz w:val="24"/>
          <w:szCs w:val="24"/>
        </w:rPr>
        <w:t xml:space="preserve"> pripadnostima, kao i 1 objekat površine 7m</w:t>
      </w:r>
      <w:r w:rsidRPr="00912AD4">
        <w:rPr>
          <w:rFonts w:asciiTheme="majorHAnsi" w:hAnsiTheme="majorHAnsi" w:cs="Arial"/>
          <w:sz w:val="24"/>
          <w:szCs w:val="24"/>
          <w:vertAlign w:val="superscript"/>
        </w:rPr>
        <w:t>2</w:t>
      </w:r>
      <w:r w:rsidRPr="00912AD4">
        <w:rPr>
          <w:rFonts w:asciiTheme="majorHAnsi" w:hAnsiTheme="majorHAnsi" w:cs="Arial"/>
          <w:sz w:val="24"/>
          <w:szCs w:val="24"/>
        </w:rPr>
        <w:t>.</w:t>
      </w:r>
    </w:p>
    <w:p w:rsidR="00F1531C" w:rsidRPr="00912AD4" w:rsidRDefault="00F1531C" w:rsidP="00912AD4">
      <w:pPr>
        <w:spacing w:after="0" w:line="240" w:lineRule="auto"/>
        <w:ind w:firstLine="720"/>
        <w:jc w:val="both"/>
        <w:rPr>
          <w:rFonts w:asciiTheme="majorHAnsi" w:hAnsiTheme="majorHAnsi" w:cs="Arial"/>
          <w:sz w:val="24"/>
          <w:szCs w:val="24"/>
        </w:rPr>
      </w:pPr>
      <w:r w:rsidRPr="00912AD4">
        <w:rPr>
          <w:rFonts w:asciiTheme="majorHAnsi" w:hAnsiTheme="majorHAnsi" w:cs="Arial"/>
          <w:sz w:val="24"/>
          <w:szCs w:val="24"/>
        </w:rPr>
        <w:t xml:space="preserve">Iz domena nadležnosti ove Direkcije za Skupštinu Glavnog grada su pripremljeni nacrti odluka – ukupno 50 odluka, koje su se odnosile </w:t>
      </w:r>
      <w:proofErr w:type="gramStart"/>
      <w:r w:rsidRPr="00912AD4">
        <w:rPr>
          <w:rFonts w:asciiTheme="majorHAnsi" w:hAnsiTheme="majorHAnsi" w:cs="Arial"/>
          <w:sz w:val="24"/>
          <w:szCs w:val="24"/>
        </w:rPr>
        <w:t>na</w:t>
      </w:r>
      <w:proofErr w:type="gramEnd"/>
      <w:r w:rsidRPr="00912AD4">
        <w:rPr>
          <w:rFonts w:asciiTheme="majorHAnsi" w:hAnsiTheme="majorHAnsi" w:cs="Arial"/>
          <w:sz w:val="24"/>
          <w:szCs w:val="24"/>
        </w:rPr>
        <w:t xml:space="preserve"> pribavljanje i raspolaganje imovinom Glavnog grada, a sve u skladu sa programom rada i utvrđenim zadacima.</w:t>
      </w:r>
    </w:p>
    <w:p w:rsidR="00F1531C" w:rsidRPr="00912AD4" w:rsidRDefault="00F1531C" w:rsidP="00912AD4">
      <w:pPr>
        <w:spacing w:after="0" w:line="240" w:lineRule="auto"/>
        <w:jc w:val="both"/>
        <w:rPr>
          <w:rFonts w:asciiTheme="majorHAnsi" w:hAnsiTheme="majorHAnsi" w:cs="Arial"/>
          <w:sz w:val="24"/>
          <w:szCs w:val="24"/>
        </w:rPr>
      </w:pPr>
      <w:r w:rsidRPr="00912AD4">
        <w:rPr>
          <w:rFonts w:asciiTheme="majorHAnsi" w:hAnsiTheme="majorHAnsi" w:cs="Arial"/>
          <w:sz w:val="24"/>
          <w:szCs w:val="24"/>
        </w:rPr>
        <w:t xml:space="preserve">         </w:t>
      </w:r>
      <w:proofErr w:type="gramStart"/>
      <w:r w:rsidRPr="00912AD4">
        <w:rPr>
          <w:rFonts w:asciiTheme="majorHAnsi" w:hAnsiTheme="majorHAnsi" w:cs="Arial"/>
          <w:sz w:val="24"/>
          <w:szCs w:val="24"/>
        </w:rPr>
        <w:t>Na osnovu sprovedenih postupaka, zaključeno je ukupno 160 ugovora o zakupu, odnosno produženju zakupa zemljišta radi postavljanja montažnih objekata privremenog karaktera.</w:t>
      </w:r>
      <w:proofErr w:type="gramEnd"/>
      <w:r w:rsidRPr="00912AD4">
        <w:rPr>
          <w:rFonts w:asciiTheme="majorHAnsi" w:hAnsiTheme="majorHAnsi" w:cs="Arial"/>
          <w:sz w:val="24"/>
          <w:szCs w:val="24"/>
        </w:rPr>
        <w:t xml:space="preserve"> </w:t>
      </w:r>
    </w:p>
    <w:p w:rsidR="00F1531C" w:rsidRPr="00912AD4" w:rsidRDefault="00F1531C" w:rsidP="00912AD4">
      <w:pPr>
        <w:spacing w:after="0" w:line="240" w:lineRule="auto"/>
        <w:jc w:val="both"/>
        <w:rPr>
          <w:rFonts w:asciiTheme="majorHAnsi" w:hAnsiTheme="majorHAnsi" w:cs="Arial"/>
          <w:sz w:val="24"/>
          <w:szCs w:val="24"/>
        </w:rPr>
      </w:pPr>
      <w:r w:rsidRPr="00912AD4">
        <w:rPr>
          <w:rFonts w:asciiTheme="majorHAnsi" w:hAnsiTheme="majorHAnsi" w:cs="Arial"/>
          <w:sz w:val="24"/>
          <w:szCs w:val="24"/>
        </w:rPr>
        <w:tab/>
        <w:t>U skladu sa ovlašćenjem iz Sta</w:t>
      </w:r>
      <w:r w:rsidR="0078525A">
        <w:rPr>
          <w:rFonts w:asciiTheme="majorHAnsi" w:hAnsiTheme="majorHAnsi" w:cs="Arial"/>
          <w:sz w:val="24"/>
          <w:szCs w:val="24"/>
        </w:rPr>
        <w:t>tuta Glavnog grada, g</w:t>
      </w:r>
      <w:r w:rsidRPr="00912AD4">
        <w:rPr>
          <w:rFonts w:asciiTheme="majorHAnsi" w:hAnsiTheme="majorHAnsi" w:cs="Arial"/>
          <w:sz w:val="24"/>
          <w:szCs w:val="24"/>
        </w:rPr>
        <w:t>radonačelnik je donio 17 odluka koje se odnose na ustanovljavanje stvarne službenosti na zemljištu Glavnog grada radi</w:t>
      </w:r>
      <w:r w:rsidR="00065566">
        <w:rPr>
          <w:rFonts w:asciiTheme="majorHAnsi" w:hAnsiTheme="majorHAnsi" w:cs="Arial"/>
          <w:sz w:val="24"/>
          <w:szCs w:val="24"/>
        </w:rPr>
        <w:t xml:space="preserve"> postavljanja elektroinstalacija</w:t>
      </w:r>
      <w:r w:rsidRPr="00912AD4">
        <w:rPr>
          <w:rFonts w:asciiTheme="majorHAnsi" w:hAnsiTheme="majorHAnsi" w:cs="Arial"/>
          <w:sz w:val="24"/>
          <w:szCs w:val="24"/>
        </w:rPr>
        <w:t xml:space="preserve">. Nacrte ovih odluka </w:t>
      </w:r>
      <w:proofErr w:type="gramStart"/>
      <w:r w:rsidRPr="00912AD4">
        <w:rPr>
          <w:rFonts w:asciiTheme="majorHAnsi" w:hAnsiTheme="majorHAnsi" w:cs="Arial"/>
          <w:sz w:val="24"/>
          <w:szCs w:val="24"/>
        </w:rPr>
        <w:t>sa</w:t>
      </w:r>
      <w:proofErr w:type="gramEnd"/>
      <w:r w:rsidRPr="00912AD4">
        <w:rPr>
          <w:rFonts w:asciiTheme="majorHAnsi" w:hAnsiTheme="majorHAnsi" w:cs="Arial"/>
          <w:sz w:val="24"/>
          <w:szCs w:val="24"/>
        </w:rPr>
        <w:t xml:space="preserve"> potrebnom dokumentacijom po </w:t>
      </w:r>
      <w:r w:rsidRPr="00912AD4">
        <w:rPr>
          <w:rFonts w:asciiTheme="majorHAnsi" w:hAnsiTheme="majorHAnsi" w:cs="Arial"/>
          <w:sz w:val="24"/>
          <w:szCs w:val="24"/>
        </w:rPr>
        <w:lastRenderedPageBreak/>
        <w:t xml:space="preserve">zahtjevima stranaka pripremila je Direkcija za imovinu. </w:t>
      </w:r>
      <w:proofErr w:type="gramStart"/>
      <w:r w:rsidRPr="00912AD4">
        <w:rPr>
          <w:rFonts w:asciiTheme="majorHAnsi" w:hAnsiTheme="majorHAnsi" w:cs="Arial"/>
          <w:sz w:val="24"/>
          <w:szCs w:val="24"/>
        </w:rPr>
        <w:t>Na osnovu ovih odluka zaključeno je isto toliko ugovora o ustanovljavanju stvarne službenosti.</w:t>
      </w:r>
      <w:proofErr w:type="gramEnd"/>
      <w:r w:rsidRPr="00912AD4">
        <w:rPr>
          <w:rFonts w:asciiTheme="majorHAnsi" w:hAnsiTheme="majorHAnsi" w:cs="Arial"/>
          <w:sz w:val="24"/>
          <w:szCs w:val="24"/>
        </w:rPr>
        <w:t xml:space="preserve"> </w:t>
      </w:r>
      <w:r w:rsidRPr="00912AD4">
        <w:rPr>
          <w:rFonts w:asciiTheme="majorHAnsi" w:hAnsiTheme="majorHAnsi" w:cs="Arial"/>
          <w:sz w:val="24"/>
          <w:szCs w:val="24"/>
        </w:rPr>
        <w:tab/>
      </w:r>
    </w:p>
    <w:p w:rsidR="00F1531C" w:rsidRPr="00912AD4" w:rsidRDefault="00F1531C" w:rsidP="00912AD4">
      <w:pPr>
        <w:spacing w:after="0" w:line="240" w:lineRule="auto"/>
        <w:ind w:firstLine="720"/>
        <w:jc w:val="both"/>
        <w:rPr>
          <w:rFonts w:asciiTheme="majorHAnsi" w:hAnsiTheme="majorHAnsi" w:cs="Arial"/>
          <w:sz w:val="24"/>
          <w:szCs w:val="24"/>
        </w:rPr>
      </w:pPr>
      <w:proofErr w:type="gramStart"/>
      <w:r w:rsidRPr="00912AD4">
        <w:rPr>
          <w:rFonts w:asciiTheme="majorHAnsi" w:hAnsiTheme="majorHAnsi" w:cs="Arial"/>
          <w:sz w:val="24"/>
          <w:szCs w:val="24"/>
        </w:rPr>
        <w:t>Ukupno je primljeno 8 zahtjeva za slobodan pristup informacijama i svi zahtjevi su riješeni u zakonskom roku.</w:t>
      </w:r>
      <w:proofErr w:type="gramEnd"/>
      <w:r w:rsidRPr="00912AD4">
        <w:rPr>
          <w:rFonts w:asciiTheme="majorHAnsi" w:hAnsiTheme="majorHAnsi" w:cs="Arial"/>
          <w:sz w:val="24"/>
          <w:szCs w:val="24"/>
        </w:rPr>
        <w:t xml:space="preserve"> Usvojeno je 4 zahtjeva, </w:t>
      </w:r>
      <w:proofErr w:type="gramStart"/>
      <w:r w:rsidRPr="00912AD4">
        <w:rPr>
          <w:rFonts w:asciiTheme="majorHAnsi" w:hAnsiTheme="majorHAnsi" w:cs="Arial"/>
          <w:sz w:val="24"/>
          <w:szCs w:val="24"/>
        </w:rPr>
        <w:t>a</w:t>
      </w:r>
      <w:proofErr w:type="gramEnd"/>
      <w:r w:rsidRPr="00912AD4">
        <w:rPr>
          <w:rFonts w:asciiTheme="majorHAnsi" w:hAnsiTheme="majorHAnsi" w:cs="Arial"/>
          <w:sz w:val="24"/>
          <w:szCs w:val="24"/>
        </w:rPr>
        <w:t xml:space="preserve"> odbijeno 4 zahtjeva. </w:t>
      </w:r>
    </w:p>
    <w:p w:rsidR="005C2F9C" w:rsidRDefault="00DB5DB5" w:rsidP="00065566">
      <w:pPr>
        <w:pStyle w:val="NoSpacing"/>
        <w:ind w:firstLine="720"/>
        <w:jc w:val="both"/>
        <w:rPr>
          <w:rFonts w:asciiTheme="majorHAnsi" w:hAnsiTheme="majorHAnsi" w:cs="Arial"/>
          <w:b/>
          <w:sz w:val="28"/>
          <w:szCs w:val="28"/>
        </w:rPr>
      </w:pPr>
      <w:r w:rsidRPr="00912AD4">
        <w:rPr>
          <w:rFonts w:asciiTheme="majorHAnsi" w:hAnsiTheme="majorHAnsi" w:cs="Arial"/>
          <w:sz w:val="24"/>
          <w:szCs w:val="24"/>
        </w:rPr>
        <w:t xml:space="preserve"> </w:t>
      </w:r>
    </w:p>
    <w:p w:rsidR="00157683" w:rsidRPr="00912AD4" w:rsidRDefault="00157683" w:rsidP="00912AD4">
      <w:pPr>
        <w:pStyle w:val="NoSpacing"/>
        <w:jc w:val="both"/>
        <w:rPr>
          <w:rFonts w:asciiTheme="majorHAnsi" w:hAnsiTheme="majorHAnsi"/>
          <w:sz w:val="24"/>
          <w:szCs w:val="24"/>
        </w:rPr>
      </w:pPr>
    </w:p>
    <w:p w:rsidR="00C81ACD" w:rsidRDefault="00C81ACD" w:rsidP="00C64F24">
      <w:pPr>
        <w:pStyle w:val="NoSpacing"/>
        <w:jc w:val="both"/>
        <w:rPr>
          <w:rFonts w:asciiTheme="majorHAnsi" w:hAnsiTheme="majorHAnsi" w:cs="Arial"/>
          <w:b/>
          <w:sz w:val="28"/>
          <w:szCs w:val="28"/>
        </w:rPr>
      </w:pPr>
    </w:p>
    <w:p w:rsidR="00C64F24" w:rsidRDefault="00C64F24" w:rsidP="00C64F24">
      <w:pPr>
        <w:pStyle w:val="NoSpacing"/>
        <w:jc w:val="both"/>
        <w:rPr>
          <w:rFonts w:asciiTheme="majorHAnsi" w:hAnsiTheme="majorHAnsi" w:cs="Arial"/>
          <w:b/>
          <w:sz w:val="28"/>
          <w:szCs w:val="28"/>
        </w:rPr>
      </w:pPr>
      <w:r>
        <w:rPr>
          <w:rFonts w:asciiTheme="majorHAnsi" w:hAnsiTheme="majorHAnsi" w:cs="Arial"/>
          <w:b/>
          <w:sz w:val="28"/>
          <w:szCs w:val="28"/>
        </w:rPr>
        <w:t>KOMUNALNA POLICIJA</w:t>
      </w:r>
    </w:p>
    <w:p w:rsidR="00327B83" w:rsidRPr="00C05E28" w:rsidRDefault="00327B83" w:rsidP="00CA5A54">
      <w:pPr>
        <w:spacing w:line="240" w:lineRule="auto"/>
        <w:ind w:firstLine="720"/>
        <w:jc w:val="both"/>
        <w:rPr>
          <w:rFonts w:ascii="Arial" w:hAnsi="Arial" w:cs="Arial"/>
        </w:rPr>
      </w:pPr>
    </w:p>
    <w:p w:rsidR="0099454A" w:rsidRPr="00065566" w:rsidRDefault="00157683" w:rsidP="00157683">
      <w:pPr>
        <w:pStyle w:val="tekst"/>
        <w:tabs>
          <w:tab w:val="left" w:pos="720"/>
        </w:tabs>
        <w:ind w:left="0" w:right="0" w:firstLine="0"/>
        <w:rPr>
          <w:rFonts w:asciiTheme="majorHAnsi" w:hAnsiTheme="majorHAnsi"/>
          <w:sz w:val="24"/>
          <w:szCs w:val="24"/>
        </w:rPr>
      </w:pPr>
      <w:r>
        <w:rPr>
          <w:rFonts w:asciiTheme="majorHAnsi" w:hAnsiTheme="majorHAnsi"/>
          <w:sz w:val="24"/>
          <w:szCs w:val="24"/>
        </w:rPr>
        <w:tab/>
      </w:r>
      <w:proofErr w:type="gramStart"/>
      <w:r w:rsidR="00CA5A54" w:rsidRPr="00065566">
        <w:rPr>
          <w:rFonts w:asciiTheme="majorHAnsi" w:hAnsiTheme="majorHAnsi"/>
          <w:sz w:val="24"/>
          <w:szCs w:val="24"/>
        </w:rPr>
        <w:t>U toku 2020.</w:t>
      </w:r>
      <w:proofErr w:type="gramEnd"/>
      <w:r w:rsidR="00CA5A54" w:rsidRPr="00065566">
        <w:rPr>
          <w:rFonts w:asciiTheme="majorHAnsi" w:hAnsiTheme="majorHAnsi"/>
          <w:sz w:val="24"/>
          <w:szCs w:val="24"/>
        </w:rPr>
        <w:t xml:space="preserve"> </w:t>
      </w:r>
      <w:proofErr w:type="gramStart"/>
      <w:r w:rsidR="00CA5A54" w:rsidRPr="00065566">
        <w:rPr>
          <w:rFonts w:asciiTheme="majorHAnsi" w:hAnsiTheme="majorHAnsi"/>
          <w:sz w:val="24"/>
          <w:szCs w:val="24"/>
        </w:rPr>
        <w:t>godine</w:t>
      </w:r>
      <w:proofErr w:type="gramEnd"/>
      <w:r w:rsidR="00CA5A54" w:rsidRPr="00065566">
        <w:rPr>
          <w:rFonts w:asciiTheme="majorHAnsi" w:hAnsiTheme="majorHAnsi"/>
          <w:sz w:val="24"/>
          <w:szCs w:val="24"/>
        </w:rPr>
        <w:t>, Komun</w:t>
      </w:r>
      <w:r w:rsidR="00327B83" w:rsidRPr="00065566">
        <w:rPr>
          <w:rFonts w:asciiTheme="majorHAnsi" w:hAnsiTheme="majorHAnsi"/>
          <w:sz w:val="24"/>
          <w:szCs w:val="24"/>
        </w:rPr>
        <w:t>a</w:t>
      </w:r>
      <w:r w:rsidR="00CA5A54" w:rsidRPr="00065566">
        <w:rPr>
          <w:rFonts w:asciiTheme="majorHAnsi" w:hAnsiTheme="majorHAnsi"/>
          <w:sz w:val="24"/>
          <w:szCs w:val="24"/>
        </w:rPr>
        <w:t>lna policija</w:t>
      </w:r>
      <w:r w:rsidR="00DE3A69" w:rsidRPr="00065566">
        <w:rPr>
          <w:rFonts w:asciiTheme="majorHAnsi" w:hAnsiTheme="majorHAnsi"/>
          <w:sz w:val="24"/>
          <w:szCs w:val="24"/>
        </w:rPr>
        <w:t xml:space="preserve"> je</w:t>
      </w:r>
      <w:r w:rsidR="00CA5A54" w:rsidRPr="00065566">
        <w:rPr>
          <w:rFonts w:asciiTheme="majorHAnsi" w:hAnsiTheme="majorHAnsi"/>
          <w:sz w:val="24"/>
          <w:szCs w:val="24"/>
        </w:rPr>
        <w:t xml:space="preserve"> </w:t>
      </w:r>
      <w:r w:rsidR="00327B83" w:rsidRPr="00065566">
        <w:rPr>
          <w:rFonts w:asciiTheme="majorHAnsi" w:hAnsiTheme="majorHAnsi"/>
          <w:sz w:val="24"/>
          <w:szCs w:val="24"/>
        </w:rPr>
        <w:t xml:space="preserve"> </w:t>
      </w:r>
      <w:r w:rsidR="00DE3A69" w:rsidRPr="00065566">
        <w:rPr>
          <w:rFonts w:asciiTheme="majorHAnsi" w:hAnsiTheme="majorHAnsi"/>
          <w:sz w:val="24"/>
          <w:szCs w:val="24"/>
        </w:rPr>
        <w:t>s</w:t>
      </w:r>
      <w:r w:rsidR="0099454A" w:rsidRPr="00065566">
        <w:rPr>
          <w:rFonts w:asciiTheme="majorHAnsi" w:hAnsiTheme="majorHAnsi"/>
          <w:sz w:val="24"/>
          <w:szCs w:val="24"/>
        </w:rPr>
        <w:t xml:space="preserve">provodeći aktivnosti komunalnog nadzora u periodu 01. 01. 2020. </w:t>
      </w:r>
      <w:proofErr w:type="gramStart"/>
      <w:r w:rsidR="0099454A" w:rsidRPr="00065566">
        <w:rPr>
          <w:rFonts w:asciiTheme="majorHAnsi" w:hAnsiTheme="majorHAnsi"/>
          <w:sz w:val="24"/>
          <w:szCs w:val="24"/>
        </w:rPr>
        <w:t>godine</w:t>
      </w:r>
      <w:proofErr w:type="gramEnd"/>
      <w:r w:rsidR="0099454A" w:rsidRPr="00065566">
        <w:rPr>
          <w:rFonts w:asciiTheme="majorHAnsi" w:hAnsiTheme="majorHAnsi"/>
          <w:sz w:val="24"/>
          <w:szCs w:val="24"/>
        </w:rPr>
        <w:t xml:space="preserve"> do 31. 12. 2020. </w:t>
      </w:r>
      <w:proofErr w:type="gramStart"/>
      <w:r w:rsidR="0099454A" w:rsidRPr="00065566">
        <w:rPr>
          <w:rFonts w:asciiTheme="majorHAnsi" w:hAnsiTheme="majorHAnsi"/>
          <w:sz w:val="24"/>
          <w:szCs w:val="24"/>
        </w:rPr>
        <w:t>godine</w:t>
      </w:r>
      <w:proofErr w:type="gramEnd"/>
      <w:r w:rsidR="0099454A" w:rsidRPr="00065566">
        <w:rPr>
          <w:rFonts w:asciiTheme="majorHAnsi" w:hAnsiTheme="majorHAnsi"/>
          <w:sz w:val="24"/>
          <w:szCs w:val="24"/>
        </w:rPr>
        <w:t xml:space="preserve">, </w:t>
      </w:r>
      <w:r w:rsidR="00065566" w:rsidRPr="00065566">
        <w:rPr>
          <w:rFonts w:asciiTheme="majorHAnsi" w:hAnsiTheme="majorHAnsi"/>
          <w:sz w:val="24"/>
          <w:szCs w:val="24"/>
        </w:rPr>
        <w:t>izvršila je</w:t>
      </w:r>
      <w:r w:rsidR="0099454A" w:rsidRPr="00065566">
        <w:rPr>
          <w:rFonts w:asciiTheme="majorHAnsi" w:hAnsiTheme="majorHAnsi"/>
          <w:sz w:val="24"/>
          <w:szCs w:val="24"/>
        </w:rPr>
        <w:t xml:space="preserve"> 73.616 komunalnih i kontrolnih nadzora, izdato je 5.858 prekršajnih naloga, podnešeno 5 zahtjeva za pokretanje prekršajnog postupka. </w:t>
      </w:r>
    </w:p>
    <w:p w:rsidR="0099454A" w:rsidRPr="00065566" w:rsidRDefault="00065566" w:rsidP="00157683">
      <w:pPr>
        <w:spacing w:after="0" w:line="240" w:lineRule="auto"/>
        <w:ind w:firstLine="720"/>
        <w:jc w:val="both"/>
        <w:rPr>
          <w:rFonts w:asciiTheme="majorHAnsi" w:hAnsiTheme="majorHAnsi" w:cs="Arial"/>
          <w:sz w:val="24"/>
          <w:szCs w:val="24"/>
        </w:rPr>
      </w:pPr>
      <w:r w:rsidRPr="00065566">
        <w:rPr>
          <w:rFonts w:asciiTheme="majorHAnsi" w:hAnsiTheme="majorHAnsi" w:cs="Arial"/>
          <w:iCs/>
          <w:sz w:val="24"/>
          <w:szCs w:val="24"/>
        </w:rPr>
        <w:t>I</w:t>
      </w:r>
      <w:r w:rsidR="0099454A" w:rsidRPr="00065566">
        <w:rPr>
          <w:rFonts w:asciiTheme="majorHAnsi" w:hAnsiTheme="majorHAnsi" w:cs="Arial"/>
          <w:iCs/>
          <w:sz w:val="24"/>
          <w:szCs w:val="24"/>
        </w:rPr>
        <w:t>zdato</w:t>
      </w:r>
      <w:r w:rsidRPr="00065566">
        <w:rPr>
          <w:rFonts w:asciiTheme="majorHAnsi" w:hAnsiTheme="majorHAnsi" w:cs="Arial"/>
          <w:iCs/>
          <w:sz w:val="24"/>
          <w:szCs w:val="24"/>
        </w:rPr>
        <w:t xml:space="preserve"> je</w:t>
      </w:r>
      <w:r w:rsidR="0099454A" w:rsidRPr="00065566">
        <w:rPr>
          <w:rFonts w:asciiTheme="majorHAnsi" w:hAnsiTheme="majorHAnsi" w:cs="Arial"/>
          <w:iCs/>
          <w:sz w:val="24"/>
          <w:szCs w:val="24"/>
        </w:rPr>
        <w:t xml:space="preserve"> 487 prekršajnih naloga u postupku komunalnog nadzora koji se odnose </w:t>
      </w:r>
      <w:proofErr w:type="gramStart"/>
      <w:r w:rsidR="0099454A" w:rsidRPr="00065566">
        <w:rPr>
          <w:rFonts w:asciiTheme="majorHAnsi" w:hAnsiTheme="majorHAnsi" w:cs="Arial"/>
          <w:iCs/>
          <w:sz w:val="24"/>
          <w:szCs w:val="24"/>
        </w:rPr>
        <w:t>na</w:t>
      </w:r>
      <w:proofErr w:type="gramEnd"/>
      <w:r w:rsidR="0099454A" w:rsidRPr="00065566">
        <w:rPr>
          <w:rFonts w:asciiTheme="majorHAnsi" w:hAnsiTheme="majorHAnsi" w:cs="Arial"/>
          <w:iCs/>
          <w:sz w:val="24"/>
          <w:szCs w:val="24"/>
          <w:lang w:val="pl-PL"/>
        </w:rPr>
        <w:t xml:space="preserve"> postavljanje privremenih objekata montažnog karaktera, u </w:t>
      </w:r>
      <w:r w:rsidR="0099454A" w:rsidRPr="00065566">
        <w:rPr>
          <w:rFonts w:asciiTheme="majorHAnsi" w:hAnsiTheme="majorHAnsi" w:cs="Arial"/>
          <w:sz w:val="24"/>
          <w:szCs w:val="24"/>
        </w:rPr>
        <w:t xml:space="preserve">postupku vršenja komunalnog nadzora koji su usmjereni na uređivanje i održavanje zelenih površina je izdato 6 prekršajnih naloga, a </w:t>
      </w:r>
      <w:r w:rsidR="0099454A" w:rsidRPr="00065566">
        <w:rPr>
          <w:rFonts w:asciiTheme="majorHAnsi" w:hAnsiTheme="majorHAnsi" w:cs="Arial"/>
          <w:iCs/>
          <w:sz w:val="24"/>
          <w:szCs w:val="24"/>
          <w:lang w:val="pl-PL"/>
        </w:rPr>
        <w:t xml:space="preserve">u </w:t>
      </w:r>
      <w:r w:rsidR="0099454A" w:rsidRPr="00065566">
        <w:rPr>
          <w:rFonts w:asciiTheme="majorHAnsi" w:hAnsiTheme="majorHAnsi" w:cs="Arial"/>
          <w:sz w:val="24"/>
          <w:szCs w:val="24"/>
        </w:rPr>
        <w:t xml:space="preserve">postupku vršenja komunalnog nadzora na sprječavanju vanpijačne prodaje na javnim površinama izdat je 41 prekršajni nalog.  </w:t>
      </w:r>
    </w:p>
    <w:p w:rsidR="0099454A" w:rsidRPr="00065566" w:rsidRDefault="0099454A" w:rsidP="00157683">
      <w:pPr>
        <w:spacing w:after="0" w:line="240" w:lineRule="auto"/>
        <w:jc w:val="both"/>
        <w:rPr>
          <w:rFonts w:asciiTheme="majorHAnsi" w:hAnsiTheme="majorHAnsi" w:cs="Arial"/>
          <w:sz w:val="24"/>
          <w:szCs w:val="24"/>
        </w:rPr>
      </w:pPr>
      <w:r w:rsidRPr="00065566">
        <w:rPr>
          <w:rFonts w:asciiTheme="majorHAnsi" w:hAnsiTheme="majorHAnsi" w:cs="Arial"/>
          <w:bCs/>
          <w:sz w:val="24"/>
          <w:szCs w:val="24"/>
        </w:rPr>
        <w:tab/>
      </w:r>
      <w:proofErr w:type="gramStart"/>
      <w:r w:rsidRPr="00065566">
        <w:rPr>
          <w:rFonts w:asciiTheme="majorHAnsi" w:hAnsiTheme="majorHAnsi" w:cs="Arial"/>
          <w:bCs/>
          <w:sz w:val="24"/>
          <w:szCs w:val="24"/>
        </w:rPr>
        <w:t xml:space="preserve">U dijelu </w:t>
      </w:r>
      <w:r w:rsidRPr="00065566">
        <w:rPr>
          <w:rFonts w:asciiTheme="majorHAnsi" w:hAnsiTheme="majorHAnsi" w:cs="Arial"/>
          <w:iCs/>
          <w:sz w:val="24"/>
          <w:szCs w:val="24"/>
        </w:rPr>
        <w:t xml:space="preserve">kontrole </w:t>
      </w:r>
      <w:r w:rsidRPr="00065566">
        <w:rPr>
          <w:rFonts w:asciiTheme="majorHAnsi" w:hAnsiTheme="majorHAnsi" w:cs="Arial"/>
          <w:iCs/>
          <w:sz w:val="24"/>
          <w:szCs w:val="24"/>
          <w:lang w:val="pl-PL"/>
        </w:rPr>
        <w:t>ispunjavanja</w:t>
      </w:r>
      <w:r w:rsidRPr="00065566">
        <w:rPr>
          <w:rFonts w:asciiTheme="majorHAnsi" w:hAnsiTheme="majorHAnsi" w:cs="Arial"/>
          <w:sz w:val="24"/>
          <w:szCs w:val="24"/>
        </w:rPr>
        <w:t xml:space="preserve"> uslova za obavljanje auto-taksi prevoza izdato je </w:t>
      </w:r>
      <w:r w:rsidRPr="00065566">
        <w:rPr>
          <w:rFonts w:asciiTheme="majorHAnsi" w:hAnsiTheme="majorHAnsi" w:cs="Arial"/>
          <w:iCs/>
          <w:sz w:val="24"/>
          <w:szCs w:val="24"/>
        </w:rPr>
        <w:t>57 prekršajnih naloga saglasno odredbama Odluke o auto-taksi prevozu, kao i 1 prekršajna nalog saglasno odredbama Zakona o prevozu u drumskom saobraćaju.</w:t>
      </w:r>
      <w:proofErr w:type="gramEnd"/>
    </w:p>
    <w:p w:rsidR="0099454A" w:rsidRPr="00065566" w:rsidRDefault="0099454A" w:rsidP="00157683">
      <w:pPr>
        <w:spacing w:after="0" w:line="240" w:lineRule="auto"/>
        <w:jc w:val="both"/>
        <w:rPr>
          <w:rFonts w:asciiTheme="majorHAnsi" w:hAnsiTheme="majorHAnsi" w:cs="Arial"/>
          <w:sz w:val="24"/>
          <w:szCs w:val="24"/>
        </w:rPr>
      </w:pPr>
      <w:r w:rsidRPr="00065566">
        <w:rPr>
          <w:rFonts w:asciiTheme="majorHAnsi" w:hAnsiTheme="majorHAnsi" w:cs="Arial"/>
          <w:sz w:val="24"/>
          <w:szCs w:val="24"/>
        </w:rPr>
        <w:tab/>
        <w:t xml:space="preserve">Sprovedeno je </w:t>
      </w:r>
      <w:r w:rsidRPr="00065566">
        <w:rPr>
          <w:rFonts w:asciiTheme="majorHAnsi" w:hAnsiTheme="majorHAnsi" w:cs="Arial"/>
          <w:iCs/>
          <w:sz w:val="24"/>
          <w:szCs w:val="24"/>
        </w:rPr>
        <w:t xml:space="preserve">1707 </w:t>
      </w:r>
      <w:r w:rsidRPr="00065566">
        <w:rPr>
          <w:rFonts w:asciiTheme="majorHAnsi" w:hAnsiTheme="majorHAnsi" w:cs="Arial"/>
          <w:sz w:val="24"/>
          <w:szCs w:val="24"/>
        </w:rPr>
        <w:t xml:space="preserve">postupaka za mjerenje graničnih vrijednosti nivoa buke koja potiče iz ugostiteljskih objekata, te izdato </w:t>
      </w:r>
      <w:r w:rsidRPr="00065566">
        <w:rPr>
          <w:rFonts w:asciiTheme="majorHAnsi" w:hAnsiTheme="majorHAnsi" w:cs="Arial"/>
          <w:iCs/>
          <w:sz w:val="24"/>
          <w:szCs w:val="24"/>
        </w:rPr>
        <w:t>192</w:t>
      </w:r>
      <w:r w:rsidRPr="00065566">
        <w:rPr>
          <w:rFonts w:asciiTheme="majorHAnsi" w:hAnsiTheme="majorHAnsi" w:cs="Arial"/>
          <w:sz w:val="24"/>
          <w:szCs w:val="24"/>
        </w:rPr>
        <w:t xml:space="preserve"> prekršajnih naloga i naplaćeno </w:t>
      </w:r>
      <w:r w:rsidRPr="00065566">
        <w:rPr>
          <w:rFonts w:asciiTheme="majorHAnsi" w:hAnsiTheme="majorHAnsi" w:cs="Arial"/>
          <w:iCs/>
          <w:sz w:val="24"/>
          <w:szCs w:val="24"/>
        </w:rPr>
        <w:t>140.800</w:t>
      </w:r>
      <w:proofErr w:type="gramStart"/>
      <w:r w:rsidRPr="00065566">
        <w:rPr>
          <w:rFonts w:asciiTheme="majorHAnsi" w:hAnsiTheme="majorHAnsi" w:cs="Arial"/>
          <w:iCs/>
          <w:sz w:val="24"/>
          <w:szCs w:val="24"/>
        </w:rPr>
        <w:t>,00</w:t>
      </w:r>
      <w:proofErr w:type="gramEnd"/>
      <w:r w:rsidRPr="00065566">
        <w:rPr>
          <w:rFonts w:asciiTheme="majorHAnsi" w:hAnsiTheme="majorHAnsi" w:cs="Arial"/>
          <w:sz w:val="24"/>
          <w:szCs w:val="24"/>
        </w:rPr>
        <w:t xml:space="preserve">€.         </w:t>
      </w:r>
    </w:p>
    <w:p w:rsidR="0099454A" w:rsidRPr="00065566" w:rsidRDefault="00DE3A69" w:rsidP="00157683">
      <w:pPr>
        <w:pStyle w:val="ListParagraph"/>
        <w:spacing w:after="0" w:line="240" w:lineRule="auto"/>
        <w:ind w:left="0"/>
        <w:jc w:val="both"/>
        <w:rPr>
          <w:rFonts w:asciiTheme="majorHAnsi" w:hAnsiTheme="majorHAnsi" w:cs="Arial"/>
          <w:bCs/>
          <w:iCs/>
          <w:sz w:val="24"/>
          <w:szCs w:val="24"/>
          <w:lang w:val="sr-Latn-CS"/>
        </w:rPr>
      </w:pPr>
      <w:r w:rsidRPr="00065566">
        <w:rPr>
          <w:rFonts w:asciiTheme="majorHAnsi" w:hAnsiTheme="majorHAnsi" w:cs="Arial"/>
          <w:iCs/>
          <w:sz w:val="24"/>
          <w:szCs w:val="24"/>
          <w:lang w:val="pl-PL"/>
        </w:rPr>
        <w:tab/>
        <w:t>Iz</w:t>
      </w:r>
      <w:r w:rsidR="0099454A" w:rsidRPr="00065566">
        <w:rPr>
          <w:rFonts w:asciiTheme="majorHAnsi" w:hAnsiTheme="majorHAnsi" w:cs="Arial"/>
          <w:iCs/>
          <w:sz w:val="24"/>
          <w:szCs w:val="24"/>
          <w:lang w:val="pl-PL"/>
        </w:rPr>
        <w:t xml:space="preserve">dato je </w:t>
      </w:r>
      <w:r w:rsidR="0099454A" w:rsidRPr="00065566">
        <w:rPr>
          <w:rFonts w:asciiTheme="majorHAnsi" w:hAnsiTheme="majorHAnsi" w:cs="Arial"/>
          <w:iCs/>
          <w:sz w:val="24"/>
          <w:szCs w:val="24"/>
          <w:lang w:val="sr-Latn-CS"/>
        </w:rPr>
        <w:t>257</w:t>
      </w:r>
      <w:r w:rsidR="0099454A" w:rsidRPr="00065566">
        <w:rPr>
          <w:rFonts w:asciiTheme="majorHAnsi" w:hAnsiTheme="majorHAnsi" w:cs="Arial"/>
          <w:iCs/>
          <w:sz w:val="24"/>
          <w:szCs w:val="24"/>
          <w:lang w:val="pl-PL"/>
        </w:rPr>
        <w:t xml:space="preserve"> prekršajnih naloga po osnovu kršenja  propisanog radnog vremena</w:t>
      </w:r>
      <w:r w:rsidR="0099454A" w:rsidRPr="00065566">
        <w:rPr>
          <w:rFonts w:asciiTheme="majorHAnsi" w:hAnsiTheme="majorHAnsi" w:cs="Arial"/>
          <w:iCs/>
          <w:sz w:val="24"/>
          <w:szCs w:val="24"/>
          <w:lang w:val="sr-Latn-CS"/>
        </w:rPr>
        <w:t xml:space="preserve">. Takođe, izdato je 217 prekršajnih naloga po osnovu obezbjeđivanja komunalnog reda i održavanja čistoće u gradu, dok je  zbog održavanja komunalnog uređenja grada izdato 16 prekršajnih naloga, a zbog nepoštovanja kućnog reda u stambenim zgradama 19 prekršajnih naloga. Izdato je 36 prekršajnih naloga </w:t>
      </w:r>
      <w:r w:rsidR="0099454A" w:rsidRPr="00065566">
        <w:rPr>
          <w:rFonts w:asciiTheme="majorHAnsi" w:hAnsiTheme="majorHAnsi" w:cs="Arial"/>
          <w:sz w:val="24"/>
          <w:szCs w:val="24"/>
        </w:rPr>
        <w:t xml:space="preserve">tokom vršenja komunalnog nadzora na kontroli upravljanja, izgradnje, rekonstrukcija, održavanje, zaštite i razvoja  opštinskih i nekategorisanih puteva. Takođe, izdato je 17 prekršajnih naloga </w:t>
      </w:r>
      <w:r w:rsidR="0099454A" w:rsidRPr="00065566">
        <w:rPr>
          <w:rFonts w:asciiTheme="majorHAnsi" w:hAnsiTheme="majorHAnsi" w:cs="Arial"/>
          <w:iCs/>
          <w:sz w:val="24"/>
          <w:szCs w:val="24"/>
          <w:lang w:val="pl-PL"/>
        </w:rPr>
        <w:t>u oblasti kontrole uslova i načina</w:t>
      </w:r>
      <w:r w:rsidR="0099454A" w:rsidRPr="00065566">
        <w:rPr>
          <w:rFonts w:asciiTheme="majorHAnsi" w:hAnsiTheme="majorHAnsi" w:cs="Arial"/>
          <w:sz w:val="24"/>
          <w:szCs w:val="24"/>
        </w:rPr>
        <w:t xml:space="preserve"> držanja kućnih ljubimaca, </w:t>
      </w:r>
      <w:proofErr w:type="gramStart"/>
      <w:r w:rsidR="0099454A" w:rsidRPr="00065566">
        <w:rPr>
          <w:rFonts w:asciiTheme="majorHAnsi" w:hAnsiTheme="majorHAnsi" w:cs="Arial"/>
          <w:sz w:val="24"/>
          <w:szCs w:val="24"/>
        </w:rPr>
        <w:t>te</w:t>
      </w:r>
      <w:proofErr w:type="gramEnd"/>
      <w:r w:rsidR="0099454A" w:rsidRPr="00065566">
        <w:rPr>
          <w:rFonts w:asciiTheme="majorHAnsi" w:hAnsiTheme="majorHAnsi" w:cs="Arial"/>
          <w:sz w:val="24"/>
          <w:szCs w:val="24"/>
        </w:rPr>
        <w:t xml:space="preserve"> postupanja sa napuštenim i izgubljenim životinjama. </w:t>
      </w:r>
      <w:r w:rsidR="0099454A" w:rsidRPr="00065566">
        <w:rPr>
          <w:rFonts w:asciiTheme="majorHAnsi" w:hAnsiTheme="majorHAnsi" w:cs="Arial"/>
          <w:iCs/>
          <w:sz w:val="24"/>
          <w:szCs w:val="24"/>
          <w:lang w:val="sr-Latn-CS"/>
        </w:rPr>
        <w:t>Izvršena su 172 komunalna nadzora po osnovu</w:t>
      </w:r>
      <w:r w:rsidR="0099454A" w:rsidRPr="00065566">
        <w:rPr>
          <w:rFonts w:asciiTheme="majorHAnsi" w:hAnsiTheme="majorHAnsi" w:cs="Arial"/>
          <w:sz w:val="24"/>
          <w:szCs w:val="24"/>
        </w:rPr>
        <w:t xml:space="preserve"> eksploatacije i deponovanja rječnih nanosa na vodnom zemljištu,  u kojoj oblasti su izdata 4 prekršajna naloga i podnijeto 5 zahtjeva za pokretanje prekršajnog postupka.</w:t>
      </w:r>
    </w:p>
    <w:p w:rsidR="0099454A" w:rsidRPr="00065566" w:rsidRDefault="00DE3A69" w:rsidP="00157683">
      <w:pPr>
        <w:autoSpaceDE w:val="0"/>
        <w:autoSpaceDN w:val="0"/>
        <w:adjustRightInd w:val="0"/>
        <w:spacing w:after="0" w:line="240" w:lineRule="auto"/>
        <w:ind w:right="4"/>
        <w:jc w:val="both"/>
        <w:rPr>
          <w:rFonts w:asciiTheme="majorHAnsi" w:hAnsiTheme="majorHAnsi" w:cs="Arial"/>
          <w:iCs/>
          <w:sz w:val="24"/>
          <w:szCs w:val="24"/>
        </w:rPr>
      </w:pPr>
      <w:r w:rsidRPr="00065566">
        <w:rPr>
          <w:rFonts w:asciiTheme="majorHAnsi" w:hAnsiTheme="majorHAnsi" w:cs="Arial"/>
          <w:iCs/>
          <w:sz w:val="24"/>
          <w:szCs w:val="24"/>
        </w:rPr>
        <w:tab/>
        <w:t>Izdat</w:t>
      </w:r>
      <w:r w:rsidR="0099454A" w:rsidRPr="00065566">
        <w:rPr>
          <w:rFonts w:asciiTheme="majorHAnsi" w:hAnsiTheme="majorHAnsi" w:cs="Arial"/>
          <w:iCs/>
          <w:sz w:val="24"/>
          <w:szCs w:val="24"/>
        </w:rPr>
        <w:t xml:space="preserve"> je 21 prekršajni nalog zbog odbijanja dostavljanja informacija prilikom vršenja komunalnog nadzora i 4.457 prekršajnih naloga zbog parkiranja </w:t>
      </w:r>
      <w:proofErr w:type="gramStart"/>
      <w:r w:rsidR="0099454A" w:rsidRPr="00065566">
        <w:rPr>
          <w:rFonts w:asciiTheme="majorHAnsi" w:hAnsiTheme="majorHAnsi" w:cs="Arial"/>
          <w:iCs/>
          <w:sz w:val="24"/>
          <w:szCs w:val="24"/>
        </w:rPr>
        <w:t>na</w:t>
      </w:r>
      <w:proofErr w:type="gramEnd"/>
      <w:r w:rsidR="0099454A" w:rsidRPr="00065566">
        <w:rPr>
          <w:rFonts w:asciiTheme="majorHAnsi" w:hAnsiTheme="majorHAnsi" w:cs="Arial"/>
          <w:iCs/>
          <w:sz w:val="24"/>
          <w:szCs w:val="24"/>
        </w:rPr>
        <w:t xml:space="preserve"> zelenim površinama, vanpijačne prodaje, prekopa javnih površina i dr.</w:t>
      </w:r>
    </w:p>
    <w:p w:rsidR="0099454A" w:rsidRPr="00065566" w:rsidRDefault="0099454A" w:rsidP="00157683">
      <w:pPr>
        <w:spacing w:after="0" w:line="240" w:lineRule="auto"/>
        <w:ind w:right="4"/>
        <w:jc w:val="both"/>
        <w:rPr>
          <w:rFonts w:asciiTheme="majorHAnsi" w:hAnsiTheme="majorHAnsi" w:cs="Arial"/>
          <w:sz w:val="24"/>
          <w:szCs w:val="24"/>
        </w:rPr>
      </w:pPr>
      <w:r w:rsidRPr="00065566">
        <w:rPr>
          <w:rFonts w:asciiTheme="majorHAnsi" w:hAnsiTheme="majorHAnsi" w:cs="Arial"/>
          <w:iCs/>
          <w:sz w:val="24"/>
          <w:szCs w:val="24"/>
        </w:rPr>
        <w:tab/>
      </w:r>
      <w:r w:rsidRPr="00065566">
        <w:rPr>
          <w:rFonts w:asciiTheme="majorHAnsi" w:hAnsiTheme="majorHAnsi" w:cs="Arial"/>
          <w:sz w:val="24"/>
          <w:szCs w:val="24"/>
        </w:rPr>
        <w:t xml:space="preserve">U izvještajnom periodu Komunalna policija je blagovremeno </w:t>
      </w:r>
      <w:proofErr w:type="gramStart"/>
      <w:r w:rsidRPr="00065566">
        <w:rPr>
          <w:rFonts w:asciiTheme="majorHAnsi" w:hAnsiTheme="majorHAnsi" w:cs="Arial"/>
          <w:sz w:val="24"/>
          <w:szCs w:val="24"/>
        </w:rPr>
        <w:t>odgovorila</w:t>
      </w:r>
      <w:r w:rsidR="00DE3A69" w:rsidRPr="00065566">
        <w:rPr>
          <w:rFonts w:asciiTheme="majorHAnsi" w:hAnsiTheme="majorHAnsi" w:cs="Arial"/>
          <w:sz w:val="24"/>
          <w:szCs w:val="24"/>
        </w:rPr>
        <w:t xml:space="preserve"> </w:t>
      </w:r>
      <w:r w:rsidRPr="00065566">
        <w:rPr>
          <w:rFonts w:asciiTheme="majorHAnsi" w:hAnsiTheme="majorHAnsi" w:cs="Arial"/>
          <w:sz w:val="24"/>
          <w:szCs w:val="24"/>
        </w:rPr>
        <w:t xml:space="preserve"> na</w:t>
      </w:r>
      <w:proofErr w:type="gramEnd"/>
      <w:r w:rsidRPr="00065566">
        <w:rPr>
          <w:rFonts w:asciiTheme="majorHAnsi" w:hAnsiTheme="majorHAnsi" w:cs="Arial"/>
          <w:sz w:val="24"/>
          <w:szCs w:val="24"/>
        </w:rPr>
        <w:t xml:space="preserve"> 265 pisanih,  </w:t>
      </w:r>
      <w:r w:rsidRPr="00065566">
        <w:rPr>
          <w:rFonts w:asciiTheme="majorHAnsi" w:hAnsiTheme="majorHAnsi" w:cs="Arial"/>
          <w:iCs/>
          <w:sz w:val="24"/>
          <w:szCs w:val="24"/>
        </w:rPr>
        <w:t xml:space="preserve">4558 </w:t>
      </w:r>
      <w:r w:rsidRPr="00065566">
        <w:rPr>
          <w:rFonts w:asciiTheme="majorHAnsi" w:hAnsiTheme="majorHAnsi" w:cs="Arial"/>
          <w:sz w:val="24"/>
          <w:szCs w:val="24"/>
        </w:rPr>
        <w:t xml:space="preserve">telefonskih i 77 prijava pristiglih preko „Sistema 48”. </w:t>
      </w:r>
    </w:p>
    <w:p w:rsidR="0099454A" w:rsidRPr="00065566" w:rsidRDefault="0099454A" w:rsidP="00157683">
      <w:pPr>
        <w:spacing w:after="0" w:line="240" w:lineRule="auto"/>
        <w:jc w:val="both"/>
        <w:rPr>
          <w:rFonts w:asciiTheme="majorHAnsi" w:hAnsiTheme="majorHAnsi" w:cs="Arial"/>
          <w:bCs/>
          <w:sz w:val="24"/>
          <w:szCs w:val="24"/>
        </w:rPr>
      </w:pPr>
      <w:r w:rsidRPr="00065566">
        <w:rPr>
          <w:rFonts w:asciiTheme="majorHAnsi" w:hAnsiTheme="majorHAnsi" w:cs="Arial"/>
          <w:sz w:val="24"/>
          <w:szCs w:val="24"/>
        </w:rPr>
        <w:t xml:space="preserve"> </w:t>
      </w:r>
      <w:r w:rsidRPr="00065566">
        <w:rPr>
          <w:rFonts w:asciiTheme="majorHAnsi" w:hAnsiTheme="majorHAnsi" w:cs="Arial"/>
          <w:sz w:val="24"/>
          <w:szCs w:val="24"/>
        </w:rPr>
        <w:tab/>
      </w:r>
      <w:r w:rsidR="00065566">
        <w:rPr>
          <w:rFonts w:asciiTheme="majorHAnsi" w:hAnsiTheme="majorHAnsi" w:cs="Arial"/>
          <w:sz w:val="24"/>
          <w:szCs w:val="24"/>
        </w:rPr>
        <w:t>Komunalna policija je sprovela</w:t>
      </w:r>
      <w:r w:rsidRPr="00065566">
        <w:rPr>
          <w:rFonts w:asciiTheme="majorHAnsi" w:hAnsiTheme="majorHAnsi" w:cs="Arial"/>
          <w:sz w:val="24"/>
          <w:szCs w:val="24"/>
        </w:rPr>
        <w:t xml:space="preserve"> ukupno 125 upravnih postupaka i donijeta su 125 rješenja i to:</w:t>
      </w:r>
      <w:r w:rsidRPr="00065566">
        <w:rPr>
          <w:rFonts w:asciiTheme="majorHAnsi" w:hAnsiTheme="majorHAnsi" w:cs="Arial"/>
          <w:bCs/>
          <w:sz w:val="24"/>
          <w:szCs w:val="24"/>
        </w:rPr>
        <w:t xml:space="preserve"> </w:t>
      </w:r>
      <w:r w:rsidRPr="00065566">
        <w:rPr>
          <w:rFonts w:asciiTheme="majorHAnsi" w:hAnsiTheme="majorHAnsi" w:cs="Arial"/>
          <w:sz w:val="24"/>
          <w:szCs w:val="24"/>
        </w:rPr>
        <w:t xml:space="preserve">53 skraćena upravna postupka i donijeta su </w:t>
      </w:r>
      <w:proofErr w:type="gramStart"/>
      <w:r w:rsidRPr="00065566">
        <w:rPr>
          <w:rFonts w:asciiTheme="majorHAnsi" w:hAnsiTheme="majorHAnsi" w:cs="Arial"/>
          <w:sz w:val="24"/>
          <w:szCs w:val="24"/>
        </w:rPr>
        <w:t>53  rješenja</w:t>
      </w:r>
      <w:proofErr w:type="gramEnd"/>
      <w:r w:rsidRPr="00065566">
        <w:rPr>
          <w:rFonts w:asciiTheme="majorHAnsi" w:hAnsiTheme="majorHAnsi" w:cs="Arial"/>
          <w:sz w:val="24"/>
          <w:szCs w:val="24"/>
        </w:rPr>
        <w:t xml:space="preserve"> o korišćenju godišnjeg odmora zaposlenima;</w:t>
      </w:r>
      <w:r w:rsidRPr="00065566">
        <w:rPr>
          <w:rFonts w:asciiTheme="majorHAnsi" w:hAnsiTheme="majorHAnsi" w:cs="Arial"/>
          <w:bCs/>
          <w:sz w:val="24"/>
          <w:szCs w:val="24"/>
        </w:rPr>
        <w:t xml:space="preserve"> </w:t>
      </w:r>
      <w:r w:rsidRPr="00065566">
        <w:rPr>
          <w:rFonts w:asciiTheme="majorHAnsi" w:hAnsiTheme="majorHAnsi" w:cs="Arial"/>
          <w:sz w:val="24"/>
          <w:szCs w:val="24"/>
        </w:rPr>
        <w:t>6 rješenja o zasnivanju radnog odnosa i 6 rješenja o utvrđivanju zarada zaposlenima;</w:t>
      </w:r>
      <w:r w:rsidRPr="00065566">
        <w:rPr>
          <w:rFonts w:asciiTheme="majorHAnsi" w:hAnsiTheme="majorHAnsi" w:cs="Arial"/>
          <w:bCs/>
          <w:sz w:val="24"/>
          <w:szCs w:val="24"/>
        </w:rPr>
        <w:t xml:space="preserve"> u</w:t>
      </w:r>
      <w:r w:rsidRPr="00065566">
        <w:rPr>
          <w:rFonts w:asciiTheme="majorHAnsi" w:hAnsiTheme="majorHAnsi" w:cs="Arial"/>
          <w:sz w:val="24"/>
          <w:szCs w:val="24"/>
        </w:rPr>
        <w:t xml:space="preserve"> postupanju po Zakonu o slobodnom pristupu informacijama je </w:t>
      </w:r>
      <w:r w:rsidRPr="00065566">
        <w:rPr>
          <w:rFonts w:asciiTheme="majorHAnsi" w:hAnsiTheme="majorHAnsi" w:cs="Arial"/>
          <w:sz w:val="24"/>
          <w:szCs w:val="24"/>
        </w:rPr>
        <w:lastRenderedPageBreak/>
        <w:t>donijeto 8 rješenja kojima se odobrava pristup traženoj informaciji</w:t>
      </w:r>
      <w:r w:rsidR="00157683" w:rsidRPr="00065566">
        <w:rPr>
          <w:rFonts w:asciiTheme="majorHAnsi" w:hAnsiTheme="majorHAnsi" w:cs="Arial"/>
          <w:sz w:val="24"/>
          <w:szCs w:val="24"/>
        </w:rPr>
        <w:t xml:space="preserve">, a </w:t>
      </w:r>
      <w:r w:rsidRPr="00065566">
        <w:rPr>
          <w:rFonts w:asciiTheme="majorHAnsi" w:hAnsiTheme="majorHAnsi" w:cs="Arial"/>
          <w:sz w:val="24"/>
          <w:szCs w:val="24"/>
        </w:rPr>
        <w:t>u skraćenom upravnom postupanju donijeto je 52  rješenja o ocjenjivanju službenika</w:t>
      </w:r>
      <w:r w:rsidR="00065566">
        <w:rPr>
          <w:rFonts w:asciiTheme="majorHAnsi" w:hAnsiTheme="majorHAnsi" w:cs="Arial"/>
          <w:sz w:val="24"/>
          <w:szCs w:val="24"/>
        </w:rPr>
        <w:t>.</w:t>
      </w:r>
    </w:p>
    <w:p w:rsidR="00065566" w:rsidRDefault="0099454A" w:rsidP="00157683">
      <w:pPr>
        <w:spacing w:after="0" w:line="240" w:lineRule="auto"/>
        <w:ind w:firstLine="720"/>
        <w:jc w:val="both"/>
        <w:rPr>
          <w:rFonts w:asciiTheme="majorHAnsi" w:hAnsiTheme="majorHAnsi" w:cs="Arial"/>
          <w:sz w:val="24"/>
          <w:szCs w:val="24"/>
        </w:rPr>
      </w:pPr>
      <w:r w:rsidRPr="00065566">
        <w:rPr>
          <w:rFonts w:asciiTheme="majorHAnsi" w:hAnsiTheme="majorHAnsi" w:cs="Arial"/>
          <w:sz w:val="24"/>
          <w:szCs w:val="24"/>
        </w:rPr>
        <w:t xml:space="preserve">U izvještajnom periodu, samostalni savjetnici Sektora za normativno-pravne, tehničko-analitičke i stručne poslove </w:t>
      </w:r>
      <w:proofErr w:type="gramStart"/>
      <w:r w:rsidRPr="00065566">
        <w:rPr>
          <w:rFonts w:asciiTheme="majorHAnsi" w:hAnsiTheme="majorHAnsi" w:cs="Arial"/>
          <w:sz w:val="24"/>
          <w:szCs w:val="24"/>
        </w:rPr>
        <w:t>su  2562</w:t>
      </w:r>
      <w:proofErr w:type="gramEnd"/>
      <w:r w:rsidRPr="00065566">
        <w:rPr>
          <w:rFonts w:asciiTheme="majorHAnsi" w:hAnsiTheme="majorHAnsi" w:cs="Arial"/>
          <w:sz w:val="24"/>
          <w:szCs w:val="24"/>
        </w:rPr>
        <w:t xml:space="preserve"> puta zastupali Komunalnu po</w:t>
      </w:r>
      <w:r w:rsidR="00065566">
        <w:rPr>
          <w:rFonts w:asciiTheme="majorHAnsi" w:hAnsiTheme="majorHAnsi" w:cs="Arial"/>
          <w:sz w:val="24"/>
          <w:szCs w:val="24"/>
        </w:rPr>
        <w:t>licija pred Sudom za prekršaje u Podgorici</w:t>
      </w:r>
      <w:r w:rsidRPr="00065566">
        <w:rPr>
          <w:rFonts w:asciiTheme="majorHAnsi" w:hAnsiTheme="majorHAnsi" w:cs="Arial"/>
          <w:sz w:val="24"/>
          <w:szCs w:val="24"/>
        </w:rPr>
        <w:t xml:space="preserve">, u predmetima komunalnih policajaca iz  2019. </w:t>
      </w:r>
      <w:proofErr w:type="gramStart"/>
      <w:r w:rsidRPr="00065566">
        <w:rPr>
          <w:rFonts w:asciiTheme="majorHAnsi" w:hAnsiTheme="majorHAnsi" w:cs="Arial"/>
          <w:sz w:val="24"/>
          <w:szCs w:val="24"/>
        </w:rPr>
        <w:t>i</w:t>
      </w:r>
      <w:proofErr w:type="gramEnd"/>
      <w:r w:rsidRPr="00065566">
        <w:rPr>
          <w:rFonts w:asciiTheme="majorHAnsi" w:hAnsiTheme="majorHAnsi" w:cs="Arial"/>
          <w:sz w:val="24"/>
          <w:szCs w:val="24"/>
        </w:rPr>
        <w:t xml:space="preserve"> 2020. </w:t>
      </w:r>
      <w:proofErr w:type="gramStart"/>
      <w:r w:rsidRPr="00065566">
        <w:rPr>
          <w:rFonts w:asciiTheme="majorHAnsi" w:hAnsiTheme="majorHAnsi" w:cs="Arial"/>
          <w:sz w:val="24"/>
          <w:szCs w:val="24"/>
        </w:rPr>
        <w:t>godine</w:t>
      </w:r>
      <w:proofErr w:type="gramEnd"/>
      <w:r w:rsidRPr="00065566">
        <w:rPr>
          <w:rFonts w:asciiTheme="majorHAnsi" w:hAnsiTheme="majorHAnsi" w:cs="Arial"/>
          <w:sz w:val="24"/>
          <w:szCs w:val="24"/>
        </w:rPr>
        <w:t>. Takođe, u izvještajnom periodu je podnešeno 100 žalbi Višem Sudu za prekršaje</w:t>
      </w:r>
      <w:r w:rsidR="00065566">
        <w:rPr>
          <w:rFonts w:asciiTheme="majorHAnsi" w:hAnsiTheme="majorHAnsi" w:cs="Arial"/>
          <w:sz w:val="24"/>
          <w:szCs w:val="24"/>
        </w:rPr>
        <w:t xml:space="preserve"> u Podgorici, na rješenja Suda za prekršaje u Podgorici</w:t>
      </w:r>
      <w:r w:rsidRPr="00065566">
        <w:rPr>
          <w:rFonts w:asciiTheme="majorHAnsi" w:hAnsiTheme="majorHAnsi" w:cs="Arial"/>
          <w:sz w:val="24"/>
          <w:szCs w:val="24"/>
        </w:rPr>
        <w:t>, koja su donešena po zahtjevima za sudsko odlučivanje po prekršajnim nalozima komunalnih policajaca</w:t>
      </w:r>
      <w:r w:rsidR="00065566">
        <w:rPr>
          <w:rFonts w:asciiTheme="majorHAnsi" w:hAnsiTheme="majorHAnsi" w:cs="Arial"/>
          <w:sz w:val="24"/>
          <w:szCs w:val="24"/>
        </w:rPr>
        <w:t xml:space="preserve">. </w:t>
      </w:r>
      <w:r w:rsidRPr="00065566">
        <w:rPr>
          <w:rFonts w:asciiTheme="majorHAnsi" w:hAnsiTheme="majorHAnsi" w:cs="Arial"/>
          <w:sz w:val="24"/>
          <w:szCs w:val="24"/>
        </w:rPr>
        <w:t xml:space="preserve"> </w:t>
      </w:r>
    </w:p>
    <w:p w:rsidR="0099454A" w:rsidRPr="00065566" w:rsidRDefault="00065566" w:rsidP="00157683">
      <w:pPr>
        <w:spacing w:after="0" w:line="240" w:lineRule="auto"/>
        <w:ind w:firstLine="720"/>
        <w:jc w:val="both"/>
        <w:rPr>
          <w:rFonts w:asciiTheme="majorHAnsi" w:hAnsiTheme="majorHAnsi" w:cs="Arial"/>
          <w:sz w:val="24"/>
          <w:szCs w:val="24"/>
        </w:rPr>
      </w:pPr>
      <w:proofErr w:type="gramStart"/>
      <w:r>
        <w:rPr>
          <w:rFonts w:asciiTheme="majorHAnsi" w:hAnsiTheme="majorHAnsi" w:cs="Arial"/>
          <w:color w:val="000000"/>
          <w:sz w:val="24"/>
          <w:szCs w:val="24"/>
        </w:rPr>
        <w:t>U</w:t>
      </w:r>
      <w:r w:rsidR="0099454A" w:rsidRPr="00065566">
        <w:rPr>
          <w:rFonts w:asciiTheme="majorHAnsi" w:hAnsiTheme="majorHAnsi" w:cs="Arial"/>
          <w:color w:val="000000"/>
          <w:sz w:val="24"/>
          <w:szCs w:val="24"/>
        </w:rPr>
        <w:t xml:space="preserve"> sprovođenju mjera </w:t>
      </w:r>
      <w:r w:rsidR="0099454A" w:rsidRPr="00065566">
        <w:rPr>
          <w:rFonts w:asciiTheme="majorHAnsi" w:hAnsiTheme="majorHAnsi" w:cs="Arial"/>
          <w:bCs/>
          <w:color w:val="000000"/>
          <w:sz w:val="24"/>
          <w:szCs w:val="24"/>
          <w:lang w:val="sl-SI"/>
        </w:rPr>
        <w:t>za borbu protiv novog koronavirusa</w:t>
      </w:r>
      <w:r w:rsidR="0099454A" w:rsidRPr="00065566">
        <w:rPr>
          <w:rFonts w:asciiTheme="majorHAnsi" w:hAnsiTheme="majorHAnsi" w:cs="Arial"/>
          <w:color w:val="000000"/>
          <w:sz w:val="24"/>
          <w:szCs w:val="24"/>
          <w:shd w:val="clear" w:color="auto" w:fill="FFFFFF"/>
        </w:rPr>
        <w:t xml:space="preserve">, </w:t>
      </w:r>
      <w:r w:rsidR="0099454A" w:rsidRPr="00065566">
        <w:rPr>
          <w:rFonts w:asciiTheme="majorHAnsi" w:hAnsiTheme="majorHAnsi" w:cs="Arial"/>
          <w:color w:val="000000"/>
          <w:kern w:val="36"/>
          <w:sz w:val="24"/>
          <w:szCs w:val="24"/>
        </w:rPr>
        <w:t xml:space="preserve">u kontinuitetu </w:t>
      </w:r>
      <w:r>
        <w:rPr>
          <w:rFonts w:asciiTheme="majorHAnsi" w:hAnsiTheme="majorHAnsi" w:cs="Arial"/>
          <w:color w:val="000000"/>
          <w:kern w:val="36"/>
          <w:sz w:val="24"/>
          <w:szCs w:val="24"/>
        </w:rPr>
        <w:t>se primjenjuju</w:t>
      </w:r>
      <w:r w:rsidR="0099454A" w:rsidRPr="00065566">
        <w:rPr>
          <w:rFonts w:asciiTheme="majorHAnsi" w:hAnsiTheme="majorHAnsi" w:cs="Arial"/>
          <w:color w:val="000000"/>
          <w:kern w:val="36"/>
          <w:sz w:val="24"/>
          <w:szCs w:val="24"/>
        </w:rPr>
        <w:t xml:space="preserve"> ovlašćenja, u cilju obezbjeđivanja primjene </w:t>
      </w:r>
      <w:r>
        <w:rPr>
          <w:rFonts w:asciiTheme="majorHAnsi" w:hAnsiTheme="majorHAnsi" w:cs="Arial"/>
          <w:color w:val="000000"/>
          <w:kern w:val="36"/>
          <w:sz w:val="24"/>
          <w:szCs w:val="24"/>
        </w:rPr>
        <w:t>mjera nadležnih organa</w:t>
      </w:r>
      <w:r w:rsidR="0099454A" w:rsidRPr="00065566">
        <w:rPr>
          <w:rFonts w:asciiTheme="majorHAnsi" w:hAnsiTheme="majorHAnsi" w:cs="Arial"/>
          <w:color w:val="000000"/>
          <w:kern w:val="36"/>
          <w:sz w:val="24"/>
          <w:szCs w:val="24"/>
        </w:rPr>
        <w:t>.</w:t>
      </w:r>
      <w:proofErr w:type="gramEnd"/>
      <w:r w:rsidR="0099454A" w:rsidRPr="00065566">
        <w:rPr>
          <w:rFonts w:asciiTheme="majorHAnsi" w:hAnsiTheme="majorHAnsi" w:cs="Arial"/>
          <w:color w:val="000000"/>
          <w:kern w:val="36"/>
          <w:sz w:val="24"/>
          <w:szCs w:val="24"/>
        </w:rPr>
        <w:t xml:space="preserve"> </w:t>
      </w:r>
      <w:r w:rsidR="0099454A" w:rsidRPr="00065566">
        <w:rPr>
          <w:rFonts w:asciiTheme="majorHAnsi" w:hAnsiTheme="majorHAnsi" w:cs="Arial"/>
          <w:sz w:val="24"/>
          <w:szCs w:val="24"/>
        </w:rPr>
        <w:t xml:space="preserve">Komunalna policija </w:t>
      </w:r>
      <w:r w:rsidR="00A01373">
        <w:rPr>
          <w:rFonts w:asciiTheme="majorHAnsi" w:hAnsiTheme="majorHAnsi" w:cs="Arial"/>
          <w:sz w:val="24"/>
          <w:szCs w:val="24"/>
        </w:rPr>
        <w:t>je</w:t>
      </w:r>
      <w:r w:rsidR="0099454A" w:rsidRPr="00065566">
        <w:rPr>
          <w:rFonts w:asciiTheme="majorHAnsi" w:hAnsiTheme="majorHAnsi" w:cs="Arial"/>
          <w:kern w:val="36"/>
          <w:sz w:val="24"/>
          <w:szCs w:val="24"/>
        </w:rPr>
        <w:t xml:space="preserve"> u izvještajnom periodu sprovela: </w:t>
      </w:r>
      <w:r w:rsidR="0099454A" w:rsidRPr="00065566">
        <w:rPr>
          <w:rFonts w:asciiTheme="majorHAnsi" w:hAnsiTheme="majorHAnsi" w:cs="Arial"/>
          <w:sz w:val="24"/>
          <w:szCs w:val="24"/>
        </w:rPr>
        <w:t>9402 komunalnih nadzora u oblasti</w:t>
      </w:r>
      <w:r w:rsidR="0099454A" w:rsidRPr="00065566">
        <w:rPr>
          <w:rFonts w:asciiTheme="majorHAnsi" w:hAnsiTheme="majorHAnsi" w:cs="Arial"/>
          <w:kern w:val="36"/>
          <w:sz w:val="24"/>
          <w:szCs w:val="24"/>
        </w:rPr>
        <w:t xml:space="preserve">  zabrane rada ugostiteljskih objekata</w:t>
      </w:r>
      <w:r w:rsidR="0099454A" w:rsidRPr="00065566">
        <w:rPr>
          <w:rFonts w:asciiTheme="majorHAnsi" w:hAnsiTheme="majorHAnsi" w:cs="Arial"/>
          <w:sz w:val="24"/>
          <w:szCs w:val="24"/>
        </w:rPr>
        <w:t xml:space="preserve">; 6644 kontrole na pružanju asistencije Komunalnoj inspekciji i Turističkoj inspekciji vezano za obavezu nošenja zaštitnih maski na otvorenom i u zatvorenom prostoru i </w:t>
      </w:r>
      <w:r w:rsidR="0099454A" w:rsidRPr="00065566">
        <w:rPr>
          <w:rFonts w:asciiTheme="majorHAnsi" w:hAnsiTheme="majorHAnsi" w:cs="Arial"/>
          <w:kern w:val="36"/>
          <w:sz w:val="24"/>
          <w:szCs w:val="24"/>
        </w:rPr>
        <w:t xml:space="preserve">8511 nadzora gdje su aktivnosti bile usmjerene na obilazak  javnih površina: trgova, pijaca, parkova, dječijih igrališta, školskih dvorišta, saobraćajnica i slično, kao i javnih ustanova i privrednih subjekata koji obavljaju djelatnost koja podrazumijeva prisustvo većeg broja lica ( banke, tržni centri, pošte i sl.), zbog obavještavanja i upozoravanja građana </w:t>
      </w:r>
      <w:r w:rsidR="0099454A" w:rsidRPr="00065566">
        <w:rPr>
          <w:rFonts w:asciiTheme="majorHAnsi" w:hAnsiTheme="majorHAnsi" w:cs="Arial"/>
          <w:sz w:val="24"/>
          <w:szCs w:val="24"/>
        </w:rPr>
        <w:t>na obavezu nošenja zaštitnih maski na otvorenom i u zatvorenom prostoru</w:t>
      </w:r>
      <w:r w:rsidR="0099454A" w:rsidRPr="00065566">
        <w:rPr>
          <w:rFonts w:asciiTheme="majorHAnsi" w:hAnsiTheme="majorHAnsi" w:cs="Arial"/>
          <w:kern w:val="36"/>
          <w:sz w:val="24"/>
          <w:szCs w:val="24"/>
        </w:rPr>
        <w:t xml:space="preserve"> i držanja fizičke distance od dva metra, u cilju očuvanja života i  zdravlja građana.</w:t>
      </w:r>
    </w:p>
    <w:p w:rsidR="00157683" w:rsidRPr="00065566" w:rsidRDefault="0099454A" w:rsidP="00157683">
      <w:pPr>
        <w:spacing w:after="120" w:line="240" w:lineRule="auto"/>
        <w:ind w:firstLine="720"/>
        <w:jc w:val="both"/>
        <w:rPr>
          <w:rFonts w:asciiTheme="majorHAnsi" w:hAnsiTheme="majorHAnsi" w:cs="Arial"/>
          <w:iCs/>
          <w:sz w:val="24"/>
          <w:szCs w:val="24"/>
        </w:rPr>
      </w:pPr>
      <w:r w:rsidRPr="00065566">
        <w:rPr>
          <w:rFonts w:asciiTheme="majorHAnsi" w:hAnsiTheme="majorHAnsi" w:cs="Arial"/>
          <w:iCs/>
          <w:sz w:val="24"/>
          <w:szCs w:val="24"/>
        </w:rPr>
        <w:t>U istom periodu u oblasti</w:t>
      </w:r>
      <w:r w:rsidRPr="00065566">
        <w:rPr>
          <w:rFonts w:asciiTheme="majorHAnsi" w:hAnsiTheme="majorHAnsi" w:cs="Arial"/>
          <w:kern w:val="36"/>
          <w:sz w:val="24"/>
          <w:szCs w:val="24"/>
        </w:rPr>
        <w:t xml:space="preserve"> očuvanja života i  zdravlja građana</w:t>
      </w:r>
      <w:r w:rsidRPr="00065566">
        <w:rPr>
          <w:rFonts w:asciiTheme="majorHAnsi" w:hAnsiTheme="majorHAnsi" w:cs="Arial"/>
          <w:iCs/>
          <w:sz w:val="24"/>
          <w:szCs w:val="24"/>
        </w:rPr>
        <w:t>, komunalni policajci su podnijeli:</w:t>
      </w:r>
      <w:r w:rsidRPr="00065566">
        <w:rPr>
          <w:rFonts w:asciiTheme="majorHAnsi" w:hAnsiTheme="majorHAnsi" w:cs="Arial"/>
          <w:sz w:val="24"/>
          <w:szCs w:val="24"/>
        </w:rPr>
        <w:t xml:space="preserve"> 3 krivične prijave protiv lica koja su obavljala </w:t>
      </w:r>
      <w:r w:rsidR="00A01373">
        <w:rPr>
          <w:rFonts w:asciiTheme="majorHAnsi" w:hAnsiTheme="majorHAnsi" w:cs="Arial"/>
          <w:sz w:val="24"/>
          <w:szCs w:val="24"/>
        </w:rPr>
        <w:t>ugostiteljsku djelatnost suprotno naredbama</w:t>
      </w:r>
      <w:r w:rsidRPr="00065566">
        <w:rPr>
          <w:rFonts w:asciiTheme="majorHAnsi" w:hAnsiTheme="majorHAnsi" w:cs="Arial"/>
          <w:sz w:val="24"/>
          <w:szCs w:val="24"/>
        </w:rPr>
        <w:t>; 3 krivične prijave protiv lica koja su obavljala trgovinsku djelatnost u objektima za proda</w:t>
      </w:r>
      <w:r w:rsidR="00A01373">
        <w:rPr>
          <w:rFonts w:asciiTheme="majorHAnsi" w:hAnsiTheme="majorHAnsi" w:cs="Arial"/>
          <w:sz w:val="24"/>
          <w:szCs w:val="24"/>
        </w:rPr>
        <w:t>ju cvijeća (cvjećarama), suprot</w:t>
      </w:r>
      <w:r w:rsidRPr="00065566">
        <w:rPr>
          <w:rFonts w:asciiTheme="majorHAnsi" w:hAnsiTheme="majorHAnsi" w:cs="Arial"/>
          <w:sz w:val="24"/>
          <w:szCs w:val="24"/>
        </w:rPr>
        <w:t xml:space="preserve">no </w:t>
      </w:r>
      <w:r w:rsidR="00A01373">
        <w:rPr>
          <w:rFonts w:asciiTheme="majorHAnsi" w:hAnsiTheme="majorHAnsi" w:cs="Arial"/>
          <w:sz w:val="24"/>
          <w:szCs w:val="24"/>
        </w:rPr>
        <w:t>naredbama</w:t>
      </w:r>
      <w:r w:rsidRPr="00065566">
        <w:rPr>
          <w:rFonts w:asciiTheme="majorHAnsi" w:hAnsiTheme="majorHAnsi" w:cs="Arial"/>
          <w:sz w:val="24"/>
          <w:szCs w:val="24"/>
        </w:rPr>
        <w:t>;1 krivičnu prijavu protiv lica koje je postupalo suprotno zabrani okupljanja u stambenim objektima lica koja nijesu članovi istog domaćinstva ; 1 krivičnu prijavu protiv lica koje je postupalo suprotno zabrani okupljanja više od jednog lica na javnim površinama i 1 krivičnu prijavu protiv lica koje je obavljalo taksi prev</w:t>
      </w:r>
      <w:r w:rsidR="00A01373">
        <w:rPr>
          <w:rFonts w:asciiTheme="majorHAnsi" w:hAnsiTheme="majorHAnsi" w:cs="Arial"/>
          <w:sz w:val="24"/>
          <w:szCs w:val="24"/>
        </w:rPr>
        <w:t>oz suprotno zabranama</w:t>
      </w:r>
      <w:r w:rsidRPr="00065566">
        <w:rPr>
          <w:rFonts w:asciiTheme="majorHAnsi" w:hAnsiTheme="majorHAnsi" w:cs="Arial"/>
          <w:sz w:val="24"/>
          <w:szCs w:val="24"/>
        </w:rPr>
        <w:t>.</w:t>
      </w:r>
      <w:r w:rsidRPr="00065566">
        <w:rPr>
          <w:rFonts w:asciiTheme="majorHAnsi" w:hAnsiTheme="majorHAnsi" w:cs="Arial"/>
          <w:iCs/>
          <w:sz w:val="24"/>
          <w:szCs w:val="24"/>
        </w:rPr>
        <w:t xml:space="preserve">     </w:t>
      </w:r>
    </w:p>
    <w:p w:rsidR="00157683" w:rsidRPr="00065566" w:rsidRDefault="00157683" w:rsidP="00157683">
      <w:pPr>
        <w:spacing w:after="120" w:line="240" w:lineRule="auto"/>
        <w:ind w:firstLine="720"/>
        <w:jc w:val="both"/>
        <w:rPr>
          <w:rFonts w:asciiTheme="majorHAnsi" w:hAnsiTheme="majorHAnsi" w:cs="Arial"/>
          <w:iCs/>
          <w:sz w:val="24"/>
          <w:szCs w:val="24"/>
        </w:rPr>
      </w:pPr>
    </w:p>
    <w:p w:rsidR="0099454A" w:rsidRPr="00065566" w:rsidRDefault="0099454A" w:rsidP="00157683">
      <w:pPr>
        <w:spacing w:after="120" w:line="240" w:lineRule="auto"/>
        <w:ind w:firstLine="720"/>
        <w:jc w:val="both"/>
        <w:rPr>
          <w:rFonts w:asciiTheme="majorHAnsi" w:hAnsiTheme="majorHAnsi" w:cs="Arial"/>
          <w:iCs/>
          <w:sz w:val="24"/>
          <w:szCs w:val="24"/>
        </w:rPr>
      </w:pPr>
      <w:r w:rsidRPr="00065566">
        <w:rPr>
          <w:rFonts w:asciiTheme="majorHAnsi" w:hAnsiTheme="majorHAnsi" w:cs="Arial"/>
          <w:iCs/>
          <w:sz w:val="24"/>
          <w:szCs w:val="24"/>
        </w:rPr>
        <w:t xml:space="preserve">       </w:t>
      </w:r>
    </w:p>
    <w:p w:rsidR="0099454A" w:rsidRPr="00157683" w:rsidRDefault="0099454A" w:rsidP="00157683">
      <w:pPr>
        <w:spacing w:line="240" w:lineRule="auto"/>
        <w:jc w:val="both"/>
        <w:rPr>
          <w:rFonts w:asciiTheme="majorHAnsi" w:hAnsiTheme="majorHAnsi" w:cs="Arial"/>
          <w:sz w:val="24"/>
          <w:szCs w:val="24"/>
          <w:lang w:val="sl-SI"/>
        </w:rPr>
      </w:pPr>
    </w:p>
    <w:p w:rsidR="00304F2F" w:rsidRDefault="00304F2F" w:rsidP="0099454A">
      <w:pPr>
        <w:spacing w:line="240" w:lineRule="auto"/>
        <w:ind w:firstLine="630"/>
        <w:jc w:val="both"/>
        <w:rPr>
          <w:rFonts w:asciiTheme="majorHAnsi" w:hAnsiTheme="majorHAnsi" w:cs="Arial"/>
          <w:b/>
          <w:sz w:val="28"/>
          <w:szCs w:val="28"/>
        </w:rPr>
      </w:pPr>
      <w:r w:rsidRPr="004065A1">
        <w:rPr>
          <w:rFonts w:asciiTheme="majorHAnsi" w:hAnsiTheme="majorHAnsi" w:cs="Arial"/>
          <w:b/>
          <w:sz w:val="28"/>
          <w:szCs w:val="28"/>
        </w:rPr>
        <w:t xml:space="preserve">KOMUNALNA INSPEKCIJA </w:t>
      </w:r>
    </w:p>
    <w:p w:rsidR="00157683" w:rsidRDefault="00157683" w:rsidP="0099454A">
      <w:pPr>
        <w:spacing w:line="240" w:lineRule="auto"/>
        <w:ind w:firstLine="630"/>
        <w:jc w:val="both"/>
        <w:rPr>
          <w:rFonts w:asciiTheme="majorHAnsi" w:hAnsiTheme="majorHAnsi" w:cs="Arial"/>
          <w:b/>
          <w:sz w:val="28"/>
          <w:szCs w:val="28"/>
        </w:rPr>
      </w:pPr>
    </w:p>
    <w:p w:rsidR="00A01373" w:rsidRDefault="000A01F7" w:rsidP="00157683">
      <w:pPr>
        <w:spacing w:after="0" w:line="240" w:lineRule="auto"/>
        <w:ind w:firstLine="720"/>
        <w:contextualSpacing/>
        <w:jc w:val="both"/>
        <w:rPr>
          <w:rFonts w:asciiTheme="majorHAnsi" w:hAnsiTheme="majorHAnsi" w:cs="Arial"/>
          <w:sz w:val="24"/>
          <w:szCs w:val="24"/>
        </w:rPr>
      </w:pPr>
      <w:proofErr w:type="gramStart"/>
      <w:r w:rsidRPr="00CA5A54">
        <w:rPr>
          <w:rFonts w:asciiTheme="majorHAnsi" w:hAnsiTheme="majorHAnsi" w:cs="Arial"/>
          <w:sz w:val="24"/>
          <w:szCs w:val="24"/>
        </w:rPr>
        <w:t xml:space="preserve">U izvještajnom periodu izvršeno je ukupno 12.164 inspekcijskih i kontrolnih nadzora, donijeto je </w:t>
      </w:r>
      <w:r w:rsidR="00CA5A54">
        <w:rPr>
          <w:rFonts w:asciiTheme="majorHAnsi" w:hAnsiTheme="majorHAnsi" w:cs="Arial"/>
          <w:sz w:val="24"/>
          <w:szCs w:val="24"/>
        </w:rPr>
        <w:t>1.</w:t>
      </w:r>
      <w:r w:rsidRPr="00CA5A54">
        <w:rPr>
          <w:rFonts w:asciiTheme="majorHAnsi" w:hAnsiTheme="majorHAnsi" w:cs="Arial"/>
          <w:sz w:val="24"/>
          <w:szCs w:val="24"/>
        </w:rPr>
        <w:t>760 rješenja o otklanjanju nepravilnosti, što pokazuje da subjekti nadzora sve češće postupaju po mjerama ukazivanja.</w:t>
      </w:r>
      <w:proofErr w:type="gramEnd"/>
      <w:r w:rsidRPr="00CA5A54">
        <w:rPr>
          <w:rFonts w:asciiTheme="majorHAnsi" w:hAnsiTheme="majorHAnsi" w:cs="Arial"/>
          <w:sz w:val="24"/>
          <w:szCs w:val="24"/>
        </w:rPr>
        <w:t xml:space="preserve"> </w:t>
      </w:r>
      <w:proofErr w:type="gramStart"/>
      <w:r w:rsidRPr="00CA5A54">
        <w:rPr>
          <w:rFonts w:asciiTheme="majorHAnsi" w:hAnsiTheme="majorHAnsi" w:cs="Arial"/>
          <w:sz w:val="24"/>
          <w:szCs w:val="24"/>
        </w:rPr>
        <w:t>Ovim pristupom i načinom otklanjanja utvrđenih nepravilnosti organizacija rada inspekcijskog nadzora i vođenje upravnih postupaka doprinosi ostvarivanju preventivne funkcije u otkla</w:t>
      </w:r>
      <w:r w:rsidR="00A01373">
        <w:rPr>
          <w:rFonts w:asciiTheme="majorHAnsi" w:hAnsiTheme="majorHAnsi" w:cs="Arial"/>
          <w:sz w:val="24"/>
          <w:szCs w:val="24"/>
        </w:rPr>
        <w:t>njanju utvrđenih nepravilnosti.</w:t>
      </w:r>
      <w:proofErr w:type="gramEnd"/>
      <w:r w:rsidR="00A01373">
        <w:rPr>
          <w:rFonts w:asciiTheme="majorHAnsi" w:hAnsiTheme="majorHAnsi" w:cs="Arial"/>
          <w:sz w:val="24"/>
          <w:szCs w:val="24"/>
        </w:rPr>
        <w:t xml:space="preserve"> </w:t>
      </w:r>
      <w:proofErr w:type="gramStart"/>
      <w:r w:rsidRPr="00CA5A54">
        <w:rPr>
          <w:rFonts w:asciiTheme="majorHAnsi" w:hAnsiTheme="majorHAnsi" w:cs="Arial"/>
          <w:sz w:val="24"/>
          <w:szCs w:val="24"/>
        </w:rPr>
        <w:t>Za navedeni izvještajni period karakteristično je da je najveći broj upravnih postupaka pokrenut po službenoj dužnosti i to 1.660, dok su 100 po inicijativama građana</w:t>
      </w:r>
      <w:r w:rsidR="00A01373">
        <w:rPr>
          <w:rFonts w:asciiTheme="majorHAnsi" w:hAnsiTheme="majorHAnsi" w:cs="Arial"/>
          <w:sz w:val="24"/>
          <w:szCs w:val="24"/>
        </w:rPr>
        <w:t>.</w:t>
      </w:r>
      <w:proofErr w:type="gramEnd"/>
      <w:r w:rsidR="00A01373">
        <w:rPr>
          <w:rFonts w:asciiTheme="majorHAnsi" w:hAnsiTheme="majorHAnsi" w:cs="Arial"/>
          <w:sz w:val="24"/>
          <w:szCs w:val="24"/>
        </w:rPr>
        <w:t xml:space="preserve"> </w:t>
      </w:r>
    </w:p>
    <w:p w:rsidR="000A01F7" w:rsidRPr="00CA5A54" w:rsidRDefault="000A01F7" w:rsidP="00157683">
      <w:pPr>
        <w:spacing w:after="0" w:line="240" w:lineRule="auto"/>
        <w:ind w:firstLine="720"/>
        <w:contextualSpacing/>
        <w:jc w:val="both"/>
        <w:rPr>
          <w:rFonts w:asciiTheme="majorHAnsi" w:hAnsiTheme="majorHAnsi" w:cs="Arial"/>
          <w:sz w:val="24"/>
          <w:szCs w:val="24"/>
        </w:rPr>
      </w:pPr>
      <w:r w:rsidRPr="00CA5A54">
        <w:rPr>
          <w:rFonts w:asciiTheme="majorHAnsi" w:hAnsiTheme="majorHAnsi" w:cs="Arial"/>
          <w:sz w:val="24"/>
          <w:szCs w:val="24"/>
        </w:rPr>
        <w:t>U cilju okončavanja upravnog postupka u postupku inspekcijskog nadzora inspektori su donijeli 30 obavještenja subjektima nadzora o vremenu i nači</w:t>
      </w:r>
      <w:r w:rsidR="00A01373">
        <w:rPr>
          <w:rFonts w:asciiTheme="majorHAnsi" w:hAnsiTheme="majorHAnsi" w:cs="Arial"/>
          <w:sz w:val="24"/>
          <w:szCs w:val="24"/>
        </w:rPr>
        <w:t xml:space="preserve">nu administrativnog </w:t>
      </w:r>
      <w:proofErr w:type="gramStart"/>
      <w:r w:rsidR="00A01373">
        <w:rPr>
          <w:rFonts w:asciiTheme="majorHAnsi" w:hAnsiTheme="majorHAnsi" w:cs="Arial"/>
          <w:sz w:val="24"/>
          <w:szCs w:val="24"/>
        </w:rPr>
        <w:t xml:space="preserve">izvršenja </w:t>
      </w:r>
      <w:r w:rsidRPr="00CA5A54">
        <w:rPr>
          <w:rFonts w:asciiTheme="majorHAnsi" w:hAnsiTheme="majorHAnsi" w:cs="Arial"/>
          <w:sz w:val="24"/>
          <w:szCs w:val="24"/>
        </w:rPr>
        <w:t xml:space="preserve"> rješenja</w:t>
      </w:r>
      <w:proofErr w:type="gramEnd"/>
      <w:r w:rsidRPr="00CA5A54">
        <w:rPr>
          <w:rFonts w:asciiTheme="majorHAnsi" w:hAnsiTheme="majorHAnsi" w:cs="Arial"/>
          <w:sz w:val="24"/>
          <w:szCs w:val="24"/>
        </w:rPr>
        <w:t xml:space="preserve">. </w:t>
      </w:r>
    </w:p>
    <w:p w:rsidR="000A01F7" w:rsidRPr="00CA5A54" w:rsidRDefault="000A01F7" w:rsidP="00157683">
      <w:pPr>
        <w:spacing w:after="0" w:line="240" w:lineRule="auto"/>
        <w:ind w:firstLine="720"/>
        <w:contextualSpacing/>
        <w:jc w:val="both"/>
        <w:rPr>
          <w:rFonts w:asciiTheme="majorHAnsi" w:hAnsiTheme="majorHAnsi" w:cs="Arial"/>
          <w:sz w:val="24"/>
          <w:szCs w:val="24"/>
        </w:rPr>
      </w:pPr>
      <w:r w:rsidRPr="00CA5A54">
        <w:rPr>
          <w:rFonts w:asciiTheme="majorHAnsi" w:hAnsiTheme="majorHAnsi" w:cs="Arial"/>
          <w:sz w:val="24"/>
          <w:szCs w:val="24"/>
        </w:rPr>
        <w:lastRenderedPageBreak/>
        <w:t>Subjekti nadzora su prije zakazanog administrativnog izvršenja rješenja u 5 slučajeva dobrovoljno sproveli mjere naređene od strane inspektora, a u 25 slučajeva sprovedeno je prinudno – administrativno izvršenje rješenja preko drugih lica.</w:t>
      </w:r>
    </w:p>
    <w:p w:rsidR="000A01F7" w:rsidRPr="00CA5A54" w:rsidRDefault="000A01F7" w:rsidP="00157683">
      <w:pPr>
        <w:pStyle w:val="NoSpacing"/>
        <w:ind w:firstLine="720"/>
        <w:contextualSpacing/>
        <w:jc w:val="both"/>
        <w:rPr>
          <w:rFonts w:asciiTheme="majorHAnsi" w:hAnsiTheme="majorHAnsi" w:cs="Arial"/>
          <w:sz w:val="24"/>
          <w:szCs w:val="24"/>
        </w:rPr>
      </w:pPr>
      <w:r w:rsidRPr="00CA5A54">
        <w:rPr>
          <w:rFonts w:asciiTheme="majorHAnsi" w:hAnsiTheme="majorHAnsi" w:cs="Arial"/>
          <w:sz w:val="24"/>
          <w:szCs w:val="24"/>
        </w:rPr>
        <w:t>Protiv rješenja inspektora</w:t>
      </w:r>
      <w:r w:rsidR="00CA5A54">
        <w:rPr>
          <w:rFonts w:asciiTheme="majorHAnsi" w:hAnsiTheme="majorHAnsi" w:cs="Arial"/>
          <w:sz w:val="24"/>
          <w:szCs w:val="24"/>
        </w:rPr>
        <w:t>,</w:t>
      </w:r>
      <w:r w:rsidRPr="00CA5A54">
        <w:rPr>
          <w:rFonts w:asciiTheme="majorHAnsi" w:hAnsiTheme="majorHAnsi" w:cs="Arial"/>
          <w:sz w:val="24"/>
          <w:szCs w:val="24"/>
        </w:rPr>
        <w:t xml:space="preserve"> izjavljeno je ukupno 188 žalbi, i to na rješenja inspektora za komunalno – stambenu djelatnost, vode, turizam i ugostiteljstvo 14 žalbi, koje su proslijeđene drugostepenom organu – </w:t>
      </w:r>
      <w:r w:rsidR="00CA5A54">
        <w:rPr>
          <w:rFonts w:asciiTheme="majorHAnsi" w:hAnsiTheme="majorHAnsi" w:cs="Arial"/>
          <w:sz w:val="24"/>
          <w:szCs w:val="24"/>
        </w:rPr>
        <w:t>g</w:t>
      </w:r>
      <w:r w:rsidRPr="00CA5A54">
        <w:rPr>
          <w:rFonts w:asciiTheme="majorHAnsi" w:hAnsiTheme="majorHAnsi" w:cs="Arial"/>
          <w:sz w:val="24"/>
          <w:szCs w:val="24"/>
        </w:rPr>
        <w:t xml:space="preserve">lavnom administratoru, od kojih je 10 usvojeno a 4 žalbi odbijeno i izjavljeno 174 žalbi na rješenja inspektora za drumski </w:t>
      </w:r>
      <w:proofErr w:type="gramStart"/>
      <w:r w:rsidRPr="00CA5A54">
        <w:rPr>
          <w:rFonts w:asciiTheme="majorHAnsi" w:hAnsiTheme="majorHAnsi" w:cs="Arial"/>
          <w:sz w:val="24"/>
          <w:szCs w:val="24"/>
        </w:rPr>
        <w:t>saobraćaj ,</w:t>
      </w:r>
      <w:proofErr w:type="gramEnd"/>
      <w:r w:rsidRPr="00CA5A54">
        <w:rPr>
          <w:rFonts w:asciiTheme="majorHAnsi" w:hAnsiTheme="majorHAnsi" w:cs="Arial"/>
          <w:sz w:val="24"/>
          <w:szCs w:val="24"/>
        </w:rPr>
        <w:t xml:space="preserve"> koje su proslijeđene drugostepenom organu Ministarstvu unutrašnjih poslova. </w:t>
      </w:r>
    </w:p>
    <w:p w:rsidR="000A01F7" w:rsidRPr="00CA5A54" w:rsidRDefault="000A01F7" w:rsidP="00157683">
      <w:pPr>
        <w:pStyle w:val="NoSpacing"/>
        <w:ind w:firstLine="720"/>
        <w:contextualSpacing/>
        <w:jc w:val="both"/>
        <w:rPr>
          <w:rFonts w:asciiTheme="majorHAnsi" w:hAnsiTheme="majorHAnsi" w:cs="Arial"/>
          <w:sz w:val="24"/>
          <w:szCs w:val="24"/>
        </w:rPr>
      </w:pPr>
      <w:proofErr w:type="gramStart"/>
      <w:r w:rsidRPr="00CA5A54">
        <w:rPr>
          <w:rFonts w:asciiTheme="majorHAnsi" w:hAnsiTheme="majorHAnsi" w:cs="Arial"/>
          <w:sz w:val="24"/>
          <w:szCs w:val="24"/>
        </w:rPr>
        <w:t>Na zakonito, pravilno i blagovremeno vođenje upravnog postupka uticalo je dostavljanje potrebne dokumentacije, koje su stranke dostavljale, kao i podaci i obavještenja državnih organa i organa lokalne uprave, radi pravilnog i sveukupnog utvrđivanja konkretnog činjeničnog stanja, što čini osnov pravilnoj primjeni materijalnih propisa.</w:t>
      </w:r>
      <w:proofErr w:type="gramEnd"/>
    </w:p>
    <w:p w:rsidR="000A01F7" w:rsidRPr="00CA5A54" w:rsidRDefault="000A01F7" w:rsidP="00157683">
      <w:pPr>
        <w:pStyle w:val="NoSpacing"/>
        <w:ind w:firstLine="720"/>
        <w:contextualSpacing/>
        <w:jc w:val="both"/>
        <w:rPr>
          <w:rFonts w:asciiTheme="majorHAnsi" w:hAnsiTheme="majorHAnsi" w:cs="Arial"/>
          <w:sz w:val="24"/>
          <w:szCs w:val="24"/>
        </w:rPr>
      </w:pPr>
      <w:r w:rsidRPr="00CA5A54">
        <w:rPr>
          <w:rFonts w:asciiTheme="majorHAnsi" w:hAnsiTheme="majorHAnsi" w:cs="Arial"/>
          <w:sz w:val="24"/>
          <w:szCs w:val="24"/>
        </w:rPr>
        <w:t>Rad Komunalne inspekcije, u naznačenom periodu, shodno broju izvršenih inspekcijskih i kontrolnih pregleda, preduzetih upravnih mjera i upravnih radnji i donesenih akata u vršenju inspekcijskog nadzora značajno je doprinijelo većem stepenu održavanja reda u komunalno – stambenoj djelatnosti, oblasti voda, turizma i ugostiteljstva, i drumskom saobraćaju i putevima, štiteći javni interes i interes pravnih i fizičkih lica koji su u skladu sa javnim interesima.</w:t>
      </w:r>
    </w:p>
    <w:p w:rsidR="000A01F7" w:rsidRPr="00CA5A54" w:rsidRDefault="000A01F7" w:rsidP="00157683">
      <w:pPr>
        <w:pStyle w:val="NoSpacing"/>
        <w:ind w:firstLine="720"/>
        <w:contextualSpacing/>
        <w:jc w:val="both"/>
        <w:rPr>
          <w:rFonts w:asciiTheme="majorHAnsi" w:hAnsiTheme="majorHAnsi" w:cs="Arial"/>
          <w:sz w:val="24"/>
          <w:szCs w:val="24"/>
        </w:rPr>
      </w:pPr>
      <w:r w:rsidRPr="00CA5A54">
        <w:rPr>
          <w:rFonts w:asciiTheme="majorHAnsi" w:hAnsiTheme="majorHAnsi" w:cs="Arial"/>
          <w:sz w:val="24"/>
          <w:szCs w:val="24"/>
        </w:rPr>
        <w:t xml:space="preserve">Komunalna inspekcija u izvještajnoj godini je izvršila pojačani nadzor u okviru utvrđenih nadležnosti, koordinirano, u saradnji </w:t>
      </w:r>
      <w:proofErr w:type="gramStart"/>
      <w:r w:rsidRPr="00CA5A54">
        <w:rPr>
          <w:rFonts w:asciiTheme="majorHAnsi" w:hAnsiTheme="majorHAnsi" w:cs="Arial"/>
          <w:sz w:val="24"/>
          <w:szCs w:val="24"/>
        </w:rPr>
        <w:t>sa</w:t>
      </w:r>
      <w:proofErr w:type="gramEnd"/>
      <w:r w:rsidRPr="00CA5A54">
        <w:rPr>
          <w:rFonts w:asciiTheme="majorHAnsi" w:hAnsiTheme="majorHAnsi" w:cs="Arial"/>
          <w:sz w:val="24"/>
          <w:szCs w:val="24"/>
        </w:rPr>
        <w:t xml:space="preserve"> drugim nadležnim organima, u cilju pravilnog sprovođenja zakona i drugih propisa, u cilju otklanjanja nepravilnosti tj. </w:t>
      </w:r>
      <w:proofErr w:type="gramStart"/>
      <w:r w:rsidRPr="00CA5A54">
        <w:rPr>
          <w:rFonts w:asciiTheme="majorHAnsi" w:hAnsiTheme="majorHAnsi" w:cs="Arial"/>
          <w:sz w:val="24"/>
          <w:szCs w:val="24"/>
        </w:rPr>
        <w:t>usaglašavanja</w:t>
      </w:r>
      <w:proofErr w:type="gramEnd"/>
      <w:r w:rsidRPr="00CA5A54">
        <w:rPr>
          <w:rFonts w:asciiTheme="majorHAnsi" w:hAnsiTheme="majorHAnsi" w:cs="Arial"/>
          <w:sz w:val="24"/>
          <w:szCs w:val="24"/>
        </w:rPr>
        <w:t xml:space="preserve"> faktičkog stanja na terenu sa propisima, što je osnov inspekcijskog nadzora i zaštite javnog interesa.</w:t>
      </w:r>
    </w:p>
    <w:p w:rsidR="000A01F7" w:rsidRDefault="000A01F7" w:rsidP="00157683">
      <w:pPr>
        <w:pStyle w:val="NoSpacing"/>
        <w:contextualSpacing/>
        <w:jc w:val="both"/>
        <w:rPr>
          <w:rFonts w:asciiTheme="majorHAnsi" w:hAnsiTheme="majorHAnsi" w:cs="Arial"/>
          <w:color w:val="FF0000"/>
          <w:sz w:val="24"/>
          <w:szCs w:val="24"/>
        </w:rPr>
      </w:pPr>
    </w:p>
    <w:p w:rsidR="00157683" w:rsidRDefault="00157683" w:rsidP="00157683">
      <w:pPr>
        <w:pStyle w:val="NoSpacing"/>
        <w:contextualSpacing/>
        <w:jc w:val="both"/>
        <w:rPr>
          <w:rFonts w:asciiTheme="majorHAnsi" w:hAnsiTheme="majorHAnsi" w:cs="Arial"/>
          <w:color w:val="FF0000"/>
          <w:sz w:val="24"/>
          <w:szCs w:val="24"/>
        </w:rPr>
      </w:pPr>
    </w:p>
    <w:p w:rsidR="00157683" w:rsidRDefault="00157683" w:rsidP="00157683">
      <w:pPr>
        <w:pStyle w:val="NoSpacing"/>
        <w:contextualSpacing/>
        <w:jc w:val="both"/>
        <w:rPr>
          <w:rFonts w:asciiTheme="majorHAnsi" w:hAnsiTheme="majorHAnsi" w:cs="Arial"/>
          <w:color w:val="FF0000"/>
          <w:sz w:val="24"/>
          <w:szCs w:val="24"/>
        </w:rPr>
      </w:pPr>
    </w:p>
    <w:p w:rsidR="00304F2F" w:rsidRPr="00CA5A54" w:rsidRDefault="00304F2F" w:rsidP="00F77467">
      <w:pPr>
        <w:pStyle w:val="NoSpacing"/>
        <w:jc w:val="both"/>
        <w:rPr>
          <w:rFonts w:asciiTheme="majorHAnsi" w:hAnsiTheme="majorHAnsi" w:cs="Arial"/>
          <w:sz w:val="24"/>
          <w:szCs w:val="24"/>
        </w:rPr>
      </w:pPr>
    </w:p>
    <w:p w:rsidR="003C3809" w:rsidRPr="004065A1" w:rsidRDefault="003C3809" w:rsidP="00F77467">
      <w:pPr>
        <w:jc w:val="both"/>
        <w:rPr>
          <w:rFonts w:asciiTheme="majorHAnsi" w:hAnsiTheme="majorHAnsi"/>
          <w:sz w:val="28"/>
          <w:szCs w:val="28"/>
          <w:lang w:val="sr-Latn-CS"/>
        </w:rPr>
      </w:pPr>
      <w:r w:rsidRPr="004065A1">
        <w:rPr>
          <w:rFonts w:asciiTheme="majorHAnsi" w:hAnsiTheme="majorHAnsi"/>
          <w:b/>
          <w:sz w:val="28"/>
          <w:szCs w:val="28"/>
          <w:lang w:val="sr-Latn-CS"/>
        </w:rPr>
        <w:t>SLUŽBA ZAŠTITE I SPAŠAVANJA</w:t>
      </w:r>
    </w:p>
    <w:p w:rsidR="00FE328C" w:rsidRDefault="00FE328C" w:rsidP="00FE328C">
      <w:pPr>
        <w:spacing w:after="0" w:line="240" w:lineRule="auto"/>
        <w:ind w:firstLine="720"/>
        <w:jc w:val="both"/>
        <w:rPr>
          <w:rFonts w:asciiTheme="majorHAnsi" w:hAnsiTheme="majorHAnsi" w:cs="Arial"/>
          <w:sz w:val="24"/>
          <w:szCs w:val="24"/>
          <w:lang w:val="sr-Latn-CS"/>
        </w:rPr>
      </w:pPr>
      <w:r>
        <w:rPr>
          <w:rFonts w:asciiTheme="majorHAnsi" w:hAnsiTheme="majorHAnsi" w:cs="Arial"/>
          <w:sz w:val="24"/>
          <w:szCs w:val="24"/>
          <w:lang w:val="sr-Latn-CS"/>
        </w:rPr>
        <w:t>U izvještajnoj godini, donijeto je ukupno 849 rješenja.</w:t>
      </w:r>
    </w:p>
    <w:p w:rsidR="00B76295" w:rsidRPr="00B76295" w:rsidRDefault="00B76295" w:rsidP="00FE328C">
      <w:pPr>
        <w:spacing w:after="0" w:line="240" w:lineRule="auto"/>
        <w:ind w:firstLine="720"/>
        <w:jc w:val="both"/>
        <w:rPr>
          <w:rFonts w:asciiTheme="majorHAnsi" w:hAnsiTheme="majorHAnsi" w:cs="Arial"/>
          <w:b/>
          <w:sz w:val="24"/>
          <w:szCs w:val="24"/>
          <w:lang w:val="sr-Latn-CS"/>
        </w:rPr>
      </w:pPr>
      <w:r w:rsidRPr="00B76295">
        <w:rPr>
          <w:rFonts w:asciiTheme="majorHAnsi" w:hAnsiTheme="majorHAnsi" w:cs="Arial"/>
          <w:sz w:val="24"/>
          <w:szCs w:val="24"/>
          <w:lang w:val="sr-Latn-CS"/>
        </w:rPr>
        <w:t>Protiv prvostepenih rješenja, koje je donio komandir Službe zaštite i spašavanja, podnijeto je 38 žalbi Komisiji za žalbe Vlade Crne Gore koja je odbila sve žalbe.</w:t>
      </w:r>
    </w:p>
    <w:p w:rsidR="00B76295" w:rsidRPr="00B76295" w:rsidRDefault="00B76295" w:rsidP="00FE328C">
      <w:pPr>
        <w:spacing w:after="0" w:line="240" w:lineRule="auto"/>
        <w:ind w:firstLine="720"/>
        <w:jc w:val="both"/>
        <w:rPr>
          <w:rFonts w:asciiTheme="majorHAnsi" w:hAnsiTheme="majorHAnsi" w:cs="Arial"/>
          <w:sz w:val="24"/>
          <w:szCs w:val="24"/>
          <w:lang w:val="sr-Latn-CS"/>
        </w:rPr>
      </w:pPr>
      <w:r w:rsidRPr="00B76295">
        <w:rPr>
          <w:rFonts w:asciiTheme="majorHAnsi" w:hAnsiTheme="majorHAnsi" w:cs="Arial"/>
          <w:sz w:val="24"/>
          <w:szCs w:val="24"/>
          <w:lang w:val="sr-Latn-CS"/>
        </w:rPr>
        <w:t>Imajući u vidu da je u predmetnom periodu donijeto 849 rješenja, a pri činjenici da  je izjavljeno 38 žalbi koje je Komisija za žalbe Vlade Crne Gore odbila,  ocjenjujemo da je Služba zaštite i spašavanja u izvršavanju funkcije upravnog rješenja postupila po načelima upravnog postupka, posebno u dijelu zakonitosti, efikasnosti i prava stranke na pravnu zaštitu.</w:t>
      </w:r>
    </w:p>
    <w:p w:rsidR="00B76295" w:rsidRPr="00E919DE" w:rsidRDefault="00B76295" w:rsidP="00FE328C">
      <w:pPr>
        <w:spacing w:after="0" w:line="240" w:lineRule="auto"/>
        <w:ind w:firstLine="720"/>
        <w:jc w:val="both"/>
        <w:rPr>
          <w:rFonts w:asciiTheme="majorHAnsi" w:hAnsiTheme="majorHAnsi" w:cs="Arial"/>
          <w:sz w:val="24"/>
          <w:szCs w:val="24"/>
          <w:lang w:val="sr-Latn-CS"/>
        </w:rPr>
      </w:pPr>
      <w:r w:rsidRPr="00B76295">
        <w:rPr>
          <w:rFonts w:asciiTheme="majorHAnsi" w:hAnsiTheme="majorHAnsi" w:cs="Arial"/>
          <w:sz w:val="24"/>
          <w:szCs w:val="24"/>
          <w:lang w:val="sr-Latn-CS"/>
        </w:rPr>
        <w:t>Takođe u izvještajnom periodu Služba je izdala 48 uvjerenja i 254 potvrde.</w:t>
      </w:r>
    </w:p>
    <w:p w:rsidR="00CF5E1B" w:rsidRPr="00B76295" w:rsidRDefault="00CF5E1B" w:rsidP="00FE328C">
      <w:pPr>
        <w:spacing w:line="240" w:lineRule="auto"/>
        <w:jc w:val="both"/>
        <w:rPr>
          <w:rFonts w:asciiTheme="majorHAnsi" w:hAnsiTheme="majorHAnsi" w:cs="Arial"/>
          <w:sz w:val="24"/>
          <w:szCs w:val="24"/>
          <w:lang w:val="sr-Latn-CS"/>
        </w:rPr>
      </w:pPr>
    </w:p>
    <w:p w:rsidR="004F338D" w:rsidRDefault="00B41DC2" w:rsidP="004F338D">
      <w:pPr>
        <w:tabs>
          <w:tab w:val="left" w:pos="3557"/>
        </w:tabs>
        <w:jc w:val="both"/>
        <w:rPr>
          <w:rFonts w:asciiTheme="majorHAnsi" w:hAnsiTheme="majorHAnsi" w:cs="Arial"/>
          <w:b/>
          <w:sz w:val="28"/>
          <w:szCs w:val="28"/>
        </w:rPr>
      </w:pPr>
      <w:r>
        <w:rPr>
          <w:rFonts w:asciiTheme="majorHAnsi" w:hAnsiTheme="majorHAnsi" w:cs="Arial"/>
          <w:b/>
          <w:sz w:val="28"/>
          <w:szCs w:val="28"/>
        </w:rPr>
        <w:t>SLUŽBA ZA OSTVARIVANJE IZVRŠNE FUNKCIJE</w:t>
      </w:r>
      <w:r w:rsidR="004F338D" w:rsidRPr="004065A1">
        <w:rPr>
          <w:rFonts w:asciiTheme="majorHAnsi" w:hAnsiTheme="majorHAnsi" w:cs="Arial"/>
          <w:b/>
          <w:sz w:val="28"/>
          <w:szCs w:val="28"/>
        </w:rPr>
        <w:t xml:space="preserve"> </w:t>
      </w:r>
      <w:r w:rsidR="004F338D">
        <w:rPr>
          <w:rFonts w:asciiTheme="majorHAnsi" w:hAnsiTheme="majorHAnsi" w:cs="Arial"/>
          <w:b/>
          <w:sz w:val="28"/>
          <w:szCs w:val="28"/>
        </w:rPr>
        <w:t>GRADONAČELNIKA</w:t>
      </w:r>
    </w:p>
    <w:p w:rsidR="00C81ACD" w:rsidRPr="00C81ACD" w:rsidRDefault="00C81ACD" w:rsidP="00C81ACD">
      <w:pPr>
        <w:spacing w:after="0" w:line="240" w:lineRule="auto"/>
        <w:ind w:firstLine="720"/>
        <w:jc w:val="both"/>
        <w:rPr>
          <w:rFonts w:asciiTheme="majorHAnsi" w:hAnsiTheme="majorHAnsi"/>
          <w:sz w:val="24"/>
          <w:szCs w:val="24"/>
        </w:rPr>
      </w:pPr>
      <w:r w:rsidRPr="00C81ACD">
        <w:rPr>
          <w:rFonts w:asciiTheme="majorHAnsi" w:hAnsiTheme="majorHAnsi"/>
          <w:sz w:val="24"/>
          <w:szCs w:val="24"/>
        </w:rPr>
        <w:t xml:space="preserve">U okviru Službe za ostvarivanje izvršne funkcije gradonačelnika u izvještajnom periodu Odjeljenje za pravne poslove i Odjeljenje za saradnju </w:t>
      </w:r>
      <w:proofErr w:type="gramStart"/>
      <w:r w:rsidRPr="00C81ACD">
        <w:rPr>
          <w:rFonts w:asciiTheme="majorHAnsi" w:hAnsiTheme="majorHAnsi"/>
          <w:sz w:val="24"/>
          <w:szCs w:val="24"/>
        </w:rPr>
        <w:t>sa</w:t>
      </w:r>
      <w:proofErr w:type="gramEnd"/>
      <w:r w:rsidRPr="00C81ACD">
        <w:rPr>
          <w:rFonts w:asciiTheme="majorHAnsi" w:hAnsiTheme="majorHAnsi"/>
          <w:sz w:val="24"/>
          <w:szCs w:val="24"/>
        </w:rPr>
        <w:t xml:space="preserve"> civilnim sektorom obavljali su stručne, upravne i druge poslove</w:t>
      </w:r>
      <w:r w:rsidR="00FE328C">
        <w:rPr>
          <w:rFonts w:asciiTheme="majorHAnsi" w:hAnsiTheme="majorHAnsi"/>
          <w:sz w:val="24"/>
          <w:szCs w:val="24"/>
        </w:rPr>
        <w:t>.</w:t>
      </w:r>
    </w:p>
    <w:p w:rsidR="00C81ACD" w:rsidRPr="00C81ACD" w:rsidRDefault="00FE328C" w:rsidP="001857AE">
      <w:pPr>
        <w:pStyle w:val="T30X"/>
        <w:ind w:firstLine="720"/>
        <w:rPr>
          <w:rFonts w:asciiTheme="majorHAnsi" w:hAnsiTheme="majorHAnsi"/>
          <w:sz w:val="24"/>
          <w:szCs w:val="24"/>
        </w:rPr>
      </w:pPr>
      <w:r>
        <w:rPr>
          <w:rFonts w:asciiTheme="majorHAnsi" w:hAnsiTheme="majorHAnsi"/>
          <w:sz w:val="24"/>
          <w:szCs w:val="24"/>
        </w:rPr>
        <w:lastRenderedPageBreak/>
        <w:t xml:space="preserve">U </w:t>
      </w:r>
      <w:r w:rsidR="00C81ACD" w:rsidRPr="00C81ACD">
        <w:rPr>
          <w:rFonts w:asciiTheme="majorHAnsi" w:hAnsiTheme="majorHAnsi"/>
          <w:sz w:val="24"/>
          <w:szCs w:val="24"/>
        </w:rPr>
        <w:t xml:space="preserve">izvještajnom </w:t>
      </w:r>
      <w:proofErr w:type="gramStart"/>
      <w:r w:rsidR="00C81ACD" w:rsidRPr="00C81ACD">
        <w:rPr>
          <w:rFonts w:asciiTheme="majorHAnsi" w:hAnsiTheme="majorHAnsi"/>
          <w:sz w:val="24"/>
          <w:szCs w:val="24"/>
        </w:rPr>
        <w:t>periodu  je</w:t>
      </w:r>
      <w:proofErr w:type="gramEnd"/>
      <w:r w:rsidR="00C81ACD" w:rsidRPr="00C81ACD">
        <w:rPr>
          <w:rFonts w:asciiTheme="majorHAnsi" w:hAnsiTheme="majorHAnsi"/>
          <w:sz w:val="24"/>
          <w:szCs w:val="24"/>
        </w:rPr>
        <w:t xml:space="preserve"> po službenoj dužnosti pokrenuto i riješeno </w:t>
      </w:r>
      <w:r w:rsidR="00C81ACD" w:rsidRPr="00C81ACD">
        <w:rPr>
          <w:rFonts w:asciiTheme="majorHAnsi" w:hAnsiTheme="majorHAnsi"/>
          <w:color w:val="000000" w:themeColor="text1"/>
          <w:sz w:val="24"/>
          <w:szCs w:val="24"/>
        </w:rPr>
        <w:t>264</w:t>
      </w:r>
      <w:r w:rsidR="00C81ACD" w:rsidRPr="00C81ACD">
        <w:rPr>
          <w:rFonts w:asciiTheme="majorHAnsi" w:hAnsiTheme="majorHAnsi"/>
          <w:sz w:val="24"/>
          <w:szCs w:val="24"/>
        </w:rPr>
        <w:t xml:space="preserve"> postupka. </w:t>
      </w:r>
    </w:p>
    <w:p w:rsidR="00C81ACD" w:rsidRPr="00C81ACD" w:rsidRDefault="00C81ACD" w:rsidP="00C81ACD">
      <w:pPr>
        <w:pStyle w:val="T30X"/>
        <w:ind w:firstLine="720"/>
        <w:rPr>
          <w:rFonts w:asciiTheme="majorHAnsi" w:hAnsiTheme="majorHAnsi"/>
          <w:sz w:val="24"/>
          <w:szCs w:val="24"/>
        </w:rPr>
      </w:pPr>
      <w:r w:rsidRPr="00C81ACD">
        <w:rPr>
          <w:rFonts w:asciiTheme="majorHAnsi" w:hAnsiTheme="majorHAnsi" w:cs="Arial"/>
          <w:sz w:val="24"/>
          <w:szCs w:val="24"/>
          <w:lang w:val="sr-Latn-CS"/>
        </w:rPr>
        <w:t xml:space="preserve">Služba za ostvarivanje izvršne funkcije gradonačelnika je primila i riješila </w:t>
      </w:r>
      <w:r w:rsidRPr="00C81ACD">
        <w:rPr>
          <w:rFonts w:asciiTheme="majorHAnsi" w:hAnsiTheme="majorHAnsi" w:cs="Arial"/>
          <w:color w:val="000000" w:themeColor="text1"/>
          <w:sz w:val="24"/>
          <w:szCs w:val="24"/>
          <w:lang w:val="sr-Latn-CS"/>
        </w:rPr>
        <w:t>45</w:t>
      </w:r>
      <w:r w:rsidRPr="00C81ACD">
        <w:rPr>
          <w:rFonts w:asciiTheme="majorHAnsi" w:hAnsiTheme="majorHAnsi" w:cs="Arial"/>
          <w:color w:val="FF0000"/>
          <w:sz w:val="24"/>
          <w:szCs w:val="24"/>
          <w:lang w:val="sr-Latn-CS"/>
        </w:rPr>
        <w:t xml:space="preserve"> </w:t>
      </w:r>
      <w:r w:rsidRPr="00C81ACD">
        <w:rPr>
          <w:rFonts w:asciiTheme="majorHAnsi" w:hAnsiTheme="majorHAnsi" w:cs="Arial"/>
          <w:sz w:val="24"/>
          <w:szCs w:val="24"/>
          <w:lang w:val="sr-Latn-CS"/>
        </w:rPr>
        <w:t xml:space="preserve">upravnih predmeta, pokrenutih po zahtjevu stranke. </w:t>
      </w:r>
    </w:p>
    <w:p w:rsidR="00C81ACD" w:rsidRPr="001857AE" w:rsidRDefault="00C81ACD" w:rsidP="001857AE">
      <w:pPr>
        <w:pStyle w:val="NoSpacing"/>
        <w:ind w:firstLine="720"/>
        <w:jc w:val="both"/>
        <w:rPr>
          <w:rFonts w:asciiTheme="majorHAnsi" w:hAnsiTheme="majorHAnsi" w:cs="Arial"/>
          <w:color w:val="000000" w:themeColor="text1"/>
          <w:sz w:val="24"/>
          <w:szCs w:val="24"/>
          <w:lang w:val="sr-Latn-CS"/>
        </w:rPr>
      </w:pPr>
      <w:r w:rsidRPr="00C81ACD">
        <w:rPr>
          <w:rFonts w:asciiTheme="majorHAnsi" w:hAnsiTheme="majorHAnsi" w:cs="Arial"/>
          <w:sz w:val="24"/>
          <w:szCs w:val="24"/>
          <w:lang w:val="sr-Latn-CS"/>
        </w:rPr>
        <w:t xml:space="preserve">Kada su u pitanju zahtjevi za slobodan pristup informacijama Služba je primila </w:t>
      </w:r>
      <w:r w:rsidRPr="00C81ACD">
        <w:rPr>
          <w:rFonts w:asciiTheme="majorHAnsi" w:hAnsiTheme="majorHAnsi" w:cs="Arial"/>
          <w:color w:val="000000" w:themeColor="text1"/>
          <w:sz w:val="24"/>
          <w:szCs w:val="24"/>
          <w:lang w:val="sr-Latn-CS"/>
        </w:rPr>
        <w:t>23</w:t>
      </w:r>
      <w:r w:rsidRPr="00C81ACD">
        <w:rPr>
          <w:rFonts w:asciiTheme="majorHAnsi" w:hAnsiTheme="majorHAnsi" w:cs="Arial"/>
          <w:color w:val="FF0000"/>
          <w:sz w:val="24"/>
          <w:szCs w:val="24"/>
          <w:lang w:val="sr-Latn-CS"/>
        </w:rPr>
        <w:t xml:space="preserve"> </w:t>
      </w:r>
      <w:r w:rsidRPr="00C81ACD">
        <w:rPr>
          <w:rFonts w:asciiTheme="majorHAnsi" w:hAnsiTheme="majorHAnsi" w:cs="Arial"/>
          <w:sz w:val="24"/>
          <w:szCs w:val="24"/>
          <w:lang w:val="sr-Latn-CS"/>
        </w:rPr>
        <w:t xml:space="preserve">zahtjeva od kojih je riješila </w:t>
      </w:r>
      <w:r w:rsidRPr="00C81ACD">
        <w:rPr>
          <w:rFonts w:asciiTheme="majorHAnsi" w:hAnsiTheme="majorHAnsi" w:cs="Arial"/>
          <w:color w:val="000000" w:themeColor="text1"/>
          <w:sz w:val="24"/>
          <w:szCs w:val="24"/>
          <w:lang w:val="sr-Latn-CS"/>
        </w:rPr>
        <w:t>3 dok je 20 proslijeđeno nadležnim organima i službama.</w:t>
      </w:r>
    </w:p>
    <w:p w:rsidR="00C81ACD" w:rsidRPr="00C81ACD" w:rsidRDefault="00C81ACD" w:rsidP="00C81ACD">
      <w:pPr>
        <w:pStyle w:val="NoSpacing"/>
        <w:ind w:firstLine="720"/>
        <w:jc w:val="both"/>
        <w:rPr>
          <w:rFonts w:asciiTheme="majorHAnsi" w:hAnsiTheme="majorHAnsi" w:cs="Arial"/>
          <w:sz w:val="24"/>
          <w:szCs w:val="24"/>
          <w:lang w:val="sr-Latn-CS"/>
        </w:rPr>
      </w:pPr>
      <w:proofErr w:type="gramStart"/>
      <w:r w:rsidRPr="00C81ACD">
        <w:rPr>
          <w:rFonts w:asciiTheme="majorHAnsi" w:hAnsiTheme="majorHAnsi" w:cs="Tahoma"/>
          <w:sz w:val="24"/>
          <w:szCs w:val="24"/>
        </w:rPr>
        <w:t>Uzimajući u obzir sve navedene pokazatelje, može se konstatovati da je izvršavanje funkcije upravnog rješavanja kod ove Službe u 2020.</w:t>
      </w:r>
      <w:proofErr w:type="gramEnd"/>
      <w:r w:rsidRPr="00C81ACD">
        <w:rPr>
          <w:rFonts w:asciiTheme="majorHAnsi" w:hAnsiTheme="majorHAnsi" w:cs="Tahoma"/>
          <w:sz w:val="24"/>
          <w:szCs w:val="24"/>
        </w:rPr>
        <w:t xml:space="preserve"> </w:t>
      </w:r>
      <w:proofErr w:type="gramStart"/>
      <w:r w:rsidRPr="00C81ACD">
        <w:rPr>
          <w:rFonts w:asciiTheme="majorHAnsi" w:hAnsiTheme="majorHAnsi" w:cs="Tahoma"/>
          <w:sz w:val="24"/>
          <w:szCs w:val="24"/>
        </w:rPr>
        <w:t>godini</w:t>
      </w:r>
      <w:proofErr w:type="gramEnd"/>
      <w:r w:rsidRPr="00C81ACD">
        <w:rPr>
          <w:rFonts w:asciiTheme="majorHAnsi" w:hAnsiTheme="majorHAnsi" w:cs="Tahoma"/>
          <w:sz w:val="24"/>
          <w:szCs w:val="24"/>
        </w:rPr>
        <w:t xml:space="preserve">, bilo </w:t>
      </w:r>
      <w:r w:rsidR="00FE328C">
        <w:rPr>
          <w:rFonts w:asciiTheme="majorHAnsi" w:hAnsiTheme="majorHAnsi" w:cs="Tahoma"/>
          <w:sz w:val="24"/>
          <w:szCs w:val="24"/>
        </w:rPr>
        <w:t xml:space="preserve">uspješno i </w:t>
      </w:r>
      <w:r w:rsidRPr="00C81ACD">
        <w:rPr>
          <w:rFonts w:asciiTheme="majorHAnsi" w:hAnsiTheme="majorHAnsi" w:cs="Tahoma"/>
          <w:sz w:val="24"/>
          <w:szCs w:val="24"/>
        </w:rPr>
        <w:t xml:space="preserve">na zadovoljavajućem nivou. </w:t>
      </w:r>
    </w:p>
    <w:p w:rsidR="00C81ACD" w:rsidRPr="00C81ACD" w:rsidRDefault="00C81ACD" w:rsidP="004F338D">
      <w:pPr>
        <w:tabs>
          <w:tab w:val="left" w:pos="3557"/>
        </w:tabs>
        <w:jc w:val="both"/>
        <w:rPr>
          <w:rFonts w:asciiTheme="majorHAnsi" w:hAnsiTheme="majorHAnsi" w:cs="Arial"/>
          <w:b/>
          <w:sz w:val="24"/>
          <w:szCs w:val="24"/>
        </w:rPr>
      </w:pPr>
    </w:p>
    <w:p w:rsidR="003C3809" w:rsidRDefault="004F338D" w:rsidP="00F77467">
      <w:pPr>
        <w:jc w:val="both"/>
        <w:rPr>
          <w:rFonts w:asciiTheme="majorHAnsi" w:hAnsiTheme="majorHAnsi" w:cs="Arial"/>
          <w:b/>
          <w:sz w:val="28"/>
          <w:szCs w:val="28"/>
        </w:rPr>
      </w:pPr>
      <w:r>
        <w:rPr>
          <w:rFonts w:asciiTheme="majorHAnsi" w:hAnsiTheme="majorHAnsi" w:cs="Arial"/>
          <w:b/>
          <w:sz w:val="28"/>
          <w:szCs w:val="28"/>
        </w:rPr>
        <w:t>SLUŽBA GLAVNOG GRADSKOG ARHITEKTE</w:t>
      </w:r>
    </w:p>
    <w:p w:rsidR="00C81ACD" w:rsidRPr="00C81ACD" w:rsidRDefault="00C81ACD" w:rsidP="00C81ACD">
      <w:pPr>
        <w:spacing w:after="0" w:line="240" w:lineRule="auto"/>
        <w:ind w:firstLine="720"/>
        <w:jc w:val="both"/>
        <w:rPr>
          <w:rFonts w:asciiTheme="majorHAnsi" w:hAnsiTheme="majorHAnsi" w:cs="Arial"/>
          <w:sz w:val="24"/>
          <w:szCs w:val="24"/>
        </w:rPr>
      </w:pPr>
      <w:r w:rsidRPr="00C81ACD">
        <w:rPr>
          <w:rFonts w:asciiTheme="majorHAnsi" w:hAnsiTheme="majorHAnsi" w:cs="Arial"/>
          <w:sz w:val="24"/>
          <w:szCs w:val="24"/>
        </w:rPr>
        <w:t xml:space="preserve">U periodu </w:t>
      </w:r>
      <w:proofErr w:type="gramStart"/>
      <w:r w:rsidRPr="00C81ACD">
        <w:rPr>
          <w:rFonts w:asciiTheme="majorHAnsi" w:hAnsiTheme="majorHAnsi" w:cs="Arial"/>
          <w:sz w:val="24"/>
          <w:szCs w:val="24"/>
        </w:rPr>
        <w:t>od</w:t>
      </w:r>
      <w:proofErr w:type="gramEnd"/>
      <w:r w:rsidRPr="00C81ACD">
        <w:rPr>
          <w:rFonts w:asciiTheme="majorHAnsi" w:hAnsiTheme="majorHAnsi" w:cs="Arial"/>
          <w:sz w:val="24"/>
          <w:szCs w:val="24"/>
        </w:rPr>
        <w:t xml:space="preserve"> 1. </w:t>
      </w:r>
      <w:proofErr w:type="gramStart"/>
      <w:r w:rsidRPr="00C81ACD">
        <w:rPr>
          <w:rFonts w:asciiTheme="majorHAnsi" w:hAnsiTheme="majorHAnsi" w:cs="Arial"/>
          <w:sz w:val="24"/>
          <w:szCs w:val="24"/>
        </w:rPr>
        <w:t>januara</w:t>
      </w:r>
      <w:proofErr w:type="gramEnd"/>
      <w:r w:rsidRPr="00C81ACD">
        <w:rPr>
          <w:rFonts w:asciiTheme="majorHAnsi" w:hAnsiTheme="majorHAnsi" w:cs="Arial"/>
          <w:sz w:val="24"/>
          <w:szCs w:val="24"/>
        </w:rPr>
        <w:t xml:space="preserve"> do 31. </w:t>
      </w:r>
      <w:proofErr w:type="gramStart"/>
      <w:r w:rsidRPr="00C81ACD">
        <w:rPr>
          <w:rFonts w:asciiTheme="majorHAnsi" w:hAnsiTheme="majorHAnsi" w:cs="Arial"/>
          <w:sz w:val="24"/>
          <w:szCs w:val="24"/>
        </w:rPr>
        <w:t>decembra</w:t>
      </w:r>
      <w:proofErr w:type="gramEnd"/>
      <w:r w:rsidRPr="00C81ACD">
        <w:rPr>
          <w:rFonts w:asciiTheme="majorHAnsi" w:hAnsiTheme="majorHAnsi" w:cs="Arial"/>
          <w:sz w:val="24"/>
          <w:szCs w:val="24"/>
        </w:rPr>
        <w:t xml:space="preserve"> 2020. </w:t>
      </w:r>
      <w:proofErr w:type="gramStart"/>
      <w:r w:rsidRPr="00C81ACD">
        <w:rPr>
          <w:rFonts w:asciiTheme="majorHAnsi" w:hAnsiTheme="majorHAnsi" w:cs="Arial"/>
          <w:sz w:val="24"/>
          <w:szCs w:val="24"/>
        </w:rPr>
        <w:t>godine</w:t>
      </w:r>
      <w:proofErr w:type="gramEnd"/>
      <w:r w:rsidRPr="00C81ACD">
        <w:rPr>
          <w:rFonts w:asciiTheme="majorHAnsi" w:hAnsiTheme="majorHAnsi" w:cs="Arial"/>
          <w:sz w:val="24"/>
          <w:szCs w:val="24"/>
        </w:rPr>
        <w:t xml:space="preserve"> Službi glavnog gradskog arhitekte podnijeto je 212 zahtjeva za davanje saglasnosti na idejna rješenja.</w:t>
      </w:r>
      <w:r>
        <w:rPr>
          <w:rFonts w:asciiTheme="majorHAnsi" w:hAnsiTheme="majorHAnsi" w:cs="Arial"/>
          <w:sz w:val="24"/>
          <w:szCs w:val="24"/>
        </w:rPr>
        <w:t xml:space="preserve"> </w:t>
      </w:r>
      <w:proofErr w:type="gramStart"/>
      <w:r w:rsidRPr="00C81ACD">
        <w:rPr>
          <w:rFonts w:asciiTheme="majorHAnsi" w:hAnsiTheme="majorHAnsi" w:cs="Arial"/>
          <w:sz w:val="24"/>
          <w:szCs w:val="24"/>
        </w:rPr>
        <w:t>Od</w:t>
      </w:r>
      <w:proofErr w:type="gramEnd"/>
      <w:r w:rsidRPr="00C81ACD">
        <w:rPr>
          <w:rFonts w:asciiTheme="majorHAnsi" w:hAnsiTheme="majorHAnsi" w:cs="Arial"/>
          <w:sz w:val="24"/>
          <w:szCs w:val="24"/>
        </w:rPr>
        <w:t xml:space="preserve"> ukupnog broja primljenih zahtjeva, od strane investitora povučeno je 17 zahtjeva.</w:t>
      </w:r>
    </w:p>
    <w:p w:rsidR="00C81ACD" w:rsidRPr="00C81ACD" w:rsidRDefault="00C81ACD" w:rsidP="00C81ACD">
      <w:pPr>
        <w:spacing w:after="0" w:line="240" w:lineRule="auto"/>
        <w:ind w:firstLine="720"/>
        <w:jc w:val="both"/>
        <w:rPr>
          <w:rFonts w:asciiTheme="majorHAnsi" w:hAnsiTheme="majorHAnsi" w:cs="Arial"/>
          <w:sz w:val="24"/>
          <w:szCs w:val="24"/>
        </w:rPr>
      </w:pPr>
      <w:r w:rsidRPr="00C81ACD">
        <w:rPr>
          <w:rFonts w:asciiTheme="majorHAnsi" w:hAnsiTheme="majorHAnsi" w:cs="Arial"/>
          <w:sz w:val="24"/>
          <w:szCs w:val="24"/>
        </w:rPr>
        <w:t xml:space="preserve">Provjerom usaglašenosti idejnih rješenja sa važećom planskom dokumentacijom, izdato je ukupno 157 rješenja o davanju saglasnosti, od čega 122 rješenja bez izjašnjavanja stranke, s obzirom na to da su zahtjevi u cjelosti usvojeni. U ostalim predmetima investitori su postupali po aktu glavnog gradskog arhitekte, dopunjavajući projektnu dokumentaciju u skladu </w:t>
      </w:r>
      <w:proofErr w:type="gramStart"/>
      <w:r w:rsidRPr="00C81ACD">
        <w:rPr>
          <w:rFonts w:asciiTheme="majorHAnsi" w:hAnsiTheme="majorHAnsi" w:cs="Arial"/>
          <w:sz w:val="24"/>
          <w:szCs w:val="24"/>
        </w:rPr>
        <w:t>sa</w:t>
      </w:r>
      <w:proofErr w:type="gramEnd"/>
      <w:r w:rsidRPr="00C81ACD">
        <w:rPr>
          <w:rFonts w:asciiTheme="majorHAnsi" w:hAnsiTheme="majorHAnsi" w:cs="Arial"/>
          <w:sz w:val="24"/>
          <w:szCs w:val="24"/>
        </w:rPr>
        <w:t xml:space="preserve"> zakonskim i podzakonskim aktima, kao i primjedbama glavnog gradskog arhitekte u pogledu oblikovanja i materijalizacije objekata. </w:t>
      </w:r>
      <w:proofErr w:type="gramStart"/>
      <w:r w:rsidRPr="00C81ACD">
        <w:rPr>
          <w:rFonts w:asciiTheme="majorHAnsi" w:hAnsiTheme="majorHAnsi" w:cs="Arial"/>
          <w:sz w:val="24"/>
          <w:szCs w:val="24"/>
        </w:rPr>
        <w:t>U zakonski predviđenom roku riješeno je 100 predmeta.</w:t>
      </w:r>
      <w:proofErr w:type="gramEnd"/>
    </w:p>
    <w:p w:rsidR="00C81ACD" w:rsidRPr="00C81ACD" w:rsidRDefault="00C81ACD" w:rsidP="00C81ACD">
      <w:pPr>
        <w:spacing w:after="0" w:line="240" w:lineRule="auto"/>
        <w:ind w:firstLine="720"/>
        <w:jc w:val="both"/>
        <w:rPr>
          <w:rFonts w:asciiTheme="majorHAnsi" w:hAnsiTheme="majorHAnsi" w:cs="Arial"/>
          <w:sz w:val="24"/>
          <w:szCs w:val="24"/>
        </w:rPr>
      </w:pPr>
      <w:proofErr w:type="gramStart"/>
      <w:r w:rsidRPr="00C81ACD">
        <w:rPr>
          <w:rFonts w:asciiTheme="majorHAnsi" w:hAnsiTheme="majorHAnsi" w:cs="Arial"/>
          <w:sz w:val="24"/>
          <w:szCs w:val="24"/>
        </w:rPr>
        <w:t>Za 8 predmeta donijeto je rješenje o odbijanju zahtjeva za davanje saglasnosti.</w:t>
      </w:r>
      <w:proofErr w:type="gramEnd"/>
      <w:r w:rsidRPr="00C81ACD">
        <w:rPr>
          <w:rFonts w:asciiTheme="majorHAnsi" w:hAnsiTheme="majorHAnsi" w:cs="Arial"/>
          <w:sz w:val="24"/>
          <w:szCs w:val="24"/>
        </w:rPr>
        <w:t xml:space="preserve"> </w:t>
      </w:r>
      <w:proofErr w:type="gramStart"/>
      <w:r w:rsidRPr="00C81ACD">
        <w:rPr>
          <w:rFonts w:asciiTheme="majorHAnsi" w:hAnsiTheme="majorHAnsi" w:cs="Arial"/>
          <w:sz w:val="24"/>
          <w:szCs w:val="24"/>
        </w:rPr>
        <w:t>Za 3 predmeta podnijeta je žalba drugostepenom organu – Ministarstvu održivog razvoja i turizma, odnosno Ministarstvu ekologije, prostornog planiranja i urbanizma i predmeti su u proceduri u nadležnom Ministarstvu.</w:t>
      </w:r>
      <w:proofErr w:type="gramEnd"/>
      <w:r w:rsidRPr="00C81ACD">
        <w:rPr>
          <w:rFonts w:asciiTheme="majorHAnsi" w:hAnsiTheme="majorHAnsi" w:cs="Arial"/>
          <w:sz w:val="24"/>
          <w:szCs w:val="24"/>
        </w:rPr>
        <w:t xml:space="preserve"> </w:t>
      </w:r>
      <w:proofErr w:type="gramStart"/>
      <w:r w:rsidRPr="00C81ACD">
        <w:rPr>
          <w:rFonts w:asciiTheme="majorHAnsi" w:hAnsiTheme="majorHAnsi" w:cs="Arial"/>
          <w:sz w:val="24"/>
          <w:szCs w:val="24"/>
        </w:rPr>
        <w:t>Za 5 predmeta Služba glavnog gradskog arhitekte našla je da nije nadležna za rješavanje.</w:t>
      </w:r>
      <w:proofErr w:type="gramEnd"/>
    </w:p>
    <w:p w:rsidR="00C81ACD" w:rsidRPr="00C81ACD" w:rsidRDefault="00C81ACD" w:rsidP="00CC600A">
      <w:pPr>
        <w:spacing w:after="0" w:line="240" w:lineRule="auto"/>
        <w:ind w:firstLine="720"/>
        <w:jc w:val="both"/>
        <w:rPr>
          <w:rFonts w:asciiTheme="majorHAnsi" w:hAnsiTheme="majorHAnsi" w:cs="Arial"/>
          <w:sz w:val="24"/>
          <w:szCs w:val="24"/>
        </w:rPr>
      </w:pPr>
      <w:proofErr w:type="gramStart"/>
      <w:r w:rsidRPr="00C81ACD">
        <w:rPr>
          <w:rFonts w:asciiTheme="majorHAnsi" w:hAnsiTheme="majorHAnsi" w:cs="Arial"/>
          <w:sz w:val="24"/>
          <w:szCs w:val="24"/>
        </w:rPr>
        <w:t>Status aktivnih predmeta, koji su u proceduri izdavanja rješenja, odnosno u procesu dopune idejnih rješenja, ima 25 zahtjeva za davanje saglasnosti.</w:t>
      </w:r>
      <w:proofErr w:type="gramEnd"/>
      <w:r w:rsidRPr="00C81ACD">
        <w:rPr>
          <w:rFonts w:asciiTheme="majorHAnsi" w:hAnsiTheme="majorHAnsi" w:cs="Arial"/>
          <w:sz w:val="24"/>
          <w:szCs w:val="24"/>
        </w:rPr>
        <w:t xml:space="preserve"> </w:t>
      </w:r>
    </w:p>
    <w:p w:rsidR="00C81ACD" w:rsidRPr="00C81ACD" w:rsidRDefault="00C81ACD" w:rsidP="00CC600A">
      <w:pPr>
        <w:spacing w:after="0" w:line="240" w:lineRule="auto"/>
        <w:ind w:firstLine="720"/>
        <w:jc w:val="both"/>
        <w:rPr>
          <w:rFonts w:asciiTheme="majorHAnsi" w:hAnsiTheme="majorHAnsi" w:cs="Arial"/>
          <w:sz w:val="24"/>
          <w:szCs w:val="24"/>
        </w:rPr>
      </w:pPr>
      <w:proofErr w:type="gramStart"/>
      <w:r w:rsidRPr="00C81ACD">
        <w:rPr>
          <w:rFonts w:asciiTheme="majorHAnsi" w:hAnsiTheme="majorHAnsi" w:cs="Arial"/>
          <w:sz w:val="24"/>
          <w:szCs w:val="24"/>
        </w:rPr>
        <w:t>Broj prenijetih predmeta iz 2019.</w:t>
      </w:r>
      <w:proofErr w:type="gramEnd"/>
      <w:r w:rsidRPr="00C81ACD">
        <w:rPr>
          <w:rFonts w:asciiTheme="majorHAnsi" w:hAnsiTheme="majorHAnsi" w:cs="Arial"/>
          <w:sz w:val="24"/>
          <w:szCs w:val="24"/>
        </w:rPr>
        <w:t xml:space="preserve"> </w:t>
      </w:r>
      <w:proofErr w:type="gramStart"/>
      <w:r w:rsidRPr="00C81ACD">
        <w:rPr>
          <w:rFonts w:asciiTheme="majorHAnsi" w:hAnsiTheme="majorHAnsi" w:cs="Arial"/>
          <w:sz w:val="24"/>
          <w:szCs w:val="24"/>
        </w:rPr>
        <w:t>godine</w:t>
      </w:r>
      <w:proofErr w:type="gramEnd"/>
      <w:r w:rsidRPr="00C81ACD">
        <w:rPr>
          <w:rFonts w:asciiTheme="majorHAnsi" w:hAnsiTheme="majorHAnsi" w:cs="Arial"/>
          <w:sz w:val="24"/>
          <w:szCs w:val="24"/>
        </w:rPr>
        <w:t xml:space="preserve"> iznosio je 36, od čega je 19 završeno donošenjem rješenja o saglasnosti, a 10 donošenjem rješenja o odbijanju. </w:t>
      </w:r>
      <w:proofErr w:type="gramStart"/>
      <w:r w:rsidRPr="00C81ACD">
        <w:rPr>
          <w:rFonts w:asciiTheme="majorHAnsi" w:hAnsiTheme="majorHAnsi" w:cs="Arial"/>
          <w:sz w:val="24"/>
          <w:szCs w:val="24"/>
        </w:rPr>
        <w:t>Na jedno rješenje podnijeta je žalba drugostepenom organu i predmet je u proceduri u Ministarstvu</w:t>
      </w:r>
      <w:r w:rsidR="001857AE">
        <w:rPr>
          <w:rFonts w:asciiTheme="majorHAnsi" w:hAnsiTheme="majorHAnsi" w:cs="Arial"/>
          <w:sz w:val="24"/>
          <w:szCs w:val="24"/>
        </w:rPr>
        <w:t>.</w:t>
      </w:r>
      <w:proofErr w:type="gramEnd"/>
      <w:r w:rsidRPr="00C81ACD">
        <w:rPr>
          <w:rFonts w:asciiTheme="majorHAnsi" w:hAnsiTheme="majorHAnsi" w:cs="Arial"/>
          <w:sz w:val="24"/>
          <w:szCs w:val="24"/>
        </w:rPr>
        <w:t xml:space="preserve"> </w:t>
      </w:r>
      <w:proofErr w:type="gramStart"/>
      <w:r w:rsidRPr="00C81ACD">
        <w:rPr>
          <w:rFonts w:asciiTheme="majorHAnsi" w:hAnsiTheme="majorHAnsi" w:cs="Arial"/>
          <w:sz w:val="24"/>
          <w:szCs w:val="24"/>
        </w:rPr>
        <w:t>Od</w:t>
      </w:r>
      <w:proofErr w:type="gramEnd"/>
      <w:r w:rsidRPr="00C81ACD">
        <w:rPr>
          <w:rFonts w:asciiTheme="majorHAnsi" w:hAnsiTheme="majorHAnsi" w:cs="Arial"/>
          <w:sz w:val="24"/>
          <w:szCs w:val="24"/>
        </w:rPr>
        <w:t xml:space="preserve"> strane investitora povučena su 2 zahtjeva, a 5 predmeta je i dalje u proceduri.</w:t>
      </w:r>
    </w:p>
    <w:p w:rsidR="00CC600A" w:rsidRPr="00CC600A" w:rsidRDefault="00CC600A" w:rsidP="00CC600A">
      <w:pPr>
        <w:spacing w:after="0" w:line="240" w:lineRule="auto"/>
        <w:ind w:firstLine="720"/>
        <w:jc w:val="both"/>
        <w:rPr>
          <w:rFonts w:asciiTheme="majorHAnsi" w:hAnsiTheme="majorHAnsi" w:cs="Arial"/>
          <w:sz w:val="24"/>
          <w:szCs w:val="24"/>
        </w:rPr>
      </w:pPr>
      <w:r w:rsidRPr="00CC600A">
        <w:rPr>
          <w:rFonts w:asciiTheme="majorHAnsi" w:hAnsiTheme="majorHAnsi" w:cs="Arial"/>
          <w:sz w:val="24"/>
          <w:szCs w:val="24"/>
        </w:rPr>
        <w:t xml:space="preserve">Ugovorom o vršenju poslova, zaključenim između Glavnog grada Podgorica i Opštine Kolašin (br. 01-031/19-2585 od 2. aprila 2019. godine), definisano je da glavni gradski arhitekta Glavnog grada Podgorica vrši poslove, za potrebe Opštine Kolašin. Službi glavnog gradskog arhitekte podnijeto je ukupno 36 zahtjeva za izdavanje saglasnosti </w:t>
      </w:r>
      <w:proofErr w:type="gramStart"/>
      <w:r w:rsidRPr="00CC600A">
        <w:rPr>
          <w:rFonts w:asciiTheme="majorHAnsi" w:hAnsiTheme="majorHAnsi" w:cs="Arial"/>
          <w:sz w:val="24"/>
          <w:szCs w:val="24"/>
        </w:rPr>
        <w:t>na</w:t>
      </w:r>
      <w:proofErr w:type="gramEnd"/>
      <w:r w:rsidRPr="00CC600A">
        <w:rPr>
          <w:rFonts w:asciiTheme="majorHAnsi" w:hAnsiTheme="majorHAnsi" w:cs="Arial"/>
          <w:sz w:val="24"/>
          <w:szCs w:val="24"/>
        </w:rPr>
        <w:t xml:space="preserve"> idejna rješenja za područje Opštine Kolašin, od čega su od strane investitora povučena 2 zahtjeva. </w:t>
      </w:r>
      <w:proofErr w:type="gramStart"/>
      <w:r w:rsidRPr="00CC600A">
        <w:rPr>
          <w:rFonts w:asciiTheme="majorHAnsi" w:hAnsiTheme="majorHAnsi" w:cs="Arial"/>
          <w:sz w:val="24"/>
          <w:szCs w:val="24"/>
        </w:rPr>
        <w:t>Izdato je ukupno 27 rješenja o davanju saglasnosti.</w:t>
      </w:r>
      <w:proofErr w:type="gramEnd"/>
      <w:r w:rsidRPr="00CC600A">
        <w:rPr>
          <w:rFonts w:asciiTheme="majorHAnsi" w:hAnsiTheme="majorHAnsi" w:cs="Arial"/>
          <w:sz w:val="24"/>
          <w:szCs w:val="24"/>
        </w:rPr>
        <w:t xml:space="preserve"> </w:t>
      </w:r>
      <w:proofErr w:type="gramStart"/>
      <w:r w:rsidRPr="00CC600A">
        <w:rPr>
          <w:rFonts w:asciiTheme="majorHAnsi" w:hAnsiTheme="majorHAnsi" w:cs="Arial"/>
          <w:sz w:val="24"/>
          <w:szCs w:val="24"/>
        </w:rPr>
        <w:t>Status aktivnih predmeta, koji su u proceduri izdavanja rješenja, odnosno u procesu dopune idejnih rješenja, imaju 3 zahtjeva za davanje saglasnosti.</w:t>
      </w:r>
      <w:proofErr w:type="gramEnd"/>
      <w:r w:rsidRPr="00CC600A">
        <w:rPr>
          <w:rFonts w:asciiTheme="majorHAnsi" w:hAnsiTheme="majorHAnsi" w:cs="Arial"/>
          <w:sz w:val="24"/>
          <w:szCs w:val="24"/>
        </w:rPr>
        <w:t xml:space="preserve"> </w:t>
      </w:r>
      <w:proofErr w:type="gramStart"/>
      <w:r w:rsidRPr="00CC600A">
        <w:rPr>
          <w:rFonts w:asciiTheme="majorHAnsi" w:hAnsiTheme="majorHAnsi" w:cs="Arial"/>
          <w:sz w:val="24"/>
          <w:szCs w:val="24"/>
        </w:rPr>
        <w:t>Za 2 predmeta Služba glavnog gradskog arhitekte našla je da nije nadležna za rješavanje.</w:t>
      </w:r>
      <w:proofErr w:type="gramEnd"/>
      <w:r w:rsidRPr="00CC600A">
        <w:rPr>
          <w:rFonts w:asciiTheme="majorHAnsi" w:hAnsiTheme="majorHAnsi" w:cs="Arial"/>
          <w:sz w:val="24"/>
          <w:szCs w:val="24"/>
        </w:rPr>
        <w:t xml:space="preserve"> </w:t>
      </w:r>
      <w:proofErr w:type="gramStart"/>
      <w:r w:rsidRPr="00CC600A">
        <w:rPr>
          <w:rFonts w:asciiTheme="majorHAnsi" w:hAnsiTheme="majorHAnsi" w:cs="Arial"/>
          <w:sz w:val="24"/>
          <w:szCs w:val="24"/>
        </w:rPr>
        <w:t>Izdata su 2 rješenja o odbijanju.</w:t>
      </w:r>
      <w:proofErr w:type="gramEnd"/>
      <w:r w:rsidRPr="00CC600A">
        <w:rPr>
          <w:rFonts w:asciiTheme="majorHAnsi" w:hAnsiTheme="majorHAnsi" w:cs="Arial"/>
          <w:sz w:val="24"/>
          <w:szCs w:val="24"/>
        </w:rPr>
        <w:t xml:space="preserve"> </w:t>
      </w:r>
      <w:proofErr w:type="gramStart"/>
      <w:r w:rsidRPr="00CC600A">
        <w:rPr>
          <w:rFonts w:asciiTheme="majorHAnsi" w:hAnsiTheme="majorHAnsi" w:cs="Arial"/>
          <w:sz w:val="24"/>
          <w:szCs w:val="24"/>
        </w:rPr>
        <w:t>U zakonskom roku riješeno je 12 rješenja.</w:t>
      </w:r>
      <w:proofErr w:type="gramEnd"/>
    </w:p>
    <w:p w:rsidR="00CC600A" w:rsidRPr="00CC600A" w:rsidRDefault="00CC600A" w:rsidP="00CC600A">
      <w:pPr>
        <w:spacing w:after="0" w:line="240" w:lineRule="auto"/>
        <w:ind w:firstLine="720"/>
        <w:jc w:val="both"/>
        <w:rPr>
          <w:rFonts w:asciiTheme="majorHAnsi" w:hAnsiTheme="majorHAnsi" w:cs="Arial"/>
          <w:sz w:val="24"/>
          <w:szCs w:val="24"/>
        </w:rPr>
      </w:pPr>
      <w:r w:rsidRPr="00CC600A">
        <w:rPr>
          <w:rFonts w:asciiTheme="majorHAnsi" w:hAnsiTheme="majorHAnsi" w:cs="Arial"/>
          <w:sz w:val="24"/>
          <w:szCs w:val="24"/>
        </w:rPr>
        <w:t xml:space="preserve">Službi glavnog gradskog arhitekte podnijeto je 111 zahtjeva za izdavanje rješenja, odnosno potvrda o usklađenosti objekta sa smjernicama za usklađivanje spoljnog izgleda iz </w:t>
      </w:r>
      <w:r w:rsidRPr="00CC600A">
        <w:rPr>
          <w:rFonts w:asciiTheme="majorHAnsi" w:hAnsiTheme="majorHAnsi" w:cs="Arial"/>
          <w:sz w:val="24"/>
          <w:szCs w:val="24"/>
        </w:rPr>
        <w:lastRenderedPageBreak/>
        <w:t xml:space="preserve">planskog dokumenta, odnosno smjernicama glavnog gradskog arhitekte, od čega je 9 zahtjeva povučeno od strane vlasnika bespravnog objekta, a izdato je 84 rješenja, od čega je 75 predmeta riješeno u zakonski određenom roku. </w:t>
      </w:r>
      <w:proofErr w:type="gramStart"/>
      <w:r w:rsidRPr="00CC600A">
        <w:rPr>
          <w:rFonts w:asciiTheme="majorHAnsi" w:hAnsiTheme="majorHAnsi" w:cs="Arial"/>
          <w:sz w:val="24"/>
          <w:szCs w:val="24"/>
        </w:rPr>
        <w:t>U proceduri kontrole dokumentacije je 18 predmeta.</w:t>
      </w:r>
      <w:proofErr w:type="gramEnd"/>
    </w:p>
    <w:p w:rsidR="00CC600A" w:rsidRPr="00CC600A" w:rsidRDefault="00CC600A" w:rsidP="00CC600A">
      <w:pPr>
        <w:pStyle w:val="NoSpacing"/>
        <w:spacing w:line="276" w:lineRule="auto"/>
        <w:ind w:firstLine="720"/>
        <w:jc w:val="both"/>
        <w:rPr>
          <w:rFonts w:asciiTheme="majorHAnsi" w:hAnsiTheme="majorHAnsi" w:cs="Arial"/>
          <w:sz w:val="24"/>
          <w:szCs w:val="24"/>
        </w:rPr>
      </w:pPr>
      <w:r w:rsidRPr="00CC600A">
        <w:rPr>
          <w:rFonts w:asciiTheme="majorHAnsi" w:hAnsiTheme="majorHAnsi" w:cs="Arial"/>
          <w:sz w:val="24"/>
          <w:szCs w:val="24"/>
        </w:rPr>
        <w:t>Ukupan broj pokrenutih upravnih postupaka po službenoj dužnosti je 22 (8 rješenja o korišćenju dijela godišnjeg odmora, 1 rješenje o obrazovanju komisije za popis pokretnih stvari, 7 rješenja o varijabilno</w:t>
      </w:r>
      <w:r>
        <w:rPr>
          <w:rFonts w:asciiTheme="majorHAnsi" w:hAnsiTheme="majorHAnsi" w:cs="Arial"/>
          <w:sz w:val="24"/>
          <w:szCs w:val="24"/>
        </w:rPr>
        <w:t>m</w:t>
      </w:r>
      <w:r w:rsidRPr="00CC600A">
        <w:rPr>
          <w:rFonts w:asciiTheme="majorHAnsi" w:hAnsiTheme="majorHAnsi" w:cs="Arial"/>
          <w:sz w:val="24"/>
          <w:szCs w:val="24"/>
        </w:rPr>
        <w:t xml:space="preserve"> dijelu zarade, 3 rješenja o raspoređivanju, 3 rješenja o zaradi).</w:t>
      </w:r>
    </w:p>
    <w:p w:rsidR="00C81ACD" w:rsidRDefault="00C81ACD" w:rsidP="00F77467">
      <w:pPr>
        <w:jc w:val="both"/>
        <w:rPr>
          <w:rFonts w:asciiTheme="majorHAnsi" w:hAnsiTheme="majorHAnsi" w:cs="Arial"/>
          <w:b/>
          <w:sz w:val="28"/>
          <w:szCs w:val="28"/>
        </w:rPr>
      </w:pPr>
    </w:p>
    <w:p w:rsidR="005E54DF" w:rsidRDefault="005E54DF" w:rsidP="005E54DF">
      <w:pPr>
        <w:tabs>
          <w:tab w:val="left" w:pos="3557"/>
        </w:tabs>
        <w:jc w:val="both"/>
        <w:rPr>
          <w:rFonts w:asciiTheme="majorHAnsi" w:hAnsiTheme="majorHAnsi" w:cs="Arial"/>
          <w:b/>
          <w:sz w:val="28"/>
          <w:szCs w:val="28"/>
        </w:rPr>
      </w:pPr>
      <w:r w:rsidRPr="004065A1">
        <w:rPr>
          <w:rFonts w:asciiTheme="majorHAnsi" w:hAnsiTheme="majorHAnsi" w:cs="Arial"/>
          <w:b/>
          <w:sz w:val="28"/>
          <w:szCs w:val="28"/>
        </w:rPr>
        <w:t xml:space="preserve">SLUŽBA ZA </w:t>
      </w:r>
      <w:r>
        <w:rPr>
          <w:rFonts w:asciiTheme="majorHAnsi" w:hAnsiTheme="majorHAnsi" w:cs="Arial"/>
          <w:b/>
          <w:sz w:val="28"/>
          <w:szCs w:val="28"/>
        </w:rPr>
        <w:t>JAVNE NABAVKE</w:t>
      </w:r>
    </w:p>
    <w:p w:rsidR="00A01373" w:rsidRDefault="00D249EB" w:rsidP="005E54DF">
      <w:pPr>
        <w:tabs>
          <w:tab w:val="left" w:pos="3557"/>
        </w:tabs>
        <w:jc w:val="both"/>
        <w:rPr>
          <w:rFonts w:asciiTheme="majorHAnsi" w:hAnsiTheme="majorHAnsi" w:cs="Arial"/>
          <w:sz w:val="24"/>
          <w:szCs w:val="24"/>
        </w:rPr>
      </w:pPr>
      <w:r>
        <w:rPr>
          <w:rFonts w:asciiTheme="majorHAnsi" w:hAnsiTheme="majorHAnsi" w:cs="Arial"/>
          <w:sz w:val="24"/>
          <w:szCs w:val="24"/>
        </w:rPr>
        <w:t xml:space="preserve">            </w:t>
      </w:r>
      <w:proofErr w:type="gramStart"/>
      <w:r w:rsidR="00787CA6">
        <w:rPr>
          <w:rFonts w:asciiTheme="majorHAnsi" w:hAnsiTheme="majorHAnsi" w:cs="Arial"/>
          <w:sz w:val="24"/>
          <w:szCs w:val="24"/>
        </w:rPr>
        <w:t>U 2020.godini, S</w:t>
      </w:r>
      <w:r w:rsidR="005A2922">
        <w:rPr>
          <w:rFonts w:asciiTheme="majorHAnsi" w:hAnsiTheme="majorHAnsi" w:cs="Arial"/>
          <w:sz w:val="24"/>
          <w:szCs w:val="24"/>
        </w:rPr>
        <w:t>lužba je rješavala u 9 upravnih predmeta, svi po zahtjevu stranke (zahtjevi za slobodan pristup informacijama).</w:t>
      </w:r>
      <w:proofErr w:type="gramEnd"/>
      <w:r w:rsidR="005A2922">
        <w:rPr>
          <w:rFonts w:asciiTheme="majorHAnsi" w:hAnsiTheme="majorHAnsi" w:cs="Arial"/>
          <w:sz w:val="24"/>
          <w:szCs w:val="24"/>
        </w:rPr>
        <w:t xml:space="preserve"> </w:t>
      </w:r>
      <w:proofErr w:type="gramStart"/>
      <w:r w:rsidR="005A2922">
        <w:rPr>
          <w:rFonts w:asciiTheme="majorHAnsi" w:hAnsiTheme="majorHAnsi" w:cs="Arial"/>
          <w:sz w:val="24"/>
          <w:szCs w:val="24"/>
        </w:rPr>
        <w:t>Zahtjevi su riješeni u roku, propisanim zakonom.</w:t>
      </w:r>
      <w:proofErr w:type="gramEnd"/>
      <w:r w:rsidR="005A2922">
        <w:rPr>
          <w:rFonts w:asciiTheme="majorHAnsi" w:hAnsiTheme="majorHAnsi" w:cs="Arial"/>
          <w:sz w:val="24"/>
          <w:szCs w:val="24"/>
        </w:rPr>
        <w:t xml:space="preserve"> </w:t>
      </w:r>
      <w:proofErr w:type="gramStart"/>
      <w:r w:rsidR="005A2922">
        <w:rPr>
          <w:rFonts w:asciiTheme="majorHAnsi" w:hAnsiTheme="majorHAnsi" w:cs="Arial"/>
          <w:sz w:val="24"/>
          <w:szCs w:val="24"/>
        </w:rPr>
        <w:t>Od</w:t>
      </w:r>
      <w:proofErr w:type="gramEnd"/>
      <w:r w:rsidR="005A2922">
        <w:rPr>
          <w:rFonts w:asciiTheme="majorHAnsi" w:hAnsiTheme="majorHAnsi" w:cs="Arial"/>
          <w:sz w:val="24"/>
          <w:szCs w:val="24"/>
        </w:rPr>
        <w:t xml:space="preserve"> navedenog broja predmeta- u 7 je donijeto rješenje i dozvoljen pristup informaciji, te podnosiocu zahtjeva dostavljene tražene informacije, dok je u 2 predmeta, zahtjev proslijeđen organu koji je u posjedu informacije, u skladu sa Zakonom o slobodnom pristupu </w:t>
      </w:r>
      <w:r w:rsidR="005A2922" w:rsidRPr="00D249EB">
        <w:rPr>
          <w:rFonts w:asciiTheme="majorHAnsi" w:hAnsiTheme="majorHAnsi" w:cs="Arial"/>
          <w:sz w:val="24"/>
          <w:szCs w:val="24"/>
        </w:rPr>
        <w:t>informacijama</w:t>
      </w:r>
      <w:r w:rsidRPr="00D249EB">
        <w:rPr>
          <w:rFonts w:asciiTheme="majorHAnsi" w:hAnsiTheme="majorHAnsi" w:cs="Arial"/>
          <w:sz w:val="24"/>
          <w:szCs w:val="24"/>
        </w:rPr>
        <w:t>.</w:t>
      </w:r>
      <w:r>
        <w:rPr>
          <w:rFonts w:asciiTheme="majorHAnsi" w:hAnsiTheme="majorHAnsi" w:cs="Arial"/>
          <w:sz w:val="24"/>
          <w:szCs w:val="24"/>
        </w:rPr>
        <w:t xml:space="preserve"> Na rješenja, </w:t>
      </w:r>
      <w:proofErr w:type="gramStart"/>
      <w:r>
        <w:rPr>
          <w:rFonts w:asciiTheme="majorHAnsi" w:hAnsiTheme="majorHAnsi" w:cs="Arial"/>
          <w:sz w:val="24"/>
          <w:szCs w:val="24"/>
        </w:rPr>
        <w:t>te</w:t>
      </w:r>
      <w:proofErr w:type="gramEnd"/>
      <w:r>
        <w:rPr>
          <w:rFonts w:asciiTheme="majorHAnsi" w:hAnsiTheme="majorHAnsi" w:cs="Arial"/>
          <w:sz w:val="24"/>
          <w:szCs w:val="24"/>
        </w:rPr>
        <w:t xml:space="preserve"> donijete upravne akte po zahtjevima, nije bilo žalbi (zbog ćutanja uprave).</w:t>
      </w:r>
    </w:p>
    <w:p w:rsidR="00046405" w:rsidRPr="005A2922" w:rsidRDefault="00046405" w:rsidP="005E54DF">
      <w:pPr>
        <w:tabs>
          <w:tab w:val="left" w:pos="3557"/>
        </w:tabs>
        <w:jc w:val="both"/>
        <w:rPr>
          <w:rFonts w:asciiTheme="majorHAnsi" w:hAnsiTheme="majorHAnsi" w:cs="Arial"/>
          <w:sz w:val="24"/>
          <w:szCs w:val="24"/>
        </w:rPr>
      </w:pPr>
    </w:p>
    <w:p w:rsidR="00787CA6" w:rsidRDefault="000A01F7" w:rsidP="00787CA6">
      <w:pPr>
        <w:pStyle w:val="NoSpacing"/>
        <w:spacing w:line="276" w:lineRule="auto"/>
        <w:jc w:val="both"/>
        <w:rPr>
          <w:rFonts w:asciiTheme="majorHAnsi" w:hAnsiTheme="majorHAnsi"/>
          <w:b/>
          <w:sz w:val="28"/>
          <w:szCs w:val="28"/>
          <w:lang w:val="sr-Latn-CS"/>
        </w:rPr>
      </w:pPr>
      <w:r w:rsidRPr="000A01F7">
        <w:rPr>
          <w:rFonts w:asciiTheme="majorHAnsi" w:hAnsiTheme="majorHAnsi"/>
          <w:b/>
          <w:sz w:val="28"/>
          <w:szCs w:val="28"/>
          <w:lang w:val="sr-Latn-CS"/>
        </w:rPr>
        <w:t xml:space="preserve">CENTAR ZA INFORMACIONI SISTEM  </w:t>
      </w:r>
    </w:p>
    <w:p w:rsidR="00787CA6" w:rsidRPr="00787CA6" w:rsidRDefault="00787CA6" w:rsidP="00787CA6">
      <w:pPr>
        <w:pStyle w:val="NoSpacing"/>
        <w:spacing w:line="276" w:lineRule="auto"/>
        <w:jc w:val="both"/>
        <w:rPr>
          <w:rFonts w:asciiTheme="majorHAnsi" w:hAnsiTheme="majorHAnsi"/>
          <w:b/>
          <w:sz w:val="28"/>
          <w:szCs w:val="28"/>
          <w:lang w:val="sr-Latn-CS"/>
        </w:rPr>
      </w:pPr>
    </w:p>
    <w:p w:rsidR="00A01373" w:rsidRDefault="00786123" w:rsidP="00046405">
      <w:pPr>
        <w:tabs>
          <w:tab w:val="left" w:pos="3557"/>
        </w:tabs>
        <w:spacing w:after="0"/>
        <w:jc w:val="both"/>
        <w:rPr>
          <w:rFonts w:asciiTheme="majorHAnsi" w:hAnsiTheme="majorHAnsi" w:cs="Arial"/>
          <w:sz w:val="24"/>
          <w:szCs w:val="24"/>
        </w:rPr>
      </w:pPr>
      <w:r>
        <w:rPr>
          <w:rFonts w:asciiTheme="majorHAnsi" w:hAnsiTheme="majorHAnsi" w:cs="Arial"/>
          <w:sz w:val="24"/>
          <w:szCs w:val="24"/>
        </w:rPr>
        <w:t xml:space="preserve">            </w:t>
      </w:r>
      <w:r w:rsidR="000A01F7" w:rsidRPr="00786123">
        <w:rPr>
          <w:rFonts w:asciiTheme="majorHAnsi" w:hAnsiTheme="majorHAnsi" w:cs="Arial"/>
          <w:sz w:val="24"/>
          <w:szCs w:val="24"/>
        </w:rPr>
        <w:t xml:space="preserve">U izvještajnom periodu, </w:t>
      </w:r>
      <w:r w:rsidRPr="00786123">
        <w:rPr>
          <w:rFonts w:asciiTheme="majorHAnsi" w:hAnsiTheme="majorHAnsi" w:cs="Arial"/>
          <w:sz w:val="24"/>
          <w:szCs w:val="24"/>
        </w:rPr>
        <w:t xml:space="preserve"> u roku je riješeno </w:t>
      </w:r>
      <w:r w:rsidR="000A01F7" w:rsidRPr="00786123">
        <w:rPr>
          <w:rFonts w:asciiTheme="majorHAnsi" w:hAnsiTheme="majorHAnsi" w:cs="Arial"/>
          <w:sz w:val="24"/>
          <w:szCs w:val="24"/>
        </w:rPr>
        <w:t xml:space="preserve"> 89 upravnih predmeta, od čega je </w:t>
      </w:r>
      <w:r w:rsidR="00EC516A" w:rsidRPr="00786123">
        <w:rPr>
          <w:rFonts w:asciiTheme="majorHAnsi" w:hAnsiTheme="majorHAnsi" w:cs="Arial"/>
          <w:sz w:val="24"/>
          <w:szCs w:val="24"/>
        </w:rPr>
        <w:t>32 pokrenuto po zahtjevu, a u 62 predmeta, postupak je  pokrenut i vođen po službenoj dužnosti</w:t>
      </w:r>
      <w:r w:rsidRPr="00786123">
        <w:rPr>
          <w:rFonts w:asciiTheme="majorHAnsi" w:hAnsiTheme="majorHAnsi" w:cs="Arial"/>
          <w:sz w:val="24"/>
          <w:szCs w:val="24"/>
        </w:rPr>
        <w:t>. Od navedenog broja, u 85 je zahtjev usvojen</w:t>
      </w:r>
      <w:proofErr w:type="gramStart"/>
      <w:r w:rsidRPr="00786123">
        <w:rPr>
          <w:rFonts w:asciiTheme="majorHAnsi" w:hAnsiTheme="majorHAnsi" w:cs="Arial"/>
          <w:sz w:val="24"/>
          <w:szCs w:val="24"/>
        </w:rPr>
        <w:t>,  dok</w:t>
      </w:r>
      <w:proofErr w:type="gramEnd"/>
      <w:r w:rsidRPr="00786123">
        <w:rPr>
          <w:rFonts w:asciiTheme="majorHAnsi" w:hAnsiTheme="majorHAnsi" w:cs="Arial"/>
          <w:sz w:val="24"/>
          <w:szCs w:val="24"/>
        </w:rPr>
        <w:t xml:space="preserve"> je1 zahtjev odbijen. </w:t>
      </w:r>
      <w:proofErr w:type="gramStart"/>
      <w:r w:rsidRPr="00786123">
        <w:rPr>
          <w:rFonts w:asciiTheme="majorHAnsi" w:hAnsiTheme="majorHAnsi" w:cs="Arial"/>
          <w:sz w:val="24"/>
          <w:szCs w:val="24"/>
        </w:rPr>
        <w:t>Na rješenja nije bilo žalbi.</w:t>
      </w:r>
      <w:proofErr w:type="gramEnd"/>
      <w:r>
        <w:rPr>
          <w:rFonts w:asciiTheme="majorHAnsi" w:hAnsiTheme="majorHAnsi" w:cs="Arial"/>
          <w:sz w:val="24"/>
          <w:szCs w:val="24"/>
        </w:rPr>
        <w:t xml:space="preserve"> </w:t>
      </w:r>
      <w:r w:rsidRPr="00786123">
        <w:rPr>
          <w:rFonts w:asciiTheme="majorHAnsi" w:hAnsiTheme="majorHAnsi" w:cs="Arial"/>
          <w:sz w:val="24"/>
          <w:szCs w:val="24"/>
        </w:rPr>
        <w:t>Neriješenih predmeta, uključujući i ner</w:t>
      </w:r>
      <w:r w:rsidR="00787CA6">
        <w:rPr>
          <w:rFonts w:asciiTheme="majorHAnsi" w:hAnsiTheme="majorHAnsi" w:cs="Arial"/>
          <w:sz w:val="24"/>
          <w:szCs w:val="24"/>
        </w:rPr>
        <w:t>iješene iz prethodnih godina</w:t>
      </w:r>
      <w:proofErr w:type="gramStart"/>
      <w:r w:rsidR="00787CA6">
        <w:rPr>
          <w:rFonts w:asciiTheme="majorHAnsi" w:hAnsiTheme="majorHAnsi" w:cs="Arial"/>
          <w:sz w:val="24"/>
          <w:szCs w:val="24"/>
        </w:rPr>
        <w:t>,  bilo</w:t>
      </w:r>
      <w:proofErr w:type="gramEnd"/>
      <w:r w:rsidR="00787CA6">
        <w:rPr>
          <w:rFonts w:asciiTheme="majorHAnsi" w:hAnsiTheme="majorHAnsi" w:cs="Arial"/>
          <w:sz w:val="24"/>
          <w:szCs w:val="24"/>
        </w:rPr>
        <w:t xml:space="preserve"> je 2.</w:t>
      </w:r>
    </w:p>
    <w:p w:rsidR="00046405" w:rsidRPr="00046405" w:rsidRDefault="00046405" w:rsidP="00046405">
      <w:pPr>
        <w:tabs>
          <w:tab w:val="left" w:pos="3557"/>
        </w:tabs>
        <w:spacing w:after="0"/>
        <w:jc w:val="both"/>
        <w:rPr>
          <w:rFonts w:asciiTheme="majorHAnsi" w:hAnsiTheme="majorHAnsi" w:cs="Arial"/>
          <w:sz w:val="24"/>
          <w:szCs w:val="24"/>
        </w:rPr>
      </w:pPr>
    </w:p>
    <w:p w:rsidR="00765D43" w:rsidRDefault="00765D43" w:rsidP="005E54DF">
      <w:pPr>
        <w:tabs>
          <w:tab w:val="left" w:pos="3557"/>
        </w:tabs>
        <w:jc w:val="both"/>
        <w:rPr>
          <w:rFonts w:asciiTheme="majorHAnsi" w:hAnsiTheme="majorHAnsi" w:cs="Arial"/>
          <w:b/>
          <w:sz w:val="28"/>
          <w:szCs w:val="28"/>
        </w:rPr>
      </w:pPr>
      <w:r>
        <w:rPr>
          <w:rFonts w:asciiTheme="majorHAnsi" w:hAnsiTheme="majorHAnsi" w:cs="Arial"/>
          <w:b/>
          <w:sz w:val="28"/>
          <w:szCs w:val="28"/>
        </w:rPr>
        <w:t>SLUŽBA ZA UNUTRAŠNJU REVIZIJU</w:t>
      </w:r>
    </w:p>
    <w:p w:rsidR="00CF5E1B" w:rsidRDefault="000A01F7" w:rsidP="00787CA6">
      <w:pPr>
        <w:ind w:firstLine="720"/>
        <w:jc w:val="both"/>
        <w:rPr>
          <w:rFonts w:asciiTheme="majorHAnsi" w:hAnsiTheme="majorHAnsi"/>
          <w:sz w:val="24"/>
          <w:szCs w:val="24"/>
        </w:rPr>
      </w:pPr>
      <w:proofErr w:type="gramStart"/>
      <w:r>
        <w:rPr>
          <w:rFonts w:asciiTheme="majorHAnsi" w:hAnsiTheme="majorHAnsi"/>
          <w:sz w:val="24"/>
          <w:szCs w:val="24"/>
        </w:rPr>
        <w:t>U</w:t>
      </w:r>
      <w:r w:rsidR="00765D43" w:rsidRPr="00B76295">
        <w:rPr>
          <w:rFonts w:asciiTheme="majorHAnsi" w:hAnsiTheme="majorHAnsi"/>
          <w:sz w:val="24"/>
          <w:szCs w:val="24"/>
        </w:rPr>
        <w:t xml:space="preserve"> toku 2020.</w:t>
      </w:r>
      <w:proofErr w:type="gramEnd"/>
      <w:r w:rsidR="00765D43" w:rsidRPr="00B76295">
        <w:rPr>
          <w:rFonts w:asciiTheme="majorHAnsi" w:hAnsiTheme="majorHAnsi"/>
          <w:sz w:val="24"/>
          <w:szCs w:val="24"/>
        </w:rPr>
        <w:t xml:space="preserve"> </w:t>
      </w:r>
      <w:proofErr w:type="gramStart"/>
      <w:r w:rsidR="00765D43" w:rsidRPr="00B76295">
        <w:rPr>
          <w:rFonts w:asciiTheme="majorHAnsi" w:hAnsiTheme="majorHAnsi"/>
          <w:sz w:val="24"/>
          <w:szCs w:val="24"/>
        </w:rPr>
        <w:t>godine</w:t>
      </w:r>
      <w:proofErr w:type="gramEnd"/>
      <w:r w:rsidR="00765D43" w:rsidRPr="00B76295">
        <w:rPr>
          <w:rFonts w:asciiTheme="majorHAnsi" w:hAnsiTheme="majorHAnsi"/>
          <w:sz w:val="24"/>
          <w:szCs w:val="24"/>
        </w:rPr>
        <w:t xml:space="preserve"> rješavali su u jednom upravnom predmetu po zahtjevu stranke za slobodan pristup informa</w:t>
      </w:r>
      <w:r w:rsidR="00787CA6">
        <w:rPr>
          <w:rFonts w:asciiTheme="majorHAnsi" w:hAnsiTheme="majorHAnsi"/>
          <w:sz w:val="24"/>
          <w:szCs w:val="24"/>
        </w:rPr>
        <w:t>cijama,  koji je riješen u roku.</w:t>
      </w:r>
    </w:p>
    <w:p w:rsidR="00A01373" w:rsidRPr="00CF5E1B" w:rsidRDefault="00A01373" w:rsidP="00046405">
      <w:pPr>
        <w:jc w:val="both"/>
        <w:rPr>
          <w:rFonts w:asciiTheme="majorHAnsi" w:hAnsiTheme="majorHAnsi"/>
          <w:sz w:val="24"/>
          <w:szCs w:val="24"/>
        </w:rPr>
      </w:pPr>
    </w:p>
    <w:p w:rsidR="00032231" w:rsidRPr="004065A1" w:rsidRDefault="00032231" w:rsidP="00F77467">
      <w:pPr>
        <w:tabs>
          <w:tab w:val="left" w:pos="3557"/>
        </w:tabs>
        <w:jc w:val="both"/>
        <w:rPr>
          <w:rFonts w:asciiTheme="majorHAnsi" w:hAnsiTheme="majorHAnsi" w:cs="Arial"/>
          <w:b/>
          <w:sz w:val="28"/>
          <w:szCs w:val="28"/>
        </w:rPr>
      </w:pPr>
      <w:r w:rsidRPr="004065A1">
        <w:rPr>
          <w:rFonts w:asciiTheme="majorHAnsi" w:hAnsiTheme="majorHAnsi" w:cs="Arial"/>
          <w:b/>
          <w:sz w:val="28"/>
          <w:szCs w:val="28"/>
        </w:rPr>
        <w:t>SLUŽBA ZA ZAJEDNIČKE POSLOVE</w:t>
      </w:r>
    </w:p>
    <w:p w:rsidR="008B7A9B" w:rsidRDefault="00EA0D97" w:rsidP="00046405">
      <w:pPr>
        <w:pStyle w:val="NoSpacing"/>
        <w:ind w:firstLine="720"/>
        <w:jc w:val="both"/>
        <w:rPr>
          <w:rFonts w:asciiTheme="majorHAnsi" w:hAnsiTheme="majorHAnsi"/>
          <w:sz w:val="24"/>
          <w:szCs w:val="24"/>
          <w:lang w:val="sr-Latn-CS"/>
        </w:rPr>
      </w:pPr>
      <w:r>
        <w:rPr>
          <w:rFonts w:asciiTheme="majorHAnsi" w:hAnsiTheme="majorHAnsi"/>
          <w:sz w:val="24"/>
          <w:szCs w:val="24"/>
          <w:lang w:val="sr-Latn-CS"/>
        </w:rPr>
        <w:t xml:space="preserve">Tokom 2020. godine, kod Službe za zajedničke poslove u radu je bilo 388 upravnih predmeta. U izvještajnom periodu, po službenoj dužnosti, pokrenuta su 174 upravna postupka. Po zahtjevu stranke, pokrenuto je 214 upravnih postupaka. Žalbi nije bilo. Služba za zajedničke poslove je sve postupke vezane za pristup </w:t>
      </w:r>
      <w:r w:rsidR="00046405">
        <w:rPr>
          <w:rFonts w:asciiTheme="majorHAnsi" w:hAnsiTheme="majorHAnsi"/>
          <w:sz w:val="24"/>
          <w:szCs w:val="24"/>
          <w:lang w:val="sr-Latn-CS"/>
        </w:rPr>
        <w:t>informacijama, riješila u roku.</w:t>
      </w:r>
    </w:p>
    <w:p w:rsidR="008B7A9B" w:rsidRPr="00D56FC0" w:rsidRDefault="006A6248" w:rsidP="006A6248">
      <w:pPr>
        <w:pStyle w:val="NoSpacing"/>
        <w:rPr>
          <w:rFonts w:asciiTheme="majorHAnsi" w:hAnsiTheme="majorHAnsi"/>
          <w:b/>
          <w:sz w:val="28"/>
          <w:szCs w:val="28"/>
          <w:lang w:val="sr-Latn-CS"/>
        </w:rPr>
      </w:pPr>
      <w:r w:rsidRPr="00D56FC0">
        <w:rPr>
          <w:rFonts w:asciiTheme="majorHAnsi" w:hAnsiTheme="majorHAnsi"/>
          <w:b/>
          <w:sz w:val="28"/>
          <w:szCs w:val="28"/>
          <w:lang w:val="sr-Latn-CS"/>
        </w:rPr>
        <w:lastRenderedPageBreak/>
        <w:t>SLUŽBA GLAVNOG ADMINISTRATORA</w:t>
      </w:r>
    </w:p>
    <w:p w:rsidR="008B7A9B" w:rsidRPr="00E226DE" w:rsidRDefault="008B7A9B" w:rsidP="00F411D5">
      <w:pPr>
        <w:pStyle w:val="NoSpacing"/>
        <w:ind w:firstLine="720"/>
        <w:jc w:val="both"/>
        <w:rPr>
          <w:rFonts w:asciiTheme="majorHAnsi" w:hAnsiTheme="majorHAnsi"/>
          <w:sz w:val="24"/>
          <w:szCs w:val="24"/>
          <w:lang w:val="sr-Latn-CS"/>
        </w:rPr>
      </w:pPr>
    </w:p>
    <w:p w:rsidR="00855330" w:rsidRPr="005C3035" w:rsidRDefault="006A6248" w:rsidP="005C3035">
      <w:pPr>
        <w:spacing w:after="0" w:line="240" w:lineRule="auto"/>
        <w:ind w:firstLine="720"/>
        <w:jc w:val="both"/>
        <w:rPr>
          <w:rFonts w:asciiTheme="majorHAnsi" w:hAnsiTheme="majorHAnsi" w:cs="Arial"/>
          <w:sz w:val="24"/>
          <w:szCs w:val="24"/>
        </w:rPr>
      </w:pPr>
      <w:r w:rsidRPr="005C3035">
        <w:rPr>
          <w:rFonts w:asciiTheme="majorHAnsi" w:hAnsiTheme="majorHAnsi" w:cs="Arial"/>
          <w:sz w:val="24"/>
          <w:szCs w:val="24"/>
          <w:lang w:val="sr-Latn-CS"/>
        </w:rPr>
        <w:t>Služba glavnog administratora je u okviru djelokruga poslova koje vrši v</w:t>
      </w:r>
      <w:r w:rsidRPr="005C3035">
        <w:rPr>
          <w:rFonts w:asciiTheme="majorHAnsi" w:hAnsiTheme="majorHAnsi" w:cs="Arial"/>
          <w:sz w:val="24"/>
          <w:szCs w:val="24"/>
        </w:rPr>
        <w:t xml:space="preserve">odila drugostepeni upravni postupak, postupala po žalbama na akte organa uprave i službi, postupala po tužbama, pripremala odgovore na tužbe i dostavljala ih sudu, prisustvovala raspravama pred sudom i postupala po drugim podnescima u skladu sa Zakonom o upravnom postupku. </w:t>
      </w:r>
    </w:p>
    <w:p w:rsidR="00046405" w:rsidRDefault="00855330" w:rsidP="00046405">
      <w:pPr>
        <w:spacing w:after="0" w:line="240" w:lineRule="auto"/>
        <w:ind w:firstLine="720"/>
        <w:jc w:val="both"/>
        <w:rPr>
          <w:rFonts w:asciiTheme="majorHAnsi" w:hAnsiTheme="majorHAnsi" w:cs="Arial"/>
          <w:sz w:val="24"/>
          <w:szCs w:val="24"/>
        </w:rPr>
      </w:pPr>
      <w:r w:rsidRPr="005C3035">
        <w:rPr>
          <w:rFonts w:asciiTheme="majorHAnsi" w:hAnsiTheme="majorHAnsi" w:cs="Arial"/>
          <w:sz w:val="24"/>
          <w:szCs w:val="24"/>
        </w:rPr>
        <w:t>U okviru koordinacije rada organa i službi, pripremani su materijali i akti</w:t>
      </w:r>
      <w:r w:rsidR="003938AF" w:rsidRPr="005C3035">
        <w:rPr>
          <w:rFonts w:asciiTheme="majorHAnsi" w:hAnsiTheme="majorHAnsi" w:cs="Arial"/>
          <w:sz w:val="24"/>
          <w:szCs w:val="24"/>
        </w:rPr>
        <w:t xml:space="preserve"> za Skupštinu Glavnog grada</w:t>
      </w:r>
      <w:proofErr w:type="gramStart"/>
      <w:r w:rsidR="003938AF" w:rsidRPr="005C3035">
        <w:rPr>
          <w:rFonts w:asciiTheme="majorHAnsi" w:hAnsiTheme="majorHAnsi" w:cs="Arial"/>
          <w:sz w:val="24"/>
          <w:szCs w:val="24"/>
        </w:rPr>
        <w:t>,</w:t>
      </w:r>
      <w:r w:rsidR="00787CA6" w:rsidRPr="005C3035">
        <w:rPr>
          <w:rFonts w:asciiTheme="majorHAnsi" w:hAnsiTheme="majorHAnsi" w:cs="Arial"/>
          <w:sz w:val="24"/>
          <w:szCs w:val="24"/>
        </w:rPr>
        <w:t xml:space="preserve"> </w:t>
      </w:r>
      <w:r w:rsidR="00787CA6" w:rsidRPr="005C3035">
        <w:rPr>
          <w:rFonts w:asciiTheme="majorHAnsi" w:hAnsiTheme="majorHAnsi" w:cstheme="minorHAnsi"/>
          <w:sz w:val="24"/>
          <w:szCs w:val="24"/>
        </w:rPr>
        <w:t xml:space="preserve"> stručna</w:t>
      </w:r>
      <w:proofErr w:type="gramEnd"/>
      <w:r w:rsidR="00787CA6" w:rsidRPr="005C3035">
        <w:rPr>
          <w:rFonts w:asciiTheme="majorHAnsi" w:hAnsiTheme="majorHAnsi" w:cstheme="minorHAnsi"/>
          <w:sz w:val="24"/>
          <w:szCs w:val="24"/>
        </w:rPr>
        <w:t xml:space="preserve"> uputstva i instrukcije o načinu postupanja u vršenju poslova, (dopisa, obavještenja, mišljenja), a pored navedenog postupano je, kako po primjedbama i pritužbama građana Glavnog grada, tako i zaposlenih u organima lokalne uprave i službama.</w:t>
      </w:r>
      <w:r w:rsidR="003938AF" w:rsidRPr="005C3035">
        <w:rPr>
          <w:rFonts w:asciiTheme="majorHAnsi" w:hAnsiTheme="majorHAnsi" w:cs="Arial"/>
          <w:sz w:val="24"/>
          <w:szCs w:val="24"/>
        </w:rPr>
        <w:t xml:space="preserve"> </w:t>
      </w:r>
    </w:p>
    <w:p w:rsidR="006A6248" w:rsidRPr="005C3035" w:rsidRDefault="006A6248" w:rsidP="00046405">
      <w:pPr>
        <w:spacing w:after="0" w:line="240" w:lineRule="auto"/>
        <w:ind w:firstLine="720"/>
        <w:jc w:val="both"/>
        <w:rPr>
          <w:rFonts w:asciiTheme="majorHAnsi" w:hAnsiTheme="majorHAnsi"/>
          <w:sz w:val="24"/>
          <w:szCs w:val="24"/>
          <w:u w:val="single"/>
          <w:lang w:val="sr-Latn-CS"/>
        </w:rPr>
      </w:pPr>
      <w:r w:rsidRPr="005C3035">
        <w:rPr>
          <w:rFonts w:asciiTheme="majorHAnsi" w:hAnsiTheme="majorHAnsi" w:cstheme="minorHAnsi"/>
          <w:sz w:val="24"/>
          <w:szCs w:val="24"/>
        </w:rPr>
        <w:t xml:space="preserve">U izvještajnom periodu glavni administrator je </w:t>
      </w:r>
      <w:proofErr w:type="gramStart"/>
      <w:r w:rsidRPr="005C3035">
        <w:rPr>
          <w:rFonts w:asciiTheme="majorHAnsi" w:hAnsiTheme="majorHAnsi" w:cstheme="minorHAnsi"/>
          <w:sz w:val="24"/>
          <w:szCs w:val="24"/>
        </w:rPr>
        <w:t>rješavao  u</w:t>
      </w:r>
      <w:proofErr w:type="gramEnd"/>
      <w:r w:rsidRPr="005C3035">
        <w:rPr>
          <w:rFonts w:asciiTheme="majorHAnsi" w:hAnsiTheme="majorHAnsi" w:cstheme="minorHAnsi"/>
          <w:sz w:val="24"/>
          <w:szCs w:val="24"/>
        </w:rPr>
        <w:t xml:space="preserve"> upravnim predmetima, </w:t>
      </w:r>
      <w:r w:rsidR="003938AF" w:rsidRPr="005C3035">
        <w:rPr>
          <w:rFonts w:asciiTheme="majorHAnsi" w:hAnsiTheme="majorHAnsi" w:cstheme="minorHAnsi"/>
          <w:sz w:val="24"/>
          <w:szCs w:val="24"/>
        </w:rPr>
        <w:t>i to</w:t>
      </w:r>
      <w:r w:rsidRPr="005C3035">
        <w:rPr>
          <w:rFonts w:asciiTheme="majorHAnsi" w:hAnsiTheme="majorHAnsi" w:cstheme="minorHAnsi"/>
          <w:sz w:val="24"/>
          <w:szCs w:val="24"/>
        </w:rPr>
        <w:t xml:space="preserve">: </w:t>
      </w:r>
      <w:r w:rsidR="003938AF" w:rsidRPr="005C3035">
        <w:rPr>
          <w:rFonts w:asciiTheme="majorHAnsi" w:hAnsiTheme="majorHAnsi" w:cstheme="minorHAnsi"/>
          <w:sz w:val="24"/>
          <w:szCs w:val="24"/>
        </w:rPr>
        <w:t xml:space="preserve"> u predmetima</w:t>
      </w:r>
      <w:r w:rsidRPr="005C3035">
        <w:rPr>
          <w:rFonts w:asciiTheme="majorHAnsi" w:hAnsiTheme="majorHAnsi" w:cstheme="minorHAnsi"/>
          <w:sz w:val="24"/>
          <w:szCs w:val="24"/>
        </w:rPr>
        <w:t xml:space="preserve"> u kojima se poništavaju prvostepena rješenja 342; predmet</w:t>
      </w:r>
      <w:r w:rsidR="003938AF" w:rsidRPr="005C3035">
        <w:rPr>
          <w:rFonts w:asciiTheme="majorHAnsi" w:hAnsiTheme="majorHAnsi" w:cstheme="minorHAnsi"/>
          <w:sz w:val="24"/>
          <w:szCs w:val="24"/>
        </w:rPr>
        <w:t>im</w:t>
      </w:r>
      <w:r w:rsidRPr="005C3035">
        <w:rPr>
          <w:rFonts w:asciiTheme="majorHAnsi" w:hAnsiTheme="majorHAnsi" w:cstheme="minorHAnsi"/>
          <w:sz w:val="24"/>
          <w:szCs w:val="24"/>
        </w:rPr>
        <w:t>a u kojima je žalba odbijena kao neosnovana 350.</w:t>
      </w:r>
    </w:p>
    <w:p w:rsidR="006A6248" w:rsidRPr="005C3035" w:rsidRDefault="006A6248" w:rsidP="005C3035">
      <w:pPr>
        <w:pStyle w:val="NoSpacing"/>
        <w:ind w:firstLine="720"/>
        <w:jc w:val="both"/>
        <w:rPr>
          <w:rFonts w:asciiTheme="majorHAnsi" w:hAnsiTheme="majorHAnsi" w:cstheme="minorHAnsi"/>
          <w:sz w:val="24"/>
          <w:szCs w:val="24"/>
        </w:rPr>
      </w:pPr>
      <w:r w:rsidRPr="005C3035">
        <w:rPr>
          <w:rFonts w:asciiTheme="majorHAnsi" w:hAnsiTheme="majorHAnsi" w:cstheme="minorHAnsi"/>
          <w:sz w:val="24"/>
          <w:szCs w:val="24"/>
        </w:rPr>
        <w:t xml:space="preserve">U izvještajnom periodu glavnom administratoru podnijeto je 164 neposredne žalbe, koje su proslijeđene prvostepenom organu u skladu </w:t>
      </w:r>
      <w:proofErr w:type="gramStart"/>
      <w:r w:rsidRPr="005C3035">
        <w:rPr>
          <w:rFonts w:asciiTheme="majorHAnsi" w:hAnsiTheme="majorHAnsi" w:cstheme="minorHAnsi"/>
          <w:sz w:val="24"/>
          <w:szCs w:val="24"/>
        </w:rPr>
        <w:t>sa</w:t>
      </w:r>
      <w:proofErr w:type="gramEnd"/>
      <w:r w:rsidRPr="005C3035">
        <w:rPr>
          <w:rFonts w:asciiTheme="majorHAnsi" w:hAnsiTheme="majorHAnsi" w:cstheme="minorHAnsi"/>
          <w:sz w:val="24"/>
          <w:szCs w:val="24"/>
        </w:rPr>
        <w:t xml:space="preserve"> zakonom.</w:t>
      </w:r>
    </w:p>
    <w:p w:rsidR="006A6248" w:rsidRPr="005C3035" w:rsidRDefault="006A6248" w:rsidP="005C3035">
      <w:pPr>
        <w:pStyle w:val="NoSpacing"/>
        <w:ind w:firstLine="720"/>
        <w:jc w:val="both"/>
        <w:rPr>
          <w:rFonts w:asciiTheme="majorHAnsi" w:hAnsiTheme="majorHAnsi" w:cstheme="minorHAnsi"/>
          <w:sz w:val="24"/>
          <w:szCs w:val="24"/>
        </w:rPr>
      </w:pPr>
      <w:proofErr w:type="gramStart"/>
      <w:r w:rsidRPr="005C3035">
        <w:rPr>
          <w:rFonts w:asciiTheme="majorHAnsi" w:hAnsiTheme="majorHAnsi" w:cstheme="minorHAnsi"/>
          <w:sz w:val="24"/>
          <w:szCs w:val="24"/>
        </w:rPr>
        <w:t>Rješavajući po tužbama protiv rješenja glavnog administratora, Upravni sud Crne Gore je donio 814 odluka.</w:t>
      </w:r>
      <w:proofErr w:type="gramEnd"/>
      <w:r w:rsidRPr="005C3035">
        <w:rPr>
          <w:rFonts w:asciiTheme="majorHAnsi" w:hAnsiTheme="majorHAnsi" w:cstheme="minorHAnsi"/>
          <w:sz w:val="24"/>
          <w:szCs w:val="24"/>
        </w:rPr>
        <w:t xml:space="preserve"> U 87 predmeta, tužba se odbija, u 151 predmetu, tužba se usvaja, dok je rješenjem postupak obustavljen u 576 predmeta.</w:t>
      </w:r>
    </w:p>
    <w:p w:rsidR="00E05275" w:rsidRPr="005C3035" w:rsidRDefault="00E05275" w:rsidP="005C3035">
      <w:pPr>
        <w:pStyle w:val="NoSpacing"/>
        <w:ind w:firstLine="720"/>
        <w:jc w:val="both"/>
        <w:rPr>
          <w:rFonts w:asciiTheme="majorHAnsi" w:hAnsiTheme="majorHAnsi" w:cstheme="minorHAnsi"/>
          <w:sz w:val="24"/>
          <w:szCs w:val="24"/>
        </w:rPr>
      </w:pPr>
      <w:proofErr w:type="gramStart"/>
      <w:r w:rsidRPr="005C3035">
        <w:rPr>
          <w:rFonts w:asciiTheme="majorHAnsi" w:hAnsiTheme="majorHAnsi" w:cstheme="minorHAnsi"/>
          <w:sz w:val="24"/>
          <w:szCs w:val="24"/>
        </w:rPr>
        <w:t>Ukupno završenih</w:t>
      </w:r>
      <w:r w:rsidR="005C3035">
        <w:rPr>
          <w:rFonts w:asciiTheme="majorHAnsi" w:hAnsiTheme="majorHAnsi" w:cstheme="minorHAnsi"/>
          <w:sz w:val="24"/>
          <w:szCs w:val="24"/>
        </w:rPr>
        <w:t xml:space="preserve"> predmeta u 2020.godine</w:t>
      </w:r>
      <w:r w:rsidRPr="005C3035">
        <w:rPr>
          <w:rFonts w:asciiTheme="majorHAnsi" w:hAnsiTheme="majorHAnsi" w:cstheme="minorHAnsi"/>
          <w:sz w:val="24"/>
          <w:szCs w:val="24"/>
        </w:rPr>
        <w:t>- 1506.</w:t>
      </w:r>
      <w:proofErr w:type="gramEnd"/>
    </w:p>
    <w:p w:rsidR="006A6248" w:rsidRPr="005C3035" w:rsidRDefault="006A6248" w:rsidP="005C3035">
      <w:pPr>
        <w:pStyle w:val="NoSpacing"/>
        <w:ind w:firstLine="720"/>
        <w:jc w:val="both"/>
        <w:rPr>
          <w:rFonts w:asciiTheme="majorHAnsi" w:hAnsiTheme="majorHAnsi" w:cstheme="minorHAnsi"/>
          <w:i/>
          <w:sz w:val="24"/>
          <w:szCs w:val="24"/>
        </w:rPr>
      </w:pPr>
      <w:proofErr w:type="gramStart"/>
      <w:r w:rsidRPr="005C3035">
        <w:rPr>
          <w:rFonts w:asciiTheme="majorHAnsi" w:hAnsiTheme="majorHAnsi" w:cstheme="minorHAnsi"/>
          <w:sz w:val="24"/>
          <w:szCs w:val="24"/>
        </w:rPr>
        <w:t>Vrhovni sud je u 56 predmeta odbio zahtjev za vanredno preispitivanje sudske odluke, a u 4 predmeta iste je usvojio.</w:t>
      </w:r>
      <w:proofErr w:type="gramEnd"/>
      <w:r w:rsidRPr="005C3035">
        <w:rPr>
          <w:rFonts w:asciiTheme="majorHAnsi" w:hAnsiTheme="majorHAnsi" w:cstheme="minorHAnsi"/>
          <w:sz w:val="24"/>
          <w:szCs w:val="24"/>
        </w:rPr>
        <w:t xml:space="preserve"> </w:t>
      </w:r>
    </w:p>
    <w:p w:rsidR="004A6AF7" w:rsidRPr="005C3035" w:rsidRDefault="00046405" w:rsidP="005C3035">
      <w:pPr>
        <w:autoSpaceDE w:val="0"/>
        <w:autoSpaceDN w:val="0"/>
        <w:adjustRightInd w:val="0"/>
        <w:spacing w:after="0" w:line="240" w:lineRule="auto"/>
        <w:ind w:firstLine="720"/>
        <w:jc w:val="both"/>
        <w:rPr>
          <w:rFonts w:asciiTheme="majorHAnsi" w:hAnsiTheme="majorHAnsi" w:cstheme="minorHAnsi"/>
          <w:sz w:val="24"/>
          <w:szCs w:val="24"/>
          <w:u w:val="single"/>
        </w:rPr>
      </w:pPr>
      <w:r>
        <w:rPr>
          <w:rFonts w:asciiTheme="majorHAnsi" w:hAnsiTheme="majorHAnsi" w:cstheme="minorHAnsi"/>
          <w:sz w:val="24"/>
          <w:szCs w:val="24"/>
          <w:lang w:val="pl-PL"/>
        </w:rPr>
        <w:t>Radni odnosi-</w:t>
      </w:r>
      <w:r w:rsidR="005C3035">
        <w:rPr>
          <w:rFonts w:asciiTheme="majorHAnsi" w:hAnsiTheme="majorHAnsi" w:cstheme="minorHAnsi"/>
          <w:sz w:val="24"/>
          <w:szCs w:val="24"/>
          <w:lang w:val="pl-PL"/>
        </w:rPr>
        <w:t>S</w:t>
      </w:r>
      <w:r w:rsidR="004A6AF7" w:rsidRPr="005C3035">
        <w:rPr>
          <w:rFonts w:asciiTheme="majorHAnsi" w:hAnsiTheme="majorHAnsi" w:cstheme="minorHAnsi"/>
          <w:sz w:val="24"/>
          <w:szCs w:val="24"/>
          <w:lang w:val="pl-PL"/>
        </w:rPr>
        <w:t xml:space="preserve">hodno </w:t>
      </w:r>
      <w:r w:rsidR="003938AF" w:rsidRPr="005C3035">
        <w:rPr>
          <w:rFonts w:asciiTheme="majorHAnsi" w:hAnsiTheme="majorHAnsi" w:cstheme="minorHAnsi"/>
          <w:sz w:val="24"/>
          <w:szCs w:val="24"/>
          <w:lang w:val="pl-PL"/>
        </w:rPr>
        <w:t xml:space="preserve">novom </w:t>
      </w:r>
      <w:r w:rsidR="004A6AF7" w:rsidRPr="005C3035">
        <w:rPr>
          <w:rFonts w:asciiTheme="majorHAnsi" w:hAnsiTheme="majorHAnsi" w:cstheme="minorHAnsi"/>
          <w:sz w:val="24"/>
          <w:szCs w:val="24"/>
          <w:lang w:val="pl-PL"/>
        </w:rPr>
        <w:t>Pravilniku o unutrašnjoj organizaciji i sistematizaciji Službe glavnog administratora Glavnog grada broj:</w:t>
      </w:r>
      <w:r w:rsidR="004A6AF7" w:rsidRPr="005C3035">
        <w:rPr>
          <w:rFonts w:asciiTheme="majorHAnsi" w:eastAsia="Calibri" w:hAnsiTheme="majorHAnsi" w:cs="Calibri"/>
          <w:bCs/>
          <w:sz w:val="24"/>
          <w:szCs w:val="24"/>
          <w:lang w:val="hr-HR"/>
        </w:rPr>
        <w:t xml:space="preserve"> 03-019/20-249</w:t>
      </w:r>
      <w:r w:rsidR="004A6AF7" w:rsidRPr="005C3035">
        <w:rPr>
          <w:rFonts w:asciiTheme="majorHAnsi" w:hAnsiTheme="majorHAnsi" w:cs="Calibri"/>
          <w:bCs/>
          <w:sz w:val="24"/>
          <w:szCs w:val="24"/>
          <w:lang w:val="hr-HR"/>
        </w:rPr>
        <w:t xml:space="preserve"> od 15.04.2020.godine, donijeta su: </w:t>
      </w:r>
      <w:r w:rsidR="005C3035">
        <w:rPr>
          <w:rFonts w:asciiTheme="majorHAnsi" w:hAnsiTheme="majorHAnsi" w:cs="Calibri"/>
          <w:bCs/>
          <w:sz w:val="24"/>
          <w:szCs w:val="24"/>
          <w:lang w:val="hr-HR"/>
        </w:rPr>
        <w:t>r</w:t>
      </w:r>
      <w:r w:rsidR="004A6AF7" w:rsidRPr="005C3035">
        <w:rPr>
          <w:rFonts w:asciiTheme="majorHAnsi" w:hAnsiTheme="majorHAnsi" w:cs="Calibri"/>
          <w:bCs/>
          <w:sz w:val="24"/>
          <w:szCs w:val="24"/>
          <w:lang w:val="hr-HR"/>
        </w:rPr>
        <w:t>ješenja o raspoređivanju- 7; rješenja</w:t>
      </w:r>
      <w:r w:rsidR="005C3035">
        <w:rPr>
          <w:rFonts w:asciiTheme="majorHAnsi" w:hAnsiTheme="majorHAnsi" w:cs="Calibri"/>
          <w:bCs/>
          <w:sz w:val="24"/>
          <w:szCs w:val="24"/>
          <w:lang w:val="hr-HR"/>
        </w:rPr>
        <w:t xml:space="preserve"> o stavljanju na raspolaganje- </w:t>
      </w:r>
      <w:r w:rsidR="004A6AF7" w:rsidRPr="005C3035">
        <w:rPr>
          <w:rFonts w:asciiTheme="majorHAnsi" w:hAnsiTheme="majorHAnsi" w:cs="Calibri"/>
          <w:bCs/>
          <w:sz w:val="24"/>
          <w:szCs w:val="24"/>
          <w:lang w:val="hr-HR"/>
        </w:rPr>
        <w:t>1; rješenje o prestanku mandata pomoćnici glavnog administratora; rješenje o imenovanju v.d. pomoćnika glavnog administratora</w:t>
      </w:r>
      <w:r w:rsidR="005C3035">
        <w:rPr>
          <w:rFonts w:asciiTheme="majorHAnsi" w:hAnsiTheme="majorHAnsi" w:cs="Calibri"/>
          <w:bCs/>
          <w:sz w:val="24"/>
          <w:szCs w:val="24"/>
          <w:lang w:val="hr-HR"/>
        </w:rPr>
        <w:t xml:space="preserve">; rješenje </w:t>
      </w:r>
      <w:r w:rsidR="00E5405D" w:rsidRPr="005C3035">
        <w:rPr>
          <w:rFonts w:asciiTheme="majorHAnsi" w:hAnsiTheme="majorHAnsi" w:cs="Calibri"/>
          <w:bCs/>
          <w:sz w:val="24"/>
          <w:szCs w:val="24"/>
          <w:lang w:val="hr-HR"/>
        </w:rPr>
        <w:t>o postavljenju pomoćnika glavnog a</w:t>
      </w:r>
      <w:r w:rsidR="005C3035">
        <w:rPr>
          <w:rFonts w:asciiTheme="majorHAnsi" w:hAnsiTheme="majorHAnsi" w:cs="Calibri"/>
          <w:bCs/>
          <w:sz w:val="24"/>
          <w:szCs w:val="24"/>
          <w:lang w:val="hr-HR"/>
        </w:rPr>
        <w:t>dministratora</w:t>
      </w:r>
      <w:r w:rsidR="00E5405D" w:rsidRPr="005C3035">
        <w:rPr>
          <w:rFonts w:asciiTheme="majorHAnsi" w:hAnsiTheme="majorHAnsi" w:cs="Calibri"/>
          <w:bCs/>
          <w:sz w:val="24"/>
          <w:szCs w:val="24"/>
          <w:lang w:val="hr-HR"/>
        </w:rPr>
        <w:t>.</w:t>
      </w:r>
      <w:r w:rsidR="003938AF" w:rsidRPr="005C3035">
        <w:rPr>
          <w:rFonts w:asciiTheme="majorHAnsi" w:hAnsiTheme="majorHAnsi" w:cs="Calibri"/>
          <w:bCs/>
          <w:sz w:val="24"/>
          <w:szCs w:val="24"/>
          <w:lang w:val="hr-HR"/>
        </w:rPr>
        <w:t xml:space="preserve"> Na rješenja nije bilo žalbi.</w:t>
      </w:r>
    </w:p>
    <w:p w:rsidR="004A6AF7" w:rsidRPr="005C3035" w:rsidRDefault="004A6AF7" w:rsidP="005C3035">
      <w:pPr>
        <w:spacing w:after="0" w:line="240" w:lineRule="auto"/>
        <w:ind w:firstLine="720"/>
        <w:jc w:val="both"/>
        <w:rPr>
          <w:rFonts w:asciiTheme="majorHAnsi" w:hAnsiTheme="majorHAnsi" w:cstheme="minorHAnsi"/>
          <w:sz w:val="24"/>
          <w:szCs w:val="24"/>
          <w:lang w:val="pl-PL"/>
        </w:rPr>
      </w:pPr>
      <w:r w:rsidRPr="005C3035">
        <w:rPr>
          <w:rFonts w:asciiTheme="majorHAnsi" w:hAnsiTheme="majorHAnsi" w:cstheme="minorHAnsi"/>
          <w:sz w:val="24"/>
          <w:szCs w:val="24"/>
        </w:rPr>
        <w:t xml:space="preserve">Za sve zaposlene u Službi, koji su stekli pravo </w:t>
      </w:r>
      <w:proofErr w:type="gramStart"/>
      <w:r w:rsidRPr="005C3035">
        <w:rPr>
          <w:rFonts w:asciiTheme="majorHAnsi" w:hAnsiTheme="majorHAnsi" w:cstheme="minorHAnsi"/>
          <w:sz w:val="24"/>
          <w:szCs w:val="24"/>
        </w:rPr>
        <w:t>na</w:t>
      </w:r>
      <w:proofErr w:type="gramEnd"/>
      <w:r w:rsidRPr="005C3035">
        <w:rPr>
          <w:rFonts w:asciiTheme="majorHAnsi" w:hAnsiTheme="majorHAnsi" w:cstheme="minorHAnsi"/>
          <w:sz w:val="24"/>
          <w:szCs w:val="24"/>
        </w:rPr>
        <w:t xml:space="preserve"> korišćenje godišnjeg odmora, donijeta su rješenja o korišć</w:t>
      </w:r>
      <w:r w:rsidR="003938AF" w:rsidRPr="005C3035">
        <w:rPr>
          <w:rFonts w:asciiTheme="majorHAnsi" w:hAnsiTheme="majorHAnsi" w:cstheme="minorHAnsi"/>
          <w:sz w:val="24"/>
          <w:szCs w:val="24"/>
        </w:rPr>
        <w:t xml:space="preserve">enju godišnjeg odmora za 2020. </w:t>
      </w:r>
      <w:proofErr w:type="gramStart"/>
      <w:r w:rsidR="003938AF" w:rsidRPr="005C3035">
        <w:rPr>
          <w:rFonts w:asciiTheme="majorHAnsi" w:hAnsiTheme="majorHAnsi" w:cstheme="minorHAnsi"/>
          <w:sz w:val="24"/>
          <w:szCs w:val="24"/>
        </w:rPr>
        <w:t>g</w:t>
      </w:r>
      <w:r w:rsidRPr="005C3035">
        <w:rPr>
          <w:rFonts w:asciiTheme="majorHAnsi" w:hAnsiTheme="majorHAnsi" w:cstheme="minorHAnsi"/>
          <w:sz w:val="24"/>
          <w:szCs w:val="24"/>
        </w:rPr>
        <w:t>odinu</w:t>
      </w:r>
      <w:proofErr w:type="gramEnd"/>
      <w:r w:rsidRPr="005C3035">
        <w:rPr>
          <w:rFonts w:asciiTheme="majorHAnsi" w:hAnsiTheme="majorHAnsi" w:cstheme="minorHAnsi"/>
          <w:sz w:val="24"/>
          <w:szCs w:val="24"/>
        </w:rPr>
        <w:t>, u skladu sa Planom korišć</w:t>
      </w:r>
      <w:r w:rsidR="005C3035">
        <w:rPr>
          <w:rFonts w:asciiTheme="majorHAnsi" w:hAnsiTheme="majorHAnsi" w:cstheme="minorHAnsi"/>
          <w:sz w:val="24"/>
          <w:szCs w:val="24"/>
        </w:rPr>
        <w:t xml:space="preserve">enja godišnjih odmora </w:t>
      </w:r>
      <w:r w:rsidR="003938AF" w:rsidRPr="005C3035">
        <w:rPr>
          <w:rFonts w:asciiTheme="majorHAnsi" w:hAnsiTheme="majorHAnsi" w:cstheme="minorHAnsi"/>
          <w:sz w:val="24"/>
          <w:szCs w:val="24"/>
        </w:rPr>
        <w:t xml:space="preserve"> </w:t>
      </w:r>
      <w:r w:rsidR="005C3035">
        <w:rPr>
          <w:rFonts w:asciiTheme="majorHAnsi" w:hAnsiTheme="majorHAnsi" w:cstheme="minorHAnsi"/>
          <w:sz w:val="24"/>
          <w:szCs w:val="24"/>
        </w:rPr>
        <w:t xml:space="preserve">- </w:t>
      </w:r>
      <w:r w:rsidR="003938AF" w:rsidRPr="005C3035">
        <w:rPr>
          <w:rFonts w:asciiTheme="majorHAnsi" w:hAnsiTheme="majorHAnsi" w:cstheme="minorHAnsi"/>
          <w:sz w:val="24"/>
          <w:szCs w:val="24"/>
        </w:rPr>
        <w:t>ukupno 5, na koja nije bilo žalbi.</w:t>
      </w:r>
    </w:p>
    <w:p w:rsidR="004A6AF7" w:rsidRPr="005C3035" w:rsidRDefault="005C3035" w:rsidP="005C3035">
      <w:pPr>
        <w:pStyle w:val="NoSpacing"/>
        <w:ind w:firstLine="720"/>
        <w:jc w:val="both"/>
        <w:rPr>
          <w:rFonts w:asciiTheme="majorHAnsi" w:hAnsiTheme="majorHAnsi" w:cstheme="minorHAnsi"/>
          <w:sz w:val="24"/>
          <w:szCs w:val="24"/>
        </w:rPr>
      </w:pPr>
      <w:r>
        <w:rPr>
          <w:rFonts w:asciiTheme="majorHAnsi" w:hAnsiTheme="majorHAnsi" w:cstheme="minorHAnsi"/>
          <w:sz w:val="24"/>
          <w:szCs w:val="24"/>
        </w:rPr>
        <w:t>U</w:t>
      </w:r>
      <w:r w:rsidR="004A6AF7" w:rsidRPr="005C3035">
        <w:rPr>
          <w:rFonts w:asciiTheme="majorHAnsi" w:hAnsiTheme="majorHAnsi" w:cstheme="minorHAnsi"/>
          <w:sz w:val="24"/>
          <w:szCs w:val="24"/>
        </w:rPr>
        <w:t xml:space="preserve"> zakonom predviđenom roku izvršeno je ocjenjivanje rad</w:t>
      </w:r>
      <w:r>
        <w:rPr>
          <w:rFonts w:asciiTheme="majorHAnsi" w:hAnsiTheme="majorHAnsi" w:cstheme="minorHAnsi"/>
          <w:sz w:val="24"/>
          <w:szCs w:val="24"/>
        </w:rPr>
        <w:t xml:space="preserve">a </w:t>
      </w:r>
      <w:proofErr w:type="gramStart"/>
      <w:r>
        <w:rPr>
          <w:rFonts w:asciiTheme="majorHAnsi" w:hAnsiTheme="majorHAnsi" w:cstheme="minorHAnsi"/>
          <w:sz w:val="24"/>
          <w:szCs w:val="24"/>
        </w:rPr>
        <w:t xml:space="preserve">službenika </w:t>
      </w:r>
      <w:r w:rsidR="00E5405D" w:rsidRPr="005C3035">
        <w:rPr>
          <w:rFonts w:asciiTheme="majorHAnsi" w:hAnsiTheme="majorHAnsi" w:cstheme="minorHAnsi"/>
          <w:sz w:val="24"/>
          <w:szCs w:val="24"/>
        </w:rPr>
        <w:t xml:space="preserve"> </w:t>
      </w:r>
      <w:r>
        <w:rPr>
          <w:rFonts w:asciiTheme="majorHAnsi" w:hAnsiTheme="majorHAnsi" w:cstheme="minorHAnsi"/>
          <w:sz w:val="24"/>
          <w:szCs w:val="24"/>
        </w:rPr>
        <w:t>i</w:t>
      </w:r>
      <w:proofErr w:type="gramEnd"/>
      <w:r>
        <w:rPr>
          <w:rFonts w:asciiTheme="majorHAnsi" w:hAnsiTheme="majorHAnsi" w:cstheme="minorHAnsi"/>
          <w:sz w:val="24"/>
          <w:szCs w:val="24"/>
        </w:rPr>
        <w:t xml:space="preserve"> na</w:t>
      </w:r>
      <w:r w:rsidR="00E5405D" w:rsidRPr="005C3035">
        <w:rPr>
          <w:rFonts w:asciiTheme="majorHAnsi" w:hAnsiTheme="majorHAnsi" w:cstheme="minorHAnsi"/>
          <w:sz w:val="24"/>
          <w:szCs w:val="24"/>
        </w:rPr>
        <w:t xml:space="preserve"> rješenja o ocjeni  nije bilo </w:t>
      </w:r>
      <w:r w:rsidR="003938AF" w:rsidRPr="005C3035">
        <w:rPr>
          <w:rFonts w:asciiTheme="majorHAnsi" w:hAnsiTheme="majorHAnsi" w:cstheme="minorHAnsi"/>
          <w:sz w:val="24"/>
          <w:szCs w:val="24"/>
        </w:rPr>
        <w:t xml:space="preserve"> prigovora ni </w:t>
      </w:r>
      <w:r>
        <w:rPr>
          <w:rFonts w:asciiTheme="majorHAnsi" w:hAnsiTheme="majorHAnsi" w:cstheme="minorHAnsi"/>
          <w:sz w:val="24"/>
          <w:szCs w:val="24"/>
        </w:rPr>
        <w:t xml:space="preserve">žalbi. </w:t>
      </w:r>
      <w:r w:rsidR="00E5405D" w:rsidRPr="005C3035">
        <w:rPr>
          <w:rFonts w:asciiTheme="majorHAnsi" w:hAnsiTheme="majorHAnsi" w:cstheme="minorHAnsi"/>
          <w:sz w:val="24"/>
          <w:szCs w:val="24"/>
        </w:rPr>
        <w:t xml:space="preserve"> </w:t>
      </w:r>
    </w:p>
    <w:p w:rsidR="005C3035" w:rsidRDefault="004A6AF7" w:rsidP="005C3035">
      <w:pPr>
        <w:pStyle w:val="NoSpacing"/>
        <w:ind w:firstLine="720"/>
        <w:jc w:val="both"/>
        <w:rPr>
          <w:rFonts w:asciiTheme="majorHAnsi" w:hAnsiTheme="majorHAnsi" w:cstheme="minorHAnsi"/>
          <w:sz w:val="24"/>
          <w:szCs w:val="24"/>
        </w:rPr>
      </w:pPr>
      <w:r w:rsidRPr="005C3035">
        <w:rPr>
          <w:rFonts w:asciiTheme="majorHAnsi" w:hAnsiTheme="majorHAnsi" w:cstheme="minorHAnsi"/>
          <w:sz w:val="24"/>
          <w:szCs w:val="24"/>
        </w:rPr>
        <w:t xml:space="preserve">U funkciji koordiniranja rada organa uprave Glavnog grada kao i davanja stručnih uputstava i instrukcija o načinu postupanja u vršenju poslova, glavni administrator je uputio više </w:t>
      </w:r>
      <w:proofErr w:type="gramStart"/>
      <w:r w:rsidRPr="005C3035">
        <w:rPr>
          <w:rFonts w:asciiTheme="majorHAnsi" w:hAnsiTheme="majorHAnsi" w:cstheme="minorHAnsi"/>
          <w:sz w:val="24"/>
          <w:szCs w:val="24"/>
        </w:rPr>
        <w:t>od</w:t>
      </w:r>
      <w:proofErr w:type="gramEnd"/>
      <w:r w:rsidRPr="005C3035">
        <w:rPr>
          <w:rFonts w:asciiTheme="majorHAnsi" w:hAnsiTheme="majorHAnsi" w:cstheme="minorHAnsi"/>
          <w:sz w:val="24"/>
          <w:szCs w:val="24"/>
        </w:rPr>
        <w:t xml:space="preserve"> 500 akata (dopisa, obavještenja, mišljenja), a pored navedenog postupao je, kako po primjedbama i pritužbama građana Glavnog grada, tako i zaposlenih u organima lokalne uprave i službama. </w:t>
      </w:r>
    </w:p>
    <w:p w:rsidR="004A6AF7" w:rsidRPr="005C3035" w:rsidRDefault="005C3035" w:rsidP="005C3035">
      <w:pPr>
        <w:pStyle w:val="NoSpacing"/>
        <w:ind w:firstLine="720"/>
        <w:jc w:val="both"/>
        <w:rPr>
          <w:rFonts w:asciiTheme="majorHAnsi" w:hAnsiTheme="majorHAnsi" w:cstheme="minorHAnsi"/>
          <w:sz w:val="24"/>
          <w:szCs w:val="24"/>
        </w:rPr>
      </w:pPr>
      <w:r>
        <w:rPr>
          <w:rFonts w:asciiTheme="majorHAnsi" w:hAnsiTheme="majorHAnsi" w:cstheme="minorHAnsi"/>
          <w:sz w:val="24"/>
          <w:szCs w:val="24"/>
        </w:rPr>
        <w:t>Glavni</w:t>
      </w:r>
      <w:r w:rsidR="004A6AF7" w:rsidRPr="005C3035">
        <w:rPr>
          <w:rFonts w:asciiTheme="majorHAnsi" w:hAnsiTheme="majorHAnsi" w:cstheme="minorHAnsi"/>
          <w:sz w:val="24"/>
          <w:szCs w:val="24"/>
        </w:rPr>
        <w:t xml:space="preserve"> administrator je dao 25 mišljenja </w:t>
      </w:r>
      <w:proofErr w:type="gramStart"/>
      <w:r w:rsidR="004A6AF7" w:rsidRPr="005C3035">
        <w:rPr>
          <w:rFonts w:asciiTheme="majorHAnsi" w:hAnsiTheme="majorHAnsi" w:cstheme="minorHAnsi"/>
          <w:sz w:val="24"/>
          <w:szCs w:val="24"/>
        </w:rPr>
        <w:t>na</w:t>
      </w:r>
      <w:proofErr w:type="gramEnd"/>
      <w:r w:rsidR="004A6AF7" w:rsidRPr="005C3035">
        <w:rPr>
          <w:rFonts w:asciiTheme="majorHAnsi" w:hAnsiTheme="majorHAnsi" w:cstheme="minorHAnsi"/>
          <w:sz w:val="24"/>
          <w:szCs w:val="24"/>
        </w:rPr>
        <w:t xml:space="preserve"> pravilnike o unutrašnjoj organizaciji i sistematizaciji radnih mjesta organa uprave i službi Glavnog grada koji su dostavljeni u 2020. </w:t>
      </w:r>
      <w:proofErr w:type="gramStart"/>
      <w:r w:rsidR="004A6AF7" w:rsidRPr="005C3035">
        <w:rPr>
          <w:rFonts w:asciiTheme="majorHAnsi" w:hAnsiTheme="majorHAnsi" w:cstheme="minorHAnsi"/>
          <w:sz w:val="24"/>
          <w:szCs w:val="24"/>
        </w:rPr>
        <w:t>godini</w:t>
      </w:r>
      <w:proofErr w:type="gramEnd"/>
      <w:r w:rsidR="004A6AF7" w:rsidRPr="005C3035">
        <w:rPr>
          <w:rFonts w:asciiTheme="majorHAnsi" w:hAnsiTheme="majorHAnsi" w:cstheme="minorHAnsi"/>
          <w:sz w:val="24"/>
          <w:szCs w:val="24"/>
        </w:rPr>
        <w:t xml:space="preserve">, te po nalogu gradonačelnika razmatrao i pravilnike privrednih društava i javnih ustanova. </w:t>
      </w:r>
    </w:p>
    <w:p w:rsidR="006A6248" w:rsidRPr="005C3035" w:rsidRDefault="004A6AF7" w:rsidP="005C3035">
      <w:pPr>
        <w:pStyle w:val="NoSpacing"/>
        <w:ind w:firstLine="720"/>
        <w:jc w:val="both"/>
        <w:rPr>
          <w:rFonts w:asciiTheme="majorHAnsi" w:hAnsiTheme="majorHAnsi" w:cstheme="minorHAnsi"/>
          <w:sz w:val="24"/>
          <w:szCs w:val="24"/>
          <w:u w:val="single"/>
        </w:rPr>
      </w:pPr>
      <w:r w:rsidRPr="005C3035">
        <w:rPr>
          <w:rFonts w:asciiTheme="majorHAnsi" w:hAnsiTheme="majorHAnsi" w:cstheme="minorHAnsi"/>
          <w:sz w:val="24"/>
          <w:szCs w:val="24"/>
        </w:rPr>
        <w:t>U izvještajnom periodu donijeto je - pripremljeno 32 akta (obavještenja podnosiocu i dostava</w:t>
      </w:r>
      <w:r w:rsidR="006A6248" w:rsidRPr="005C3035">
        <w:rPr>
          <w:rFonts w:asciiTheme="majorHAnsi" w:hAnsiTheme="majorHAnsi" w:cstheme="minorHAnsi"/>
          <w:sz w:val="24"/>
          <w:szCs w:val="24"/>
        </w:rPr>
        <w:t xml:space="preserve"> - prosljeđivanje</w:t>
      </w:r>
      <w:r w:rsidRPr="005C3035">
        <w:rPr>
          <w:rFonts w:asciiTheme="majorHAnsi" w:hAnsiTheme="majorHAnsi" w:cstheme="minorHAnsi"/>
          <w:sz w:val="24"/>
          <w:szCs w:val="24"/>
        </w:rPr>
        <w:t xml:space="preserve"> nadležnom organu) u odnosu </w:t>
      </w:r>
      <w:proofErr w:type="gramStart"/>
      <w:r w:rsidRPr="005C3035">
        <w:rPr>
          <w:rFonts w:asciiTheme="majorHAnsi" w:hAnsiTheme="majorHAnsi" w:cstheme="minorHAnsi"/>
          <w:sz w:val="24"/>
          <w:szCs w:val="24"/>
        </w:rPr>
        <w:t>na</w:t>
      </w:r>
      <w:proofErr w:type="gramEnd"/>
      <w:r w:rsidRPr="005C3035">
        <w:rPr>
          <w:rFonts w:asciiTheme="majorHAnsi" w:hAnsiTheme="majorHAnsi" w:cstheme="minorHAnsi"/>
          <w:sz w:val="24"/>
          <w:szCs w:val="24"/>
        </w:rPr>
        <w:t xml:space="preserve"> zahtjeve za</w:t>
      </w:r>
      <w:r w:rsidR="006A6248" w:rsidRPr="005C3035">
        <w:rPr>
          <w:rFonts w:asciiTheme="majorHAnsi" w:hAnsiTheme="majorHAnsi" w:cstheme="minorHAnsi"/>
          <w:sz w:val="24"/>
          <w:szCs w:val="24"/>
        </w:rPr>
        <w:t xml:space="preserve"> slobodan pristup </w:t>
      </w:r>
      <w:r w:rsidR="006A6248" w:rsidRPr="005C3035">
        <w:rPr>
          <w:rFonts w:asciiTheme="majorHAnsi" w:hAnsiTheme="majorHAnsi" w:cstheme="minorHAnsi"/>
          <w:sz w:val="24"/>
          <w:szCs w:val="24"/>
        </w:rPr>
        <w:lastRenderedPageBreak/>
        <w:t xml:space="preserve">informacijama. Akti su donijeti u roku, propisanom zakonom i </w:t>
      </w:r>
      <w:proofErr w:type="gramStart"/>
      <w:r w:rsidR="006A6248" w:rsidRPr="005C3035">
        <w:rPr>
          <w:rFonts w:asciiTheme="majorHAnsi" w:hAnsiTheme="majorHAnsi" w:cstheme="minorHAnsi"/>
          <w:sz w:val="24"/>
          <w:szCs w:val="24"/>
        </w:rPr>
        <w:t>na</w:t>
      </w:r>
      <w:proofErr w:type="gramEnd"/>
      <w:r w:rsidR="006A6248" w:rsidRPr="005C3035">
        <w:rPr>
          <w:rFonts w:asciiTheme="majorHAnsi" w:hAnsiTheme="majorHAnsi" w:cstheme="minorHAnsi"/>
          <w:sz w:val="24"/>
          <w:szCs w:val="24"/>
        </w:rPr>
        <w:t xml:space="preserve"> iste nije bilo izjavljenih žalbi</w:t>
      </w:r>
      <w:r w:rsidR="005C3035">
        <w:rPr>
          <w:rFonts w:asciiTheme="majorHAnsi" w:hAnsiTheme="majorHAnsi" w:cstheme="minorHAnsi"/>
          <w:sz w:val="24"/>
          <w:szCs w:val="24"/>
        </w:rPr>
        <w:t>.</w:t>
      </w:r>
      <w:r w:rsidRPr="005C3035">
        <w:rPr>
          <w:rFonts w:asciiTheme="majorHAnsi" w:hAnsiTheme="majorHAnsi" w:cstheme="minorHAnsi"/>
          <w:sz w:val="24"/>
          <w:szCs w:val="24"/>
        </w:rPr>
        <w:t xml:space="preserve"> Ažuriran je Vodič za slobodan pristup informacijama Službe i na sajtu Glavnog grada objavljeni akti Službe, u skladu sa obavezama, utvrđenim Zakonom o slobodnom pristupu informacijama.</w:t>
      </w:r>
    </w:p>
    <w:p w:rsidR="004A6AF7" w:rsidRPr="005C3035" w:rsidRDefault="000B23B1" w:rsidP="005C3035">
      <w:pPr>
        <w:spacing w:after="0" w:line="240" w:lineRule="auto"/>
        <w:ind w:firstLine="720"/>
        <w:jc w:val="both"/>
        <w:rPr>
          <w:rFonts w:asciiTheme="majorHAnsi" w:hAnsiTheme="majorHAnsi" w:cs="Arial"/>
          <w:bCs/>
          <w:sz w:val="24"/>
          <w:szCs w:val="24"/>
          <w:u w:val="single"/>
        </w:rPr>
      </w:pPr>
      <w:proofErr w:type="gramStart"/>
      <w:r w:rsidRPr="00046405">
        <w:rPr>
          <w:rFonts w:asciiTheme="majorHAnsi" w:hAnsiTheme="majorHAnsi" w:cs="Arial"/>
          <w:bCs/>
          <w:sz w:val="24"/>
          <w:szCs w:val="24"/>
        </w:rPr>
        <w:t>Izrada planova i</w:t>
      </w:r>
      <w:r w:rsidR="006A6248" w:rsidRPr="00046405">
        <w:rPr>
          <w:rFonts w:asciiTheme="majorHAnsi" w:hAnsiTheme="majorHAnsi" w:cs="Arial"/>
          <w:bCs/>
          <w:sz w:val="24"/>
          <w:szCs w:val="24"/>
        </w:rPr>
        <w:t xml:space="preserve"> programa iz djelokruga službe</w:t>
      </w:r>
      <w:r w:rsidR="006953C1" w:rsidRPr="00046405">
        <w:rPr>
          <w:rFonts w:asciiTheme="majorHAnsi" w:hAnsiTheme="majorHAnsi" w:cs="Arial"/>
          <w:bCs/>
          <w:sz w:val="24"/>
          <w:szCs w:val="24"/>
        </w:rPr>
        <w:t>-</w:t>
      </w:r>
      <w:r w:rsidR="004A6AF7" w:rsidRPr="005C3035">
        <w:rPr>
          <w:rFonts w:asciiTheme="majorHAnsi" w:hAnsiTheme="majorHAnsi" w:cs="Arial"/>
          <w:bCs/>
          <w:sz w:val="24"/>
          <w:szCs w:val="24"/>
        </w:rPr>
        <w:t>Donijet je Plan integriteta Glavnog grada za period 2021-2022</w:t>
      </w:r>
      <w:r w:rsidR="004A6AF7" w:rsidRPr="005C3035">
        <w:rPr>
          <w:rFonts w:asciiTheme="majorHAnsi" w:hAnsiTheme="majorHAnsi" w:cs="Arial"/>
          <w:sz w:val="24"/>
          <w:szCs w:val="24"/>
        </w:rPr>
        <w:t>.</w:t>
      </w:r>
      <w:proofErr w:type="gramEnd"/>
      <w:r w:rsidR="004A6AF7" w:rsidRPr="005C3035">
        <w:rPr>
          <w:rFonts w:asciiTheme="majorHAnsi" w:hAnsiTheme="majorHAnsi" w:cs="Arial"/>
          <w:sz w:val="24"/>
          <w:szCs w:val="24"/>
        </w:rPr>
        <w:t xml:space="preserve"> </w:t>
      </w:r>
      <w:proofErr w:type="gramStart"/>
      <w:r w:rsidR="004A6AF7" w:rsidRPr="005C3035">
        <w:rPr>
          <w:rFonts w:asciiTheme="majorHAnsi" w:hAnsiTheme="majorHAnsi" w:cs="Arial"/>
          <w:sz w:val="24"/>
          <w:szCs w:val="24"/>
        </w:rPr>
        <w:t>godine</w:t>
      </w:r>
      <w:proofErr w:type="gramEnd"/>
      <w:r w:rsidR="004A6AF7" w:rsidRPr="005C3035">
        <w:rPr>
          <w:rFonts w:asciiTheme="majorHAnsi" w:hAnsiTheme="majorHAnsi" w:cs="Arial"/>
          <w:sz w:val="24"/>
          <w:szCs w:val="24"/>
        </w:rPr>
        <w:t xml:space="preserve">, koji se zasniva  na identifikaciji mogućih rizičnih oblasti i rizičnih radnih mjesta kao i utvrđivanju vrste rizika koji mogu narušiti integritet Glavnog grada. Plan integriteta sadrži mjere koje se odnose </w:t>
      </w:r>
      <w:proofErr w:type="gramStart"/>
      <w:r w:rsidR="004A6AF7" w:rsidRPr="005C3035">
        <w:rPr>
          <w:rFonts w:asciiTheme="majorHAnsi" w:hAnsiTheme="majorHAnsi" w:cs="Arial"/>
          <w:sz w:val="24"/>
          <w:szCs w:val="24"/>
        </w:rPr>
        <w:t>na</w:t>
      </w:r>
      <w:proofErr w:type="gramEnd"/>
      <w:r w:rsidR="004A6AF7" w:rsidRPr="005C3035">
        <w:rPr>
          <w:rFonts w:asciiTheme="majorHAnsi" w:hAnsiTheme="majorHAnsi" w:cs="Arial"/>
          <w:sz w:val="24"/>
          <w:szCs w:val="24"/>
        </w:rPr>
        <w:t xml:space="preserve"> sve organe i službe Glavnog grada i glavni administrator kao menadžer integriteta stara se o njegovoj implementaciji. </w:t>
      </w:r>
      <w:proofErr w:type="gramStart"/>
      <w:r w:rsidR="00E5405D" w:rsidRPr="005C3035">
        <w:rPr>
          <w:rFonts w:asciiTheme="majorHAnsi" w:hAnsiTheme="majorHAnsi" w:cs="Arial"/>
          <w:sz w:val="24"/>
          <w:szCs w:val="24"/>
        </w:rPr>
        <w:t>Plan je u roku, propisanom zakonom, dostavljen Agenciji za sprječavanje korupcije.</w:t>
      </w:r>
      <w:proofErr w:type="gramEnd"/>
      <w:r w:rsidR="00E5405D" w:rsidRPr="005C3035">
        <w:rPr>
          <w:rFonts w:asciiTheme="majorHAnsi" w:hAnsiTheme="majorHAnsi" w:cs="Arial"/>
          <w:sz w:val="24"/>
          <w:szCs w:val="24"/>
        </w:rPr>
        <w:t xml:space="preserve"> </w:t>
      </w:r>
    </w:p>
    <w:p w:rsidR="00E5405D" w:rsidRPr="005C3035" w:rsidRDefault="005C3035" w:rsidP="005C3035">
      <w:pPr>
        <w:spacing w:after="0" w:line="240" w:lineRule="auto"/>
        <w:ind w:firstLine="720"/>
        <w:jc w:val="both"/>
        <w:rPr>
          <w:rFonts w:asciiTheme="majorHAnsi" w:hAnsiTheme="majorHAnsi" w:cstheme="minorHAnsi"/>
          <w:sz w:val="24"/>
          <w:szCs w:val="24"/>
        </w:rPr>
      </w:pPr>
      <w:r>
        <w:rPr>
          <w:rFonts w:asciiTheme="majorHAnsi" w:hAnsiTheme="majorHAnsi" w:cstheme="minorHAnsi"/>
          <w:sz w:val="24"/>
          <w:szCs w:val="24"/>
        </w:rPr>
        <w:t>Izrađen</w:t>
      </w:r>
      <w:r w:rsidR="004A6AF7" w:rsidRPr="005C3035">
        <w:rPr>
          <w:rFonts w:asciiTheme="majorHAnsi" w:hAnsiTheme="majorHAnsi" w:cstheme="minorHAnsi"/>
          <w:sz w:val="24"/>
          <w:szCs w:val="24"/>
        </w:rPr>
        <w:t xml:space="preserve"> je kadrovski plan za Službu glavnog administratora; izmjene kadrovskog plana; godišnji finanijski plan, kvartalni planovi potrošnje i plan javnih nabavki za Službu glavnog administratora; Registar rizika iz nadležnosti Službe glavnog administratora; Upitnik za procjenu efikasnosti i efektivnosti postojećeg Plana integriteta Glavnog grada, izradu novog Plana </w:t>
      </w:r>
      <w:proofErr w:type="gramStart"/>
      <w:r w:rsidR="004A6AF7" w:rsidRPr="005C3035">
        <w:rPr>
          <w:rFonts w:asciiTheme="majorHAnsi" w:hAnsiTheme="majorHAnsi" w:cstheme="minorHAnsi"/>
          <w:sz w:val="24"/>
          <w:szCs w:val="24"/>
        </w:rPr>
        <w:t>integriteta  za</w:t>
      </w:r>
      <w:proofErr w:type="gramEnd"/>
      <w:r w:rsidR="004A6AF7" w:rsidRPr="005C3035">
        <w:rPr>
          <w:rFonts w:asciiTheme="majorHAnsi" w:hAnsiTheme="majorHAnsi" w:cstheme="minorHAnsi"/>
          <w:sz w:val="24"/>
          <w:szCs w:val="24"/>
        </w:rPr>
        <w:t xml:space="preserve"> Glavni grad Podgoricu (2021-2022.godinu); pripremani su </w:t>
      </w:r>
      <w:r w:rsidR="00E5405D" w:rsidRPr="005C3035">
        <w:rPr>
          <w:rFonts w:asciiTheme="majorHAnsi" w:hAnsiTheme="majorHAnsi" w:cstheme="minorHAnsi"/>
          <w:sz w:val="24"/>
          <w:szCs w:val="24"/>
        </w:rPr>
        <w:t xml:space="preserve"> i drugi </w:t>
      </w:r>
      <w:r w:rsidR="004A6AF7" w:rsidRPr="005C3035">
        <w:rPr>
          <w:rFonts w:asciiTheme="majorHAnsi" w:hAnsiTheme="majorHAnsi" w:cstheme="minorHAnsi"/>
          <w:sz w:val="24"/>
          <w:szCs w:val="24"/>
        </w:rPr>
        <w:t xml:space="preserve">izvještaji </w:t>
      </w:r>
      <w:r w:rsidR="00E5405D" w:rsidRPr="005C3035">
        <w:rPr>
          <w:rFonts w:asciiTheme="majorHAnsi" w:hAnsiTheme="majorHAnsi" w:cstheme="minorHAnsi"/>
          <w:sz w:val="24"/>
          <w:szCs w:val="24"/>
        </w:rPr>
        <w:t xml:space="preserve"> u skladu sa zakonom. </w:t>
      </w:r>
    </w:p>
    <w:p w:rsidR="00290841" w:rsidRDefault="004A6AF7" w:rsidP="005C3035">
      <w:pPr>
        <w:spacing w:after="0" w:line="240" w:lineRule="auto"/>
        <w:ind w:firstLine="720"/>
        <w:jc w:val="both"/>
        <w:rPr>
          <w:rFonts w:asciiTheme="majorHAnsi" w:hAnsiTheme="majorHAnsi" w:cstheme="minorHAnsi"/>
          <w:sz w:val="24"/>
          <w:szCs w:val="24"/>
        </w:rPr>
      </w:pPr>
      <w:r w:rsidRPr="005C3035">
        <w:rPr>
          <w:rFonts w:asciiTheme="majorHAnsi" w:hAnsiTheme="majorHAnsi" w:cstheme="minorHAnsi"/>
          <w:sz w:val="24"/>
          <w:szCs w:val="24"/>
        </w:rPr>
        <w:t>Po nalogu gradonačelnika pripremani su brojni akti iz normativne oblasti, prijedlozi odluka, rješenja, ugovora, memoranduma, dopisa, te su sprovođene aktivnosti koje se odnose na realizaciju podrške preduzetništvu, re</w:t>
      </w:r>
      <w:r w:rsidR="00F657C2" w:rsidRPr="005C3035">
        <w:rPr>
          <w:rFonts w:asciiTheme="majorHAnsi" w:hAnsiTheme="majorHAnsi" w:cstheme="minorHAnsi"/>
          <w:sz w:val="24"/>
          <w:szCs w:val="24"/>
        </w:rPr>
        <w:t xml:space="preserve">alizaciju studentske </w:t>
      </w:r>
      <w:proofErr w:type="gramStart"/>
      <w:r w:rsidR="00F657C2" w:rsidRPr="005C3035">
        <w:rPr>
          <w:rFonts w:asciiTheme="majorHAnsi" w:hAnsiTheme="majorHAnsi" w:cstheme="minorHAnsi"/>
          <w:sz w:val="24"/>
          <w:szCs w:val="24"/>
        </w:rPr>
        <w:t>prakse  itd</w:t>
      </w:r>
      <w:proofErr w:type="gramEnd"/>
      <w:r w:rsidR="005C3035">
        <w:rPr>
          <w:rFonts w:asciiTheme="majorHAnsi" w:hAnsiTheme="majorHAnsi" w:cstheme="minorHAnsi"/>
          <w:sz w:val="24"/>
          <w:szCs w:val="24"/>
        </w:rPr>
        <w:t xml:space="preserve">. </w:t>
      </w:r>
    </w:p>
    <w:p w:rsidR="004A6AF7" w:rsidRPr="005C3035" w:rsidRDefault="004A6AF7" w:rsidP="005C3035">
      <w:pPr>
        <w:spacing w:after="0" w:line="240" w:lineRule="auto"/>
        <w:ind w:firstLine="720"/>
        <w:jc w:val="both"/>
        <w:rPr>
          <w:rFonts w:asciiTheme="majorHAnsi" w:hAnsiTheme="majorHAnsi" w:cs="Arial"/>
          <w:bCs/>
          <w:sz w:val="24"/>
          <w:szCs w:val="24"/>
          <w:u w:val="single"/>
        </w:rPr>
      </w:pPr>
      <w:proofErr w:type="gramStart"/>
      <w:r w:rsidRPr="005C3035">
        <w:rPr>
          <w:rFonts w:asciiTheme="majorHAnsi" w:hAnsiTheme="majorHAnsi" w:cstheme="minorHAnsi"/>
          <w:sz w:val="24"/>
          <w:szCs w:val="24"/>
        </w:rPr>
        <w:t>U izvještajnom periodu glavni administrator je nastojao da obezbijedi efikasno i ekonomično izvršavanje poslova.</w:t>
      </w:r>
      <w:proofErr w:type="gramEnd"/>
      <w:r w:rsidRPr="005C3035">
        <w:rPr>
          <w:rFonts w:asciiTheme="majorHAnsi" w:hAnsiTheme="majorHAnsi" w:cstheme="minorHAnsi"/>
          <w:sz w:val="24"/>
          <w:szCs w:val="24"/>
        </w:rPr>
        <w:t xml:space="preserve"> </w:t>
      </w:r>
    </w:p>
    <w:p w:rsidR="004A6AF7" w:rsidRPr="005C3035" w:rsidRDefault="004A6AF7" w:rsidP="005C3035">
      <w:pPr>
        <w:autoSpaceDE w:val="0"/>
        <w:autoSpaceDN w:val="0"/>
        <w:adjustRightInd w:val="0"/>
        <w:spacing w:after="0" w:line="240" w:lineRule="auto"/>
        <w:ind w:firstLine="720"/>
        <w:jc w:val="both"/>
        <w:rPr>
          <w:rFonts w:asciiTheme="majorHAnsi" w:hAnsiTheme="majorHAnsi" w:cstheme="minorHAnsi"/>
          <w:sz w:val="24"/>
          <w:szCs w:val="24"/>
          <w:lang w:val="sr-Latn-CS"/>
        </w:rPr>
      </w:pPr>
      <w:r w:rsidRPr="005C3035">
        <w:rPr>
          <w:rFonts w:asciiTheme="majorHAnsi" w:hAnsiTheme="majorHAnsi" w:cstheme="minorHAnsi"/>
          <w:sz w:val="24"/>
          <w:szCs w:val="24"/>
          <w:lang w:val="sr-Latn-CS"/>
        </w:rPr>
        <w:t xml:space="preserve">Radi postizanja većeg stepena efikasnosti u radu i </w:t>
      </w:r>
      <w:r w:rsidRPr="005C3035">
        <w:rPr>
          <w:rFonts w:asciiTheme="majorHAnsi" w:hAnsiTheme="majorHAnsi" w:cstheme="minorHAnsi"/>
          <w:sz w:val="24"/>
          <w:szCs w:val="24"/>
        </w:rPr>
        <w:t>ostvarivanja bolje koordinacije rada organa uprave i službi Glavnog grada ostvarivana je redovna komunikacija sa njihovim starješinama i po potrebi održavani tematski radni sastanci, prije svega u vezi međuresorskih aktivnosti i p</w:t>
      </w:r>
      <w:r w:rsidR="00046405">
        <w:rPr>
          <w:rFonts w:asciiTheme="majorHAnsi" w:hAnsiTheme="majorHAnsi" w:cstheme="minorHAnsi"/>
          <w:sz w:val="24"/>
          <w:szCs w:val="24"/>
        </w:rPr>
        <w:t xml:space="preserve">rimjene novodonesenih </w:t>
      </w:r>
      <w:r w:rsidRPr="005C3035">
        <w:rPr>
          <w:rFonts w:asciiTheme="majorHAnsi" w:hAnsiTheme="majorHAnsi" w:cstheme="minorHAnsi"/>
          <w:sz w:val="24"/>
          <w:szCs w:val="24"/>
        </w:rPr>
        <w:t xml:space="preserve"> propisa.</w:t>
      </w:r>
      <w:r w:rsidRPr="005C3035">
        <w:rPr>
          <w:rFonts w:asciiTheme="majorHAnsi" w:hAnsiTheme="majorHAnsi" w:cstheme="minorHAnsi"/>
          <w:sz w:val="24"/>
          <w:szCs w:val="24"/>
          <w:lang w:val="sr-Latn-CS"/>
        </w:rPr>
        <w:t xml:space="preserve"> </w:t>
      </w:r>
    </w:p>
    <w:p w:rsidR="004A6AF7" w:rsidRPr="005C3035" w:rsidRDefault="00046405" w:rsidP="005C3035">
      <w:pPr>
        <w:autoSpaceDE w:val="0"/>
        <w:autoSpaceDN w:val="0"/>
        <w:adjustRightInd w:val="0"/>
        <w:spacing w:after="0" w:line="240" w:lineRule="auto"/>
        <w:ind w:firstLine="720"/>
        <w:jc w:val="both"/>
        <w:rPr>
          <w:rFonts w:asciiTheme="majorHAnsi" w:hAnsiTheme="majorHAnsi" w:cstheme="minorHAnsi"/>
          <w:sz w:val="24"/>
          <w:szCs w:val="24"/>
        </w:rPr>
      </w:pPr>
      <w:proofErr w:type="gramStart"/>
      <w:r>
        <w:rPr>
          <w:rFonts w:asciiTheme="majorHAnsi" w:hAnsiTheme="majorHAnsi" w:cstheme="minorHAnsi"/>
          <w:sz w:val="24"/>
          <w:szCs w:val="24"/>
        </w:rPr>
        <w:t xml:space="preserve">U pogledu </w:t>
      </w:r>
      <w:r w:rsidR="004A6AF7" w:rsidRPr="005C3035">
        <w:rPr>
          <w:rFonts w:asciiTheme="majorHAnsi" w:hAnsiTheme="majorHAnsi" w:cstheme="minorHAnsi"/>
          <w:sz w:val="24"/>
          <w:szCs w:val="24"/>
        </w:rPr>
        <w:t>poslova drugostepenog organa u upravnim stvarima, tokom 2020.</w:t>
      </w:r>
      <w:proofErr w:type="gramEnd"/>
      <w:r w:rsidR="004A6AF7" w:rsidRPr="005C3035">
        <w:rPr>
          <w:rFonts w:asciiTheme="majorHAnsi" w:hAnsiTheme="majorHAnsi" w:cstheme="minorHAnsi"/>
          <w:sz w:val="24"/>
          <w:szCs w:val="24"/>
        </w:rPr>
        <w:t xml:space="preserve"> </w:t>
      </w:r>
      <w:proofErr w:type="gramStart"/>
      <w:r w:rsidR="004A6AF7" w:rsidRPr="005C3035">
        <w:rPr>
          <w:rFonts w:asciiTheme="majorHAnsi" w:hAnsiTheme="majorHAnsi" w:cstheme="minorHAnsi"/>
          <w:sz w:val="24"/>
          <w:szCs w:val="24"/>
        </w:rPr>
        <w:t>godine</w:t>
      </w:r>
      <w:proofErr w:type="gramEnd"/>
      <w:r w:rsidR="004A6AF7" w:rsidRPr="005C3035">
        <w:rPr>
          <w:rFonts w:asciiTheme="majorHAnsi" w:hAnsiTheme="majorHAnsi" w:cstheme="minorHAnsi"/>
          <w:sz w:val="24"/>
          <w:szCs w:val="24"/>
        </w:rPr>
        <w:t xml:space="preserve">, završen je značajan broj predmeta i pored nedovoljnog broja izvršilaca (1) koji su radili na ovim poslovima.  </w:t>
      </w:r>
    </w:p>
    <w:p w:rsidR="00290841" w:rsidRPr="005C3035" w:rsidRDefault="00E226DE" w:rsidP="005C3035">
      <w:pPr>
        <w:spacing w:after="0" w:line="240" w:lineRule="auto"/>
        <w:ind w:firstLine="720"/>
        <w:jc w:val="both"/>
        <w:rPr>
          <w:rFonts w:asciiTheme="majorHAnsi" w:hAnsiTheme="majorHAnsi"/>
          <w:sz w:val="24"/>
          <w:szCs w:val="24"/>
        </w:rPr>
      </w:pPr>
      <w:proofErr w:type="gramStart"/>
      <w:r w:rsidRPr="005C3035">
        <w:rPr>
          <w:rFonts w:asciiTheme="majorHAnsi" w:hAnsiTheme="majorHAnsi"/>
          <w:sz w:val="24"/>
          <w:szCs w:val="24"/>
        </w:rPr>
        <w:t xml:space="preserve">Ažurnost </w:t>
      </w:r>
      <w:r w:rsidR="00DC03BF" w:rsidRPr="005C3035">
        <w:rPr>
          <w:rFonts w:asciiTheme="majorHAnsi" w:hAnsiTheme="majorHAnsi"/>
          <w:sz w:val="24"/>
          <w:szCs w:val="24"/>
        </w:rPr>
        <w:t xml:space="preserve"> u</w:t>
      </w:r>
      <w:proofErr w:type="gramEnd"/>
      <w:r w:rsidR="00DC03BF" w:rsidRPr="005C3035">
        <w:rPr>
          <w:rFonts w:asciiTheme="majorHAnsi" w:hAnsiTheme="majorHAnsi"/>
          <w:sz w:val="24"/>
          <w:szCs w:val="24"/>
        </w:rPr>
        <w:t xml:space="preserve"> postupanju i radu, ujednačeno postupanje uz poštovanje prava i pravnih interesa stranaka biće prioritet u radu Službe Glavnog administratora</w:t>
      </w:r>
      <w:r w:rsidRPr="005C3035">
        <w:rPr>
          <w:rFonts w:asciiTheme="majorHAnsi" w:hAnsiTheme="majorHAnsi"/>
          <w:sz w:val="24"/>
          <w:szCs w:val="24"/>
        </w:rPr>
        <w:t xml:space="preserve"> i</w:t>
      </w:r>
      <w:r w:rsidR="00DC03BF" w:rsidRPr="005C3035">
        <w:rPr>
          <w:rFonts w:asciiTheme="majorHAnsi" w:hAnsiTheme="majorHAnsi"/>
          <w:sz w:val="24"/>
          <w:szCs w:val="24"/>
        </w:rPr>
        <w:t xml:space="preserve"> u narednoj godini</w:t>
      </w:r>
      <w:r w:rsidR="00046405">
        <w:rPr>
          <w:rFonts w:asciiTheme="majorHAnsi" w:hAnsiTheme="majorHAnsi"/>
          <w:sz w:val="24"/>
          <w:szCs w:val="24"/>
        </w:rPr>
        <w:t xml:space="preserve">. </w:t>
      </w:r>
    </w:p>
    <w:p w:rsidR="00B1303B" w:rsidRDefault="00B1303B" w:rsidP="005C3035">
      <w:pPr>
        <w:pStyle w:val="NoSpacing"/>
        <w:jc w:val="both"/>
        <w:rPr>
          <w:rFonts w:asciiTheme="majorHAnsi" w:hAnsiTheme="majorHAnsi"/>
          <w:b/>
          <w:sz w:val="28"/>
          <w:szCs w:val="28"/>
          <w:lang w:val="sr-Latn-CS"/>
        </w:rPr>
      </w:pPr>
    </w:p>
    <w:p w:rsidR="00F74637" w:rsidRDefault="004065A1" w:rsidP="00F657C2">
      <w:pPr>
        <w:pStyle w:val="NoSpacing"/>
        <w:spacing w:line="360" w:lineRule="auto"/>
        <w:jc w:val="both"/>
        <w:rPr>
          <w:rFonts w:asciiTheme="majorHAnsi" w:hAnsiTheme="majorHAnsi"/>
          <w:b/>
          <w:sz w:val="28"/>
          <w:szCs w:val="28"/>
          <w:lang w:val="sr-Latn-CS"/>
        </w:rPr>
      </w:pPr>
      <w:r w:rsidRPr="00764733">
        <w:rPr>
          <w:rFonts w:asciiTheme="majorHAnsi" w:hAnsiTheme="majorHAnsi"/>
          <w:b/>
          <w:sz w:val="28"/>
          <w:szCs w:val="28"/>
          <w:lang w:val="sr-Latn-CS"/>
        </w:rPr>
        <w:t xml:space="preserve">IV </w:t>
      </w:r>
      <w:r w:rsidR="00F74637" w:rsidRPr="00764733">
        <w:rPr>
          <w:rFonts w:asciiTheme="majorHAnsi" w:hAnsiTheme="majorHAnsi"/>
          <w:b/>
          <w:sz w:val="28"/>
          <w:szCs w:val="28"/>
          <w:lang w:val="sr-Latn-CS"/>
        </w:rPr>
        <w:t>NAČIN I USLOVI OSTVARIVANJA PRAVA GRAĐANA PRED ORGANIMA UPRAVE</w:t>
      </w:r>
    </w:p>
    <w:p w:rsidR="00F74637" w:rsidRPr="004E0597" w:rsidRDefault="00F74637" w:rsidP="00F657C2">
      <w:pPr>
        <w:pStyle w:val="NoSpacing"/>
        <w:spacing w:line="360" w:lineRule="auto"/>
        <w:jc w:val="both"/>
        <w:rPr>
          <w:rFonts w:ascii="Garamond" w:hAnsi="Garamond"/>
          <w:sz w:val="28"/>
          <w:szCs w:val="28"/>
          <w:lang w:val="sr-Latn-CS"/>
        </w:rPr>
      </w:pPr>
    </w:p>
    <w:p w:rsidR="00F74637" w:rsidRPr="00764733" w:rsidRDefault="00F74637" w:rsidP="00157683">
      <w:pPr>
        <w:spacing w:after="0" w:line="240" w:lineRule="auto"/>
        <w:ind w:firstLine="720"/>
        <w:jc w:val="both"/>
        <w:rPr>
          <w:rFonts w:asciiTheme="majorHAnsi" w:hAnsiTheme="majorHAnsi"/>
          <w:sz w:val="24"/>
          <w:szCs w:val="24"/>
          <w:lang w:val="pl-PL"/>
        </w:rPr>
      </w:pPr>
      <w:r w:rsidRPr="00764733">
        <w:rPr>
          <w:rFonts w:asciiTheme="majorHAnsi" w:hAnsiTheme="majorHAnsi"/>
          <w:sz w:val="24"/>
          <w:szCs w:val="24"/>
          <w:lang w:val="pl-PL"/>
        </w:rPr>
        <w:t xml:space="preserve">Članom 13 Ustava Crne Gore propisano je da se u lokalnoj samoupravi odlučuje neposredno i preko slobodno izabranih predstavnika, te da pravo na lokalnu samoupravu obuhvata pravo građana i organa lokalne samouprave da uređuju i upravljaju određenim javnim i drugim poslovima, na osnovu sopstvene odgovornosti i u interesu lokalnog stanovništva. </w:t>
      </w:r>
    </w:p>
    <w:p w:rsidR="00F74637" w:rsidRPr="00764733" w:rsidRDefault="00290841" w:rsidP="00157683">
      <w:pPr>
        <w:pStyle w:val="NoSpacing"/>
        <w:ind w:firstLine="720"/>
        <w:jc w:val="both"/>
        <w:rPr>
          <w:rFonts w:asciiTheme="majorHAnsi" w:hAnsiTheme="majorHAnsi"/>
          <w:sz w:val="24"/>
          <w:szCs w:val="24"/>
          <w:lang w:val="sr-Latn-CS"/>
        </w:rPr>
      </w:pPr>
      <w:r>
        <w:rPr>
          <w:rFonts w:asciiTheme="majorHAnsi" w:hAnsiTheme="majorHAnsi"/>
          <w:sz w:val="24"/>
          <w:szCs w:val="24"/>
          <w:lang w:val="sr-Latn-CS"/>
        </w:rPr>
        <w:t>Odredbama iz brojnih propisa</w:t>
      </w:r>
      <w:r w:rsidR="00F74637" w:rsidRPr="00764733">
        <w:rPr>
          <w:rFonts w:asciiTheme="majorHAnsi" w:hAnsiTheme="majorHAnsi"/>
          <w:sz w:val="24"/>
          <w:szCs w:val="24"/>
          <w:lang w:val="sr-Latn-CS"/>
        </w:rPr>
        <w:t xml:space="preserve"> utiče se na položaj građana i ostvarivanje njihovih prava pred organima lokalne uprave,  kojima su utvrđene brojne obaveze organa uprave u cilju ostvarivanja prava, obaveza i pravnih interesa lokalnog stanovništva na zakonit i efikasan način.</w:t>
      </w:r>
    </w:p>
    <w:p w:rsidR="00F74637" w:rsidRPr="00764733" w:rsidRDefault="00F74637" w:rsidP="00157683">
      <w:pPr>
        <w:pStyle w:val="NoSpacing"/>
        <w:ind w:firstLine="720"/>
        <w:jc w:val="both"/>
        <w:rPr>
          <w:rFonts w:asciiTheme="majorHAnsi" w:hAnsiTheme="majorHAnsi"/>
          <w:sz w:val="24"/>
          <w:szCs w:val="24"/>
          <w:lang w:val="sr-Latn-CS"/>
        </w:rPr>
      </w:pPr>
      <w:r w:rsidRPr="00764733">
        <w:rPr>
          <w:rFonts w:asciiTheme="majorHAnsi" w:hAnsiTheme="majorHAnsi"/>
          <w:sz w:val="24"/>
          <w:szCs w:val="24"/>
          <w:lang w:val="sr-Latn-CS"/>
        </w:rPr>
        <w:lastRenderedPageBreak/>
        <w:t>Standardi postupanja i ponašanja zaposlenih u Glavnom gradu definisani su</w:t>
      </w:r>
      <w:r w:rsidR="000C4516">
        <w:rPr>
          <w:rFonts w:asciiTheme="majorHAnsi" w:hAnsiTheme="majorHAnsi"/>
          <w:sz w:val="24"/>
          <w:szCs w:val="24"/>
          <w:lang w:val="sr-Latn-CS"/>
        </w:rPr>
        <w:t xml:space="preserve"> propisima,  koji </w:t>
      </w:r>
      <w:r w:rsidRPr="00764733">
        <w:rPr>
          <w:rFonts w:asciiTheme="majorHAnsi" w:hAnsiTheme="majorHAnsi"/>
          <w:sz w:val="24"/>
          <w:szCs w:val="24"/>
          <w:lang w:val="sr-Latn-CS"/>
        </w:rPr>
        <w:t xml:space="preserve"> su u funkciji efikasnijeg ostvarivanja prava i interesa građana.</w:t>
      </w:r>
      <w:r w:rsidR="00971194">
        <w:rPr>
          <w:rFonts w:asciiTheme="majorHAnsi" w:hAnsiTheme="majorHAnsi"/>
          <w:sz w:val="24"/>
          <w:szCs w:val="24"/>
          <w:lang w:val="sr-Latn-CS"/>
        </w:rPr>
        <w:t xml:space="preserve"> To se odnosi na rad u smjenama </w:t>
      </w:r>
      <w:r w:rsidRPr="00764733">
        <w:rPr>
          <w:rFonts w:asciiTheme="majorHAnsi" w:hAnsiTheme="majorHAnsi"/>
          <w:sz w:val="24"/>
          <w:szCs w:val="24"/>
          <w:lang w:val="sr-Latn-CS"/>
        </w:rPr>
        <w:t xml:space="preserve">kod pojedinih organa uprave radi prilagođavanja radnog vremena potrebama građana, obaveza postavljanja knjige žalbi, kutija primjedbi, predloga i sugestija na vidnim mjestima, utvrđivanja vremena prijema stranaka kod starješina organa uprave i sl. </w:t>
      </w:r>
      <w:bookmarkStart w:id="0" w:name="_GoBack"/>
      <w:bookmarkEnd w:id="0"/>
    </w:p>
    <w:p w:rsidR="00A33E02" w:rsidRPr="00971194" w:rsidRDefault="000C4516" w:rsidP="00157683">
      <w:pPr>
        <w:spacing w:line="240" w:lineRule="auto"/>
        <w:ind w:firstLine="720"/>
        <w:jc w:val="both"/>
        <w:rPr>
          <w:rFonts w:asciiTheme="majorHAnsi" w:hAnsiTheme="majorHAnsi"/>
          <w:sz w:val="24"/>
          <w:szCs w:val="24"/>
          <w:lang w:val="sr-Latn-CS"/>
        </w:rPr>
      </w:pPr>
      <w:r>
        <w:rPr>
          <w:rFonts w:asciiTheme="majorHAnsi" w:hAnsiTheme="majorHAnsi"/>
          <w:sz w:val="24"/>
          <w:szCs w:val="24"/>
          <w:lang w:val="sr-Latn-CS"/>
        </w:rPr>
        <w:t xml:space="preserve">Strankama </w:t>
      </w:r>
      <w:r w:rsidR="00F74637" w:rsidRPr="00764733">
        <w:rPr>
          <w:rFonts w:asciiTheme="majorHAnsi" w:hAnsiTheme="majorHAnsi"/>
          <w:sz w:val="24"/>
          <w:szCs w:val="24"/>
          <w:lang w:val="sr-Latn-CS"/>
        </w:rPr>
        <w:t>su na raspolaganju tipski obrasci zahtjeva  za pokretanje upravnih postupaka koji sadrže pregled potrebnih dokaza.</w:t>
      </w:r>
      <w:r w:rsidR="00673EB9">
        <w:rPr>
          <w:rFonts w:asciiTheme="majorHAnsi" w:hAnsiTheme="majorHAnsi"/>
          <w:sz w:val="24"/>
          <w:szCs w:val="24"/>
          <w:lang w:val="sr-Latn-CS"/>
        </w:rPr>
        <w:t xml:space="preserve"> </w:t>
      </w:r>
      <w:r>
        <w:rPr>
          <w:rFonts w:asciiTheme="majorHAnsi" w:hAnsiTheme="majorHAnsi"/>
          <w:sz w:val="24"/>
          <w:szCs w:val="24"/>
          <w:lang w:val="sr-Latn-CS"/>
        </w:rPr>
        <w:t>Centar za informacioni sistem</w:t>
      </w:r>
      <w:r w:rsidR="00035DAE">
        <w:rPr>
          <w:rFonts w:asciiTheme="majorHAnsi" w:hAnsiTheme="majorHAnsi"/>
          <w:sz w:val="24"/>
          <w:szCs w:val="24"/>
          <w:lang w:val="sr-Latn-CS"/>
        </w:rPr>
        <w:t xml:space="preserve"> je pripremio Vodič kroz administraciju (knjiga obrazaca)</w:t>
      </w:r>
      <w:r w:rsidR="00046405">
        <w:rPr>
          <w:rFonts w:asciiTheme="majorHAnsi" w:hAnsiTheme="majorHAnsi"/>
          <w:sz w:val="24"/>
          <w:szCs w:val="24"/>
          <w:lang w:val="sr-Latn-CS"/>
        </w:rPr>
        <w:t xml:space="preserve"> i može se naći na internet stranici Glavnog grada.</w:t>
      </w:r>
      <w:r w:rsidR="00035DAE">
        <w:rPr>
          <w:rFonts w:asciiTheme="majorHAnsi" w:hAnsiTheme="majorHAnsi"/>
          <w:sz w:val="24"/>
          <w:szCs w:val="24"/>
          <w:lang w:val="sr-Latn-CS"/>
        </w:rPr>
        <w:t xml:space="preserve"> Obrasci se objavljuju i na </w:t>
      </w:r>
      <w:r w:rsidR="00F74637" w:rsidRPr="00764733">
        <w:rPr>
          <w:rFonts w:asciiTheme="majorHAnsi" w:hAnsiTheme="majorHAnsi"/>
          <w:sz w:val="24"/>
          <w:szCs w:val="24"/>
          <w:lang w:val="sr-Latn-CS"/>
        </w:rPr>
        <w:t>sajtu organa koji rješavaju u upravnom postupku,  a sadrže i ostale servisne infomacije i uputstva (administrativna taksa, broj žiro računa i sl.) koji doprinose efikasnosti postupka.</w:t>
      </w:r>
    </w:p>
    <w:p w:rsidR="00F74637" w:rsidRPr="00764733" w:rsidRDefault="004065A1" w:rsidP="00157683">
      <w:pPr>
        <w:pStyle w:val="NoSpacing"/>
        <w:jc w:val="both"/>
        <w:rPr>
          <w:rFonts w:asciiTheme="majorHAnsi" w:hAnsiTheme="majorHAnsi"/>
          <w:b/>
          <w:sz w:val="28"/>
          <w:szCs w:val="28"/>
          <w:lang w:val="sr-Latn-CS"/>
        </w:rPr>
      </w:pPr>
      <w:r w:rsidRPr="00764733">
        <w:rPr>
          <w:rFonts w:asciiTheme="majorHAnsi" w:hAnsiTheme="majorHAnsi"/>
          <w:b/>
          <w:sz w:val="28"/>
          <w:szCs w:val="28"/>
          <w:lang w:val="sr-Latn-CS"/>
        </w:rPr>
        <w:t xml:space="preserve">V </w:t>
      </w:r>
      <w:r w:rsidR="00F74637" w:rsidRPr="00764733">
        <w:rPr>
          <w:rFonts w:asciiTheme="majorHAnsi" w:hAnsiTheme="majorHAnsi"/>
          <w:b/>
          <w:sz w:val="28"/>
          <w:szCs w:val="28"/>
          <w:lang w:val="sr-Latn-CS"/>
        </w:rPr>
        <w:t>ZAKLJUČAK</w:t>
      </w:r>
    </w:p>
    <w:p w:rsidR="00F74637" w:rsidRPr="004E0597" w:rsidRDefault="00F74637" w:rsidP="00157683">
      <w:pPr>
        <w:spacing w:after="0" w:line="240" w:lineRule="auto"/>
        <w:jc w:val="both"/>
        <w:rPr>
          <w:rFonts w:ascii="Garamond" w:hAnsi="Garamond"/>
          <w:sz w:val="28"/>
          <w:szCs w:val="28"/>
        </w:rPr>
      </w:pPr>
    </w:p>
    <w:p w:rsidR="00F74637" w:rsidRPr="00046405" w:rsidRDefault="00F74637" w:rsidP="00157683">
      <w:pPr>
        <w:spacing w:after="0" w:line="240" w:lineRule="auto"/>
        <w:jc w:val="both"/>
        <w:rPr>
          <w:rFonts w:asciiTheme="majorHAnsi" w:hAnsiTheme="majorHAnsi"/>
          <w:sz w:val="24"/>
          <w:szCs w:val="24"/>
          <w:lang w:val="pl-PL"/>
        </w:rPr>
      </w:pPr>
      <w:r w:rsidRPr="004E0597">
        <w:rPr>
          <w:rFonts w:ascii="Garamond" w:hAnsi="Garamond"/>
          <w:sz w:val="28"/>
          <w:szCs w:val="28"/>
        </w:rPr>
        <w:tab/>
      </w:r>
      <w:r w:rsidRPr="00046405">
        <w:rPr>
          <w:rFonts w:asciiTheme="majorHAnsi" w:hAnsiTheme="majorHAnsi"/>
          <w:sz w:val="24"/>
          <w:szCs w:val="24"/>
        </w:rPr>
        <w:t xml:space="preserve">Glavni grad je u izvještajnom periodu </w:t>
      </w:r>
      <w:proofErr w:type="gramStart"/>
      <w:r w:rsidRPr="00046405">
        <w:rPr>
          <w:rFonts w:asciiTheme="majorHAnsi" w:hAnsiTheme="majorHAnsi"/>
          <w:sz w:val="24"/>
          <w:szCs w:val="24"/>
        </w:rPr>
        <w:t>od</w:t>
      </w:r>
      <w:proofErr w:type="gramEnd"/>
      <w:r w:rsidRPr="00046405">
        <w:rPr>
          <w:rFonts w:asciiTheme="majorHAnsi" w:hAnsiTheme="majorHAnsi"/>
          <w:sz w:val="24"/>
          <w:szCs w:val="24"/>
        </w:rPr>
        <w:t xml:space="preserve"> ukupnog broja prvostepenih upravnih postupaka koji se vode po zahtjevu stranke </w:t>
      </w:r>
      <w:r w:rsidR="00857BF0" w:rsidRPr="00046405">
        <w:rPr>
          <w:rFonts w:asciiTheme="majorHAnsi" w:hAnsiTheme="majorHAnsi"/>
          <w:sz w:val="24"/>
          <w:szCs w:val="24"/>
        </w:rPr>
        <w:t xml:space="preserve">i službenoj dužnosti </w:t>
      </w:r>
      <w:r w:rsidRPr="00046405">
        <w:rPr>
          <w:rFonts w:asciiTheme="majorHAnsi" w:hAnsiTheme="majorHAnsi"/>
          <w:sz w:val="24"/>
          <w:szCs w:val="24"/>
        </w:rPr>
        <w:t xml:space="preserve">riješio </w:t>
      </w:r>
      <w:r w:rsidR="00CF5E1B" w:rsidRPr="00046405">
        <w:rPr>
          <w:rFonts w:asciiTheme="majorHAnsi" w:hAnsiTheme="majorHAnsi"/>
          <w:sz w:val="24"/>
          <w:szCs w:val="24"/>
        </w:rPr>
        <w:t>1</w:t>
      </w:r>
      <w:r w:rsidR="00266742" w:rsidRPr="00046405">
        <w:rPr>
          <w:rFonts w:asciiTheme="majorHAnsi" w:hAnsiTheme="majorHAnsi"/>
          <w:sz w:val="24"/>
          <w:szCs w:val="24"/>
        </w:rPr>
        <w:t>30.027</w:t>
      </w:r>
      <w:r w:rsidR="00BB5C37" w:rsidRPr="00046405">
        <w:rPr>
          <w:rFonts w:asciiTheme="majorHAnsi" w:hAnsiTheme="majorHAnsi"/>
          <w:color w:val="FF0000"/>
          <w:sz w:val="24"/>
          <w:szCs w:val="24"/>
        </w:rPr>
        <w:t xml:space="preserve"> </w:t>
      </w:r>
      <w:r w:rsidRPr="00046405">
        <w:rPr>
          <w:rFonts w:asciiTheme="majorHAnsi" w:hAnsiTheme="majorHAnsi"/>
          <w:sz w:val="24"/>
          <w:szCs w:val="24"/>
        </w:rPr>
        <w:t>upravnih predmeta.</w:t>
      </w:r>
      <w:r w:rsidR="00487C72" w:rsidRPr="00046405">
        <w:rPr>
          <w:rFonts w:asciiTheme="majorHAnsi" w:hAnsiTheme="majorHAnsi"/>
          <w:sz w:val="24"/>
          <w:szCs w:val="24"/>
        </w:rPr>
        <w:t xml:space="preserve"> Posebno napominjemo da je </w:t>
      </w:r>
      <w:proofErr w:type="gramStart"/>
      <w:r w:rsidR="00487C72" w:rsidRPr="00046405">
        <w:rPr>
          <w:rFonts w:asciiTheme="majorHAnsi" w:hAnsiTheme="majorHAnsi"/>
          <w:sz w:val="24"/>
          <w:szCs w:val="24"/>
        </w:rPr>
        <w:t>od</w:t>
      </w:r>
      <w:proofErr w:type="gramEnd"/>
      <w:r w:rsidR="00487C72" w:rsidRPr="00046405">
        <w:rPr>
          <w:rFonts w:asciiTheme="majorHAnsi" w:hAnsiTheme="majorHAnsi"/>
          <w:sz w:val="24"/>
          <w:szCs w:val="24"/>
        </w:rPr>
        <w:t xml:space="preserve"> riješenih predmeta, </w:t>
      </w:r>
      <w:r w:rsidR="00CF5E1B" w:rsidRPr="00046405">
        <w:rPr>
          <w:rFonts w:asciiTheme="majorHAnsi" w:hAnsiTheme="majorHAnsi"/>
          <w:sz w:val="24"/>
          <w:szCs w:val="24"/>
        </w:rPr>
        <w:t>11</w:t>
      </w:r>
      <w:r w:rsidR="00266742" w:rsidRPr="00046405">
        <w:rPr>
          <w:rFonts w:asciiTheme="majorHAnsi" w:hAnsiTheme="majorHAnsi"/>
          <w:sz w:val="24"/>
          <w:szCs w:val="24"/>
        </w:rPr>
        <w:t>7.415</w:t>
      </w:r>
      <w:r w:rsidR="00CF5E1B" w:rsidRPr="00046405">
        <w:rPr>
          <w:rFonts w:asciiTheme="majorHAnsi" w:hAnsiTheme="majorHAnsi"/>
          <w:sz w:val="24"/>
          <w:szCs w:val="24"/>
        </w:rPr>
        <w:t xml:space="preserve"> upravna postup</w:t>
      </w:r>
      <w:r w:rsidR="00487C72" w:rsidRPr="00046405">
        <w:rPr>
          <w:rFonts w:asciiTheme="majorHAnsi" w:hAnsiTheme="majorHAnsi"/>
          <w:sz w:val="24"/>
          <w:szCs w:val="24"/>
        </w:rPr>
        <w:t xml:space="preserve">ka riješeno u zakonom propisanom roku, što iznosi </w:t>
      </w:r>
      <w:r w:rsidR="00CF5E1B" w:rsidRPr="00046405">
        <w:rPr>
          <w:rFonts w:asciiTheme="majorHAnsi" w:hAnsiTheme="majorHAnsi"/>
          <w:sz w:val="24"/>
          <w:szCs w:val="24"/>
        </w:rPr>
        <w:t xml:space="preserve">91 </w:t>
      </w:r>
      <w:r w:rsidR="00487C72" w:rsidRPr="00046405">
        <w:rPr>
          <w:rFonts w:asciiTheme="majorHAnsi" w:hAnsiTheme="majorHAnsi"/>
          <w:sz w:val="24"/>
          <w:szCs w:val="24"/>
        </w:rPr>
        <w:t>%.</w:t>
      </w:r>
      <w:r w:rsidRPr="00046405">
        <w:rPr>
          <w:rFonts w:asciiTheme="majorHAnsi" w:hAnsiTheme="majorHAnsi"/>
          <w:sz w:val="24"/>
          <w:szCs w:val="24"/>
        </w:rPr>
        <w:t xml:space="preserve"> </w:t>
      </w:r>
      <w:r w:rsidRPr="00046405">
        <w:rPr>
          <w:rFonts w:asciiTheme="majorHAnsi" w:hAnsiTheme="majorHAnsi"/>
          <w:sz w:val="24"/>
          <w:szCs w:val="24"/>
          <w:lang w:val="pl-PL"/>
        </w:rPr>
        <w:t xml:space="preserve">Na osnovu ovih podataka može se zaključiti da su organi uprave i službe efikasni u </w:t>
      </w:r>
      <w:r w:rsidR="00857BF0" w:rsidRPr="00046405">
        <w:rPr>
          <w:rFonts w:asciiTheme="majorHAnsi" w:hAnsiTheme="majorHAnsi"/>
          <w:sz w:val="24"/>
          <w:szCs w:val="24"/>
          <w:lang w:val="pl-PL"/>
        </w:rPr>
        <w:t>upravnim postupcima</w:t>
      </w:r>
      <w:r w:rsidRPr="00046405">
        <w:rPr>
          <w:rFonts w:asciiTheme="majorHAnsi" w:hAnsiTheme="majorHAnsi"/>
          <w:sz w:val="24"/>
          <w:szCs w:val="24"/>
          <w:lang w:val="pl-PL"/>
        </w:rPr>
        <w:t xml:space="preserve">. Ostvareni rezultati u upravnom rješavanju potvrđuju primjenu uspostavljenih osnovnih načela i pravila upravnog postupka. </w:t>
      </w:r>
    </w:p>
    <w:p w:rsidR="00CB50A8" w:rsidRPr="00046405" w:rsidRDefault="004E4EFB" w:rsidP="00157683">
      <w:pPr>
        <w:pStyle w:val="NoSpacing"/>
        <w:ind w:firstLine="720"/>
        <w:jc w:val="both"/>
        <w:rPr>
          <w:rFonts w:asciiTheme="majorHAnsi" w:hAnsiTheme="majorHAnsi"/>
          <w:sz w:val="24"/>
          <w:szCs w:val="24"/>
          <w:lang w:val="sr-Latn-CS"/>
        </w:rPr>
      </w:pPr>
      <w:r w:rsidRPr="00046405">
        <w:rPr>
          <w:rFonts w:asciiTheme="majorHAnsi" w:hAnsiTheme="majorHAnsi"/>
          <w:sz w:val="24"/>
          <w:szCs w:val="24"/>
          <w:lang w:val="pl-PL"/>
        </w:rPr>
        <w:t xml:space="preserve">Kao u ranijim godinama i u </w:t>
      </w:r>
      <w:r w:rsidR="0087300B" w:rsidRPr="00046405">
        <w:rPr>
          <w:rFonts w:asciiTheme="majorHAnsi" w:hAnsiTheme="majorHAnsi"/>
          <w:sz w:val="24"/>
          <w:szCs w:val="24"/>
          <w:lang w:val="pl-PL"/>
        </w:rPr>
        <w:t>2020</w:t>
      </w:r>
      <w:r w:rsidR="00F74637" w:rsidRPr="00046405">
        <w:rPr>
          <w:rFonts w:asciiTheme="majorHAnsi" w:hAnsiTheme="majorHAnsi"/>
          <w:sz w:val="24"/>
          <w:szCs w:val="24"/>
          <w:lang w:val="pl-PL"/>
        </w:rPr>
        <w:t>. godini bio je prisutan problem dostavljanja rješenja kojima je Uprava lokalnih javnih prihoda utvrd</w:t>
      </w:r>
      <w:r w:rsidR="00285986" w:rsidRPr="00046405">
        <w:rPr>
          <w:rFonts w:asciiTheme="majorHAnsi" w:hAnsiTheme="majorHAnsi"/>
          <w:sz w:val="24"/>
          <w:szCs w:val="24"/>
          <w:lang w:val="pl-PL"/>
        </w:rPr>
        <w:t>ila porez na nepokretnosti</w:t>
      </w:r>
      <w:r w:rsidR="00517B58" w:rsidRPr="00046405">
        <w:rPr>
          <w:rFonts w:asciiTheme="majorHAnsi" w:hAnsiTheme="majorHAnsi"/>
          <w:sz w:val="24"/>
          <w:szCs w:val="24"/>
          <w:lang w:val="sr-Latn-CS"/>
        </w:rPr>
        <w:t xml:space="preserve"> (</w:t>
      </w:r>
      <w:r w:rsidR="00CF5E1B" w:rsidRPr="00046405">
        <w:rPr>
          <w:rFonts w:asciiTheme="majorHAnsi" w:hAnsiTheme="majorHAnsi"/>
          <w:sz w:val="24"/>
          <w:szCs w:val="24"/>
          <w:lang w:val="sr-Latn-CS"/>
        </w:rPr>
        <w:t xml:space="preserve">nije </w:t>
      </w:r>
      <w:r w:rsidR="00517B58" w:rsidRPr="00046405">
        <w:rPr>
          <w:rFonts w:ascii="Cambria headings" w:hAnsi="Cambria headings"/>
          <w:sz w:val="24"/>
          <w:szCs w:val="24"/>
        </w:rPr>
        <w:t>uruč</w:t>
      </w:r>
      <w:r w:rsidR="00CF5E1B" w:rsidRPr="00046405">
        <w:rPr>
          <w:rFonts w:ascii="Cambria headings" w:hAnsi="Cambria headings"/>
          <w:sz w:val="24"/>
          <w:szCs w:val="24"/>
        </w:rPr>
        <w:t>eno</w:t>
      </w:r>
      <w:r w:rsidR="00517B58" w:rsidRPr="00046405">
        <w:rPr>
          <w:rFonts w:ascii="Cambria headings" w:hAnsi="Cambria headings"/>
          <w:sz w:val="24"/>
          <w:szCs w:val="24"/>
        </w:rPr>
        <w:t xml:space="preserve"> </w:t>
      </w:r>
      <w:r w:rsidR="00517B58" w:rsidRPr="00046405">
        <w:rPr>
          <w:rFonts w:ascii="Cambria headings" w:hAnsi="Cambria headings"/>
          <w:color w:val="000000" w:themeColor="text1"/>
          <w:sz w:val="24"/>
          <w:szCs w:val="24"/>
        </w:rPr>
        <w:t>35.258</w:t>
      </w:r>
      <w:r w:rsidR="00517B58" w:rsidRPr="00046405">
        <w:rPr>
          <w:rFonts w:ascii="Cambria headings" w:hAnsi="Cambria headings"/>
          <w:sz w:val="24"/>
          <w:szCs w:val="24"/>
        </w:rPr>
        <w:t xml:space="preserve"> rješenja</w:t>
      </w:r>
      <w:r w:rsidR="00035DAE" w:rsidRPr="00046405">
        <w:rPr>
          <w:rFonts w:ascii="Cambria headings" w:hAnsi="Cambria headings"/>
          <w:sz w:val="24"/>
          <w:szCs w:val="24"/>
        </w:rPr>
        <w:t xml:space="preserve">. </w:t>
      </w:r>
      <w:r w:rsidR="00F73CFF" w:rsidRPr="00046405">
        <w:rPr>
          <w:rFonts w:asciiTheme="majorHAnsi" w:hAnsiTheme="majorHAnsi"/>
          <w:sz w:val="24"/>
          <w:szCs w:val="24"/>
          <w:lang w:val="sr-Latn-CS"/>
        </w:rPr>
        <w:t xml:space="preserve">Pored toga, u izvještajnom periodu </w:t>
      </w:r>
      <w:r w:rsidR="00275D31" w:rsidRPr="00046405">
        <w:rPr>
          <w:rFonts w:asciiTheme="majorHAnsi" w:hAnsiTheme="majorHAnsi"/>
          <w:sz w:val="24"/>
          <w:szCs w:val="24"/>
          <w:lang w:val="sr-Latn-CS"/>
        </w:rPr>
        <w:t xml:space="preserve">opet se pojavio </w:t>
      </w:r>
      <w:r w:rsidR="00F73CFF" w:rsidRPr="00046405">
        <w:rPr>
          <w:rFonts w:asciiTheme="majorHAnsi" w:hAnsiTheme="majorHAnsi"/>
          <w:sz w:val="24"/>
          <w:szCs w:val="24"/>
          <w:lang w:val="sr-Latn-CS"/>
        </w:rPr>
        <w:t>problem u rješavanju upravnih predmeta iz nadležnosti Sekretarijata za plani</w:t>
      </w:r>
      <w:r w:rsidR="00CB50A8" w:rsidRPr="00046405">
        <w:rPr>
          <w:rFonts w:asciiTheme="majorHAnsi" w:hAnsiTheme="majorHAnsi"/>
          <w:sz w:val="24"/>
          <w:szCs w:val="24"/>
          <w:lang w:val="sr-Latn-CS"/>
        </w:rPr>
        <w:t>ra</w:t>
      </w:r>
      <w:r w:rsidR="00793241" w:rsidRPr="00046405">
        <w:rPr>
          <w:rFonts w:asciiTheme="majorHAnsi" w:hAnsiTheme="majorHAnsi"/>
          <w:sz w:val="24"/>
          <w:szCs w:val="24"/>
          <w:lang w:val="sr-Latn-CS"/>
        </w:rPr>
        <w:t xml:space="preserve">nje prostora i održivi razvoj, </w:t>
      </w:r>
      <w:r w:rsidR="00CB50A8" w:rsidRPr="00046405">
        <w:rPr>
          <w:rFonts w:asciiTheme="majorHAnsi" w:hAnsiTheme="majorHAnsi"/>
          <w:sz w:val="24"/>
          <w:szCs w:val="24"/>
          <w:lang w:val="sr-Latn-CS"/>
        </w:rPr>
        <w:t>a koji se odnosi na postupak l</w:t>
      </w:r>
      <w:r w:rsidR="00275D31" w:rsidRPr="00046405">
        <w:rPr>
          <w:rFonts w:asciiTheme="majorHAnsi" w:hAnsiTheme="majorHAnsi"/>
          <w:sz w:val="24"/>
          <w:szCs w:val="24"/>
          <w:lang w:val="sr-Latn-CS"/>
        </w:rPr>
        <w:t>egalizacije bespravnih objekata</w:t>
      </w:r>
      <w:r w:rsidR="00CF5E1B" w:rsidRPr="00046405">
        <w:rPr>
          <w:rFonts w:asciiTheme="majorHAnsi" w:hAnsiTheme="majorHAnsi" w:cs="Arial"/>
          <w:sz w:val="24"/>
          <w:szCs w:val="24"/>
        </w:rPr>
        <w:t xml:space="preserve"> </w:t>
      </w:r>
      <w:r w:rsidR="00CF5E1B" w:rsidRPr="00046405">
        <w:rPr>
          <w:rFonts w:asciiTheme="majorHAnsi" w:hAnsiTheme="majorHAnsi"/>
          <w:color w:val="000000"/>
          <w:sz w:val="24"/>
          <w:szCs w:val="24"/>
          <w:lang w:val="sr-Latn-CS"/>
        </w:rPr>
        <w:t>(</w:t>
      </w:r>
      <w:r w:rsidR="00CF5E1B" w:rsidRPr="00046405">
        <w:rPr>
          <w:rFonts w:asciiTheme="majorHAnsi" w:hAnsiTheme="majorHAnsi" w:cs="Arial"/>
          <w:sz w:val="24"/>
          <w:szCs w:val="24"/>
          <w:lang w:val="pl-PL"/>
        </w:rPr>
        <w:t>u</w:t>
      </w:r>
      <w:r w:rsidR="00035DAE" w:rsidRPr="00046405">
        <w:rPr>
          <w:rFonts w:asciiTheme="majorHAnsi" w:hAnsiTheme="majorHAnsi" w:cs="Arial"/>
          <w:sz w:val="24"/>
          <w:szCs w:val="24"/>
          <w:lang w:val="pl-PL"/>
        </w:rPr>
        <w:t xml:space="preserve"> 2021. godinu prenosi se 12.</w:t>
      </w:r>
      <w:r w:rsidR="00CF5E1B" w:rsidRPr="00046405">
        <w:rPr>
          <w:rFonts w:asciiTheme="majorHAnsi" w:hAnsiTheme="majorHAnsi" w:cs="Arial"/>
          <w:sz w:val="24"/>
          <w:szCs w:val="24"/>
          <w:lang w:val="pl-PL"/>
        </w:rPr>
        <w:t>348 zahtjeva po ovim predmetima, koji su ostali neriješeni jer umnogome zavise od donošenja Plana generalne regulacije Crne Gore)</w:t>
      </w:r>
      <w:r w:rsidR="00CB50A8" w:rsidRPr="00046405">
        <w:rPr>
          <w:rFonts w:asciiTheme="majorHAnsi" w:hAnsiTheme="majorHAnsi" w:cs="Arial"/>
          <w:sz w:val="24"/>
          <w:szCs w:val="24"/>
        </w:rPr>
        <w:t xml:space="preserve"> </w:t>
      </w:r>
      <w:r w:rsidR="00275D31" w:rsidRPr="00046405">
        <w:rPr>
          <w:rFonts w:asciiTheme="majorHAnsi" w:hAnsiTheme="majorHAnsi"/>
          <w:sz w:val="24"/>
          <w:szCs w:val="24"/>
          <w:lang w:val="sr-Latn-CS"/>
        </w:rPr>
        <w:t>Razlozi za isto su objektivne prirode i navedeni su u izvještaju u dijelu koji se odnosi na ove organe.</w:t>
      </w:r>
    </w:p>
    <w:p w:rsidR="00F74637" w:rsidRPr="00046405" w:rsidRDefault="00F74637" w:rsidP="00157683">
      <w:pPr>
        <w:pStyle w:val="NoSpacing"/>
        <w:ind w:firstLine="720"/>
        <w:jc w:val="both"/>
        <w:rPr>
          <w:rFonts w:asciiTheme="majorHAnsi" w:hAnsiTheme="majorHAnsi"/>
          <w:sz w:val="24"/>
          <w:szCs w:val="24"/>
          <w:lang w:val="pl-PL"/>
        </w:rPr>
      </w:pPr>
      <w:r w:rsidRPr="00046405">
        <w:rPr>
          <w:rFonts w:asciiTheme="majorHAnsi" w:hAnsiTheme="majorHAnsi"/>
          <w:sz w:val="24"/>
          <w:szCs w:val="24"/>
          <w:lang w:val="pl-PL"/>
        </w:rPr>
        <w:t>U cilju unapređenja postojećeg stanja upravnog rješavanja u narednom periodu potrebno je: izvršiti popunu svih upražnjenih radnih mjesta lokalnih službenika koji rade na poslovima upravnog rješavanja</w:t>
      </w:r>
      <w:r w:rsidR="00D43351" w:rsidRPr="00046405">
        <w:rPr>
          <w:rFonts w:asciiTheme="majorHAnsi" w:hAnsiTheme="majorHAnsi"/>
          <w:sz w:val="24"/>
          <w:szCs w:val="24"/>
          <w:lang w:val="pl-PL"/>
        </w:rPr>
        <w:t xml:space="preserve"> vodeći računa o P</w:t>
      </w:r>
      <w:r w:rsidR="00730A25" w:rsidRPr="00046405">
        <w:rPr>
          <w:rFonts w:asciiTheme="majorHAnsi" w:hAnsiTheme="majorHAnsi"/>
          <w:sz w:val="24"/>
          <w:szCs w:val="24"/>
          <w:lang w:val="pl-PL"/>
        </w:rPr>
        <w:t>lanu optimizacije javne uprave</w:t>
      </w:r>
      <w:r w:rsidRPr="00046405">
        <w:rPr>
          <w:rFonts w:asciiTheme="majorHAnsi" w:hAnsiTheme="majorHAnsi"/>
          <w:sz w:val="24"/>
          <w:szCs w:val="24"/>
          <w:lang w:val="pl-PL"/>
        </w:rPr>
        <w:t>; nastaviti obuku lokalnih službenika koji rade na upravnom rješavanju kako bi se postigao što veći nivo kompetencija za zakonito i efikasno upravno rješavanje; u skladu sa finansijskim mogućnostima nastaviti  kadrovsko jačanje Uprave lokalnih javnih prihoda za vođenje upravnih postupaka po službenoj dužnosti; insistirati na odgovornosti lokalnih službenika za nesavjesno, neblagovremeno i nemarno vršenje upravnih poslova</w:t>
      </w:r>
      <w:r w:rsidR="00274768" w:rsidRPr="00046405">
        <w:rPr>
          <w:rFonts w:asciiTheme="majorHAnsi" w:hAnsiTheme="majorHAnsi"/>
          <w:sz w:val="24"/>
          <w:szCs w:val="24"/>
          <w:lang w:val="pl-PL"/>
        </w:rPr>
        <w:t>.</w:t>
      </w:r>
    </w:p>
    <w:p w:rsidR="00F657C2" w:rsidRPr="00046405" w:rsidRDefault="00F657C2" w:rsidP="00157683">
      <w:pPr>
        <w:pStyle w:val="NoSpacing"/>
        <w:ind w:firstLine="720"/>
        <w:jc w:val="both"/>
        <w:rPr>
          <w:rFonts w:asciiTheme="majorHAnsi" w:hAnsiTheme="majorHAnsi"/>
          <w:sz w:val="24"/>
          <w:szCs w:val="24"/>
          <w:lang w:val="pl-PL"/>
        </w:rPr>
      </w:pPr>
    </w:p>
    <w:sectPr w:rsidR="00F657C2" w:rsidRPr="00046405" w:rsidSect="009B069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402" w:rsidRDefault="00302402" w:rsidP="003C3809">
      <w:pPr>
        <w:spacing w:after="0" w:line="240" w:lineRule="auto"/>
      </w:pPr>
      <w:r>
        <w:separator/>
      </w:r>
    </w:p>
  </w:endnote>
  <w:endnote w:type="continuationSeparator" w:id="0">
    <w:p w:rsidR="00302402" w:rsidRDefault="00302402" w:rsidP="003C38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heading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402" w:rsidRDefault="00302402" w:rsidP="003C3809">
      <w:pPr>
        <w:spacing w:after="0" w:line="240" w:lineRule="auto"/>
      </w:pPr>
      <w:r>
        <w:separator/>
      </w:r>
    </w:p>
  </w:footnote>
  <w:footnote w:type="continuationSeparator" w:id="0">
    <w:p w:rsidR="00302402" w:rsidRDefault="00302402" w:rsidP="003C38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94D9F"/>
    <w:multiLevelType w:val="hybridMultilevel"/>
    <w:tmpl w:val="FB28C6DA"/>
    <w:lvl w:ilvl="0" w:tplc="D15413A4">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B6DD5"/>
    <w:multiLevelType w:val="hybridMultilevel"/>
    <w:tmpl w:val="9D54171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EF73AAF"/>
    <w:multiLevelType w:val="hybridMultilevel"/>
    <w:tmpl w:val="32288DBA"/>
    <w:lvl w:ilvl="0" w:tplc="04090005">
      <w:start w:val="1"/>
      <w:numFmt w:val="bullet"/>
      <w:lvlText w:val=""/>
      <w:lvlJc w:val="left"/>
      <w:pPr>
        <w:tabs>
          <w:tab w:val="num" w:pos="1080"/>
        </w:tabs>
        <w:ind w:left="1080" w:hanging="360"/>
      </w:pPr>
      <w:rPr>
        <w:rFonts w:ascii="Wingdings" w:hAnsi="Wingdings" w:hint="default"/>
      </w:rPr>
    </w:lvl>
    <w:lvl w:ilvl="1" w:tplc="2C1A0003">
      <w:start w:val="1"/>
      <w:numFmt w:val="bullet"/>
      <w:lvlText w:val="o"/>
      <w:lvlJc w:val="left"/>
      <w:pPr>
        <w:ind w:left="1800" w:hanging="360"/>
      </w:pPr>
      <w:rPr>
        <w:rFonts w:ascii="Courier New" w:hAnsi="Courier New" w:cs="Courier New" w:hint="default"/>
      </w:rPr>
    </w:lvl>
    <w:lvl w:ilvl="2" w:tplc="2C1A0005">
      <w:start w:val="1"/>
      <w:numFmt w:val="bullet"/>
      <w:lvlText w:val=""/>
      <w:lvlJc w:val="left"/>
      <w:pPr>
        <w:ind w:left="2520" w:hanging="360"/>
      </w:pPr>
      <w:rPr>
        <w:rFonts w:ascii="Wingdings" w:hAnsi="Wingdings" w:hint="default"/>
      </w:rPr>
    </w:lvl>
    <w:lvl w:ilvl="3" w:tplc="2C1A0001">
      <w:start w:val="1"/>
      <w:numFmt w:val="bullet"/>
      <w:lvlText w:val=""/>
      <w:lvlJc w:val="left"/>
      <w:pPr>
        <w:ind w:left="3240" w:hanging="360"/>
      </w:pPr>
      <w:rPr>
        <w:rFonts w:ascii="Symbol" w:hAnsi="Symbol" w:hint="default"/>
      </w:rPr>
    </w:lvl>
    <w:lvl w:ilvl="4" w:tplc="2C1A0003">
      <w:start w:val="1"/>
      <w:numFmt w:val="bullet"/>
      <w:lvlText w:val="o"/>
      <w:lvlJc w:val="left"/>
      <w:pPr>
        <w:ind w:left="3960" w:hanging="360"/>
      </w:pPr>
      <w:rPr>
        <w:rFonts w:ascii="Courier New" w:hAnsi="Courier New" w:cs="Courier New" w:hint="default"/>
      </w:rPr>
    </w:lvl>
    <w:lvl w:ilvl="5" w:tplc="2C1A0005">
      <w:start w:val="1"/>
      <w:numFmt w:val="bullet"/>
      <w:lvlText w:val=""/>
      <w:lvlJc w:val="left"/>
      <w:pPr>
        <w:ind w:left="4680" w:hanging="360"/>
      </w:pPr>
      <w:rPr>
        <w:rFonts w:ascii="Wingdings" w:hAnsi="Wingdings" w:hint="default"/>
      </w:rPr>
    </w:lvl>
    <w:lvl w:ilvl="6" w:tplc="2C1A0001">
      <w:start w:val="1"/>
      <w:numFmt w:val="bullet"/>
      <w:lvlText w:val=""/>
      <w:lvlJc w:val="left"/>
      <w:pPr>
        <w:ind w:left="5400" w:hanging="360"/>
      </w:pPr>
      <w:rPr>
        <w:rFonts w:ascii="Symbol" w:hAnsi="Symbol" w:hint="default"/>
      </w:rPr>
    </w:lvl>
    <w:lvl w:ilvl="7" w:tplc="2C1A0003">
      <w:start w:val="1"/>
      <w:numFmt w:val="bullet"/>
      <w:lvlText w:val="o"/>
      <w:lvlJc w:val="left"/>
      <w:pPr>
        <w:ind w:left="6120" w:hanging="360"/>
      </w:pPr>
      <w:rPr>
        <w:rFonts w:ascii="Courier New" w:hAnsi="Courier New" w:cs="Courier New" w:hint="default"/>
      </w:rPr>
    </w:lvl>
    <w:lvl w:ilvl="8" w:tplc="2C1A0005">
      <w:start w:val="1"/>
      <w:numFmt w:val="bullet"/>
      <w:lvlText w:val=""/>
      <w:lvlJc w:val="left"/>
      <w:pPr>
        <w:ind w:left="6840" w:hanging="360"/>
      </w:pPr>
      <w:rPr>
        <w:rFonts w:ascii="Wingdings" w:hAnsi="Wingdings" w:hint="default"/>
      </w:rPr>
    </w:lvl>
  </w:abstractNum>
  <w:abstractNum w:abstractNumId="3">
    <w:nsid w:val="0FCF3CBF"/>
    <w:multiLevelType w:val="hybridMultilevel"/>
    <w:tmpl w:val="69C08C4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8E37B03"/>
    <w:multiLevelType w:val="hybridMultilevel"/>
    <w:tmpl w:val="9CB43058"/>
    <w:lvl w:ilvl="0" w:tplc="97EA5B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1B4106"/>
    <w:multiLevelType w:val="hybridMultilevel"/>
    <w:tmpl w:val="65D6623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A892055"/>
    <w:multiLevelType w:val="hybridMultilevel"/>
    <w:tmpl w:val="4FF0F8B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B3B6ABE"/>
    <w:multiLevelType w:val="hybridMultilevel"/>
    <w:tmpl w:val="5450191A"/>
    <w:lvl w:ilvl="0" w:tplc="1AB4C1AE">
      <w:numFmt w:val="bullet"/>
      <w:lvlText w:val="-"/>
      <w:lvlJc w:val="left"/>
      <w:pPr>
        <w:ind w:left="720" w:hanging="360"/>
      </w:pPr>
      <w:rPr>
        <w:rFonts w:ascii="Tahoma" w:eastAsia="Times New Roman" w:hAnsi="Tahoma"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8">
    <w:nsid w:val="1C1620F7"/>
    <w:multiLevelType w:val="hybridMultilevel"/>
    <w:tmpl w:val="D7C8D0D8"/>
    <w:lvl w:ilvl="0" w:tplc="04090005">
      <w:start w:val="1"/>
      <w:numFmt w:val="bullet"/>
      <w:lvlText w:val=""/>
      <w:lvlJc w:val="left"/>
      <w:pPr>
        <w:tabs>
          <w:tab w:val="num" w:pos="1080"/>
        </w:tabs>
        <w:ind w:left="1080" w:hanging="360"/>
      </w:pPr>
      <w:rPr>
        <w:rFonts w:ascii="Wingdings" w:hAnsi="Wingdings" w:hint="default"/>
      </w:rPr>
    </w:lvl>
    <w:lvl w:ilvl="1" w:tplc="2C1A0003">
      <w:start w:val="1"/>
      <w:numFmt w:val="bullet"/>
      <w:lvlText w:val="o"/>
      <w:lvlJc w:val="left"/>
      <w:pPr>
        <w:ind w:left="1800" w:hanging="360"/>
      </w:pPr>
      <w:rPr>
        <w:rFonts w:ascii="Courier New" w:hAnsi="Courier New" w:cs="Courier New" w:hint="default"/>
      </w:rPr>
    </w:lvl>
    <w:lvl w:ilvl="2" w:tplc="2C1A0005">
      <w:start w:val="1"/>
      <w:numFmt w:val="bullet"/>
      <w:lvlText w:val=""/>
      <w:lvlJc w:val="left"/>
      <w:pPr>
        <w:ind w:left="2520" w:hanging="360"/>
      </w:pPr>
      <w:rPr>
        <w:rFonts w:ascii="Wingdings" w:hAnsi="Wingdings" w:hint="default"/>
      </w:rPr>
    </w:lvl>
    <w:lvl w:ilvl="3" w:tplc="2C1A0001">
      <w:start w:val="1"/>
      <w:numFmt w:val="bullet"/>
      <w:lvlText w:val=""/>
      <w:lvlJc w:val="left"/>
      <w:pPr>
        <w:ind w:left="3240" w:hanging="360"/>
      </w:pPr>
      <w:rPr>
        <w:rFonts w:ascii="Symbol" w:hAnsi="Symbol" w:hint="default"/>
      </w:rPr>
    </w:lvl>
    <w:lvl w:ilvl="4" w:tplc="2C1A0003">
      <w:start w:val="1"/>
      <w:numFmt w:val="bullet"/>
      <w:lvlText w:val="o"/>
      <w:lvlJc w:val="left"/>
      <w:pPr>
        <w:ind w:left="3960" w:hanging="360"/>
      </w:pPr>
      <w:rPr>
        <w:rFonts w:ascii="Courier New" w:hAnsi="Courier New" w:cs="Courier New" w:hint="default"/>
      </w:rPr>
    </w:lvl>
    <w:lvl w:ilvl="5" w:tplc="2C1A0005">
      <w:start w:val="1"/>
      <w:numFmt w:val="bullet"/>
      <w:lvlText w:val=""/>
      <w:lvlJc w:val="left"/>
      <w:pPr>
        <w:ind w:left="4680" w:hanging="360"/>
      </w:pPr>
      <w:rPr>
        <w:rFonts w:ascii="Wingdings" w:hAnsi="Wingdings" w:hint="default"/>
      </w:rPr>
    </w:lvl>
    <w:lvl w:ilvl="6" w:tplc="2C1A0001">
      <w:start w:val="1"/>
      <w:numFmt w:val="bullet"/>
      <w:lvlText w:val=""/>
      <w:lvlJc w:val="left"/>
      <w:pPr>
        <w:ind w:left="5400" w:hanging="360"/>
      </w:pPr>
      <w:rPr>
        <w:rFonts w:ascii="Symbol" w:hAnsi="Symbol" w:hint="default"/>
      </w:rPr>
    </w:lvl>
    <w:lvl w:ilvl="7" w:tplc="2C1A0003">
      <w:start w:val="1"/>
      <w:numFmt w:val="bullet"/>
      <w:lvlText w:val="o"/>
      <w:lvlJc w:val="left"/>
      <w:pPr>
        <w:ind w:left="6120" w:hanging="360"/>
      </w:pPr>
      <w:rPr>
        <w:rFonts w:ascii="Courier New" w:hAnsi="Courier New" w:cs="Courier New" w:hint="default"/>
      </w:rPr>
    </w:lvl>
    <w:lvl w:ilvl="8" w:tplc="2C1A0005">
      <w:start w:val="1"/>
      <w:numFmt w:val="bullet"/>
      <w:lvlText w:val=""/>
      <w:lvlJc w:val="left"/>
      <w:pPr>
        <w:ind w:left="6840" w:hanging="360"/>
      </w:pPr>
      <w:rPr>
        <w:rFonts w:ascii="Wingdings" w:hAnsi="Wingdings" w:hint="default"/>
      </w:rPr>
    </w:lvl>
  </w:abstractNum>
  <w:abstractNum w:abstractNumId="9">
    <w:nsid w:val="1E875AC4"/>
    <w:multiLevelType w:val="hybridMultilevel"/>
    <w:tmpl w:val="950C7A36"/>
    <w:lvl w:ilvl="0" w:tplc="E3F610C6">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764474"/>
    <w:multiLevelType w:val="hybridMultilevel"/>
    <w:tmpl w:val="950C7A36"/>
    <w:lvl w:ilvl="0" w:tplc="E3F610C6">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E3542A"/>
    <w:multiLevelType w:val="hybridMultilevel"/>
    <w:tmpl w:val="9A509430"/>
    <w:lvl w:ilvl="0" w:tplc="081A000F">
      <w:start w:val="1"/>
      <w:numFmt w:val="decimal"/>
      <w:lvlText w:val="%1."/>
      <w:lvlJc w:val="left"/>
      <w:pPr>
        <w:ind w:left="360" w:hanging="360"/>
      </w:pPr>
      <w:rPr>
        <w:rFonts w:hint="default"/>
      </w:r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12">
    <w:nsid w:val="3E807359"/>
    <w:multiLevelType w:val="hybridMultilevel"/>
    <w:tmpl w:val="241483C2"/>
    <w:lvl w:ilvl="0" w:tplc="233E4D1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nsid w:val="44872B3B"/>
    <w:multiLevelType w:val="hybridMultilevel"/>
    <w:tmpl w:val="7FC2AD24"/>
    <w:lvl w:ilvl="0" w:tplc="41388ACE">
      <w:numFmt w:val="bullet"/>
      <w:lvlText w:val="-"/>
      <w:lvlJc w:val="left"/>
      <w:pPr>
        <w:ind w:left="1080" w:hanging="360"/>
      </w:pPr>
      <w:rPr>
        <w:rFonts w:ascii="Tahoma" w:eastAsia="Calibri" w:hAnsi="Tahoma" w:cs="Tahoma"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4">
    <w:nsid w:val="48400E14"/>
    <w:multiLevelType w:val="hybridMultilevel"/>
    <w:tmpl w:val="4DB8006A"/>
    <w:lvl w:ilvl="0" w:tplc="0409000F">
      <w:start w:val="1"/>
      <w:numFmt w:val="decimal"/>
      <w:lvlText w:val="%1."/>
      <w:lvlJc w:val="left"/>
      <w:pPr>
        <w:tabs>
          <w:tab w:val="num" w:pos="720"/>
        </w:tabs>
        <w:ind w:left="720" w:hanging="360"/>
      </w:pPr>
    </w:lvl>
    <w:lvl w:ilvl="1" w:tplc="1862A626">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CC435F3"/>
    <w:multiLevelType w:val="hybridMultilevel"/>
    <w:tmpl w:val="DDAEE538"/>
    <w:lvl w:ilvl="0" w:tplc="2C1A0005">
      <w:start w:val="1"/>
      <w:numFmt w:val="bullet"/>
      <w:lvlText w:val=""/>
      <w:lvlJc w:val="left"/>
      <w:pPr>
        <w:ind w:left="1440" w:hanging="360"/>
      </w:pPr>
      <w:rPr>
        <w:rFonts w:ascii="Wingdings" w:hAnsi="Wingdings" w:hint="default"/>
      </w:rPr>
    </w:lvl>
    <w:lvl w:ilvl="1" w:tplc="2C1A0003" w:tentative="1">
      <w:start w:val="1"/>
      <w:numFmt w:val="bullet"/>
      <w:lvlText w:val="o"/>
      <w:lvlJc w:val="left"/>
      <w:pPr>
        <w:ind w:left="2160" w:hanging="360"/>
      </w:pPr>
      <w:rPr>
        <w:rFonts w:ascii="Courier New" w:hAnsi="Courier New" w:cs="Courier New" w:hint="default"/>
      </w:rPr>
    </w:lvl>
    <w:lvl w:ilvl="2" w:tplc="2C1A0005" w:tentative="1">
      <w:start w:val="1"/>
      <w:numFmt w:val="bullet"/>
      <w:lvlText w:val=""/>
      <w:lvlJc w:val="left"/>
      <w:pPr>
        <w:ind w:left="2880" w:hanging="360"/>
      </w:pPr>
      <w:rPr>
        <w:rFonts w:ascii="Wingdings" w:hAnsi="Wingdings" w:hint="default"/>
      </w:rPr>
    </w:lvl>
    <w:lvl w:ilvl="3" w:tplc="2C1A0001" w:tentative="1">
      <w:start w:val="1"/>
      <w:numFmt w:val="bullet"/>
      <w:lvlText w:val=""/>
      <w:lvlJc w:val="left"/>
      <w:pPr>
        <w:ind w:left="3600" w:hanging="360"/>
      </w:pPr>
      <w:rPr>
        <w:rFonts w:ascii="Symbol" w:hAnsi="Symbol" w:hint="default"/>
      </w:rPr>
    </w:lvl>
    <w:lvl w:ilvl="4" w:tplc="2C1A0003" w:tentative="1">
      <w:start w:val="1"/>
      <w:numFmt w:val="bullet"/>
      <w:lvlText w:val="o"/>
      <w:lvlJc w:val="left"/>
      <w:pPr>
        <w:ind w:left="4320" w:hanging="360"/>
      </w:pPr>
      <w:rPr>
        <w:rFonts w:ascii="Courier New" w:hAnsi="Courier New" w:cs="Courier New" w:hint="default"/>
      </w:rPr>
    </w:lvl>
    <w:lvl w:ilvl="5" w:tplc="2C1A0005" w:tentative="1">
      <w:start w:val="1"/>
      <w:numFmt w:val="bullet"/>
      <w:lvlText w:val=""/>
      <w:lvlJc w:val="left"/>
      <w:pPr>
        <w:ind w:left="5040" w:hanging="360"/>
      </w:pPr>
      <w:rPr>
        <w:rFonts w:ascii="Wingdings" w:hAnsi="Wingdings" w:hint="default"/>
      </w:rPr>
    </w:lvl>
    <w:lvl w:ilvl="6" w:tplc="2C1A0001" w:tentative="1">
      <w:start w:val="1"/>
      <w:numFmt w:val="bullet"/>
      <w:lvlText w:val=""/>
      <w:lvlJc w:val="left"/>
      <w:pPr>
        <w:ind w:left="5760" w:hanging="360"/>
      </w:pPr>
      <w:rPr>
        <w:rFonts w:ascii="Symbol" w:hAnsi="Symbol" w:hint="default"/>
      </w:rPr>
    </w:lvl>
    <w:lvl w:ilvl="7" w:tplc="2C1A0003" w:tentative="1">
      <w:start w:val="1"/>
      <w:numFmt w:val="bullet"/>
      <w:lvlText w:val="o"/>
      <w:lvlJc w:val="left"/>
      <w:pPr>
        <w:ind w:left="6480" w:hanging="360"/>
      </w:pPr>
      <w:rPr>
        <w:rFonts w:ascii="Courier New" w:hAnsi="Courier New" w:cs="Courier New" w:hint="default"/>
      </w:rPr>
    </w:lvl>
    <w:lvl w:ilvl="8" w:tplc="2C1A0005" w:tentative="1">
      <w:start w:val="1"/>
      <w:numFmt w:val="bullet"/>
      <w:lvlText w:val=""/>
      <w:lvlJc w:val="left"/>
      <w:pPr>
        <w:ind w:left="7200" w:hanging="360"/>
      </w:pPr>
      <w:rPr>
        <w:rFonts w:ascii="Wingdings" w:hAnsi="Wingdings" w:hint="default"/>
      </w:rPr>
    </w:lvl>
  </w:abstractNum>
  <w:abstractNum w:abstractNumId="16">
    <w:nsid w:val="5185199D"/>
    <w:multiLevelType w:val="hybridMultilevel"/>
    <w:tmpl w:val="A6BC2450"/>
    <w:lvl w:ilvl="0" w:tplc="C324D916">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3C87980"/>
    <w:multiLevelType w:val="hybridMultilevel"/>
    <w:tmpl w:val="9014FB20"/>
    <w:lvl w:ilvl="0" w:tplc="F87658F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DB25199"/>
    <w:multiLevelType w:val="hybridMultilevel"/>
    <w:tmpl w:val="4560FACC"/>
    <w:lvl w:ilvl="0" w:tplc="04090005">
      <w:start w:val="1"/>
      <w:numFmt w:val="bullet"/>
      <w:lvlText w:val=""/>
      <w:lvlJc w:val="left"/>
      <w:pPr>
        <w:tabs>
          <w:tab w:val="num" w:pos="1080"/>
        </w:tabs>
        <w:ind w:left="1080" w:hanging="360"/>
      </w:pPr>
      <w:rPr>
        <w:rFonts w:ascii="Wingdings" w:hAnsi="Wingdings" w:hint="default"/>
      </w:rPr>
    </w:lvl>
    <w:lvl w:ilvl="1" w:tplc="2C1A0003">
      <w:start w:val="1"/>
      <w:numFmt w:val="bullet"/>
      <w:lvlText w:val="o"/>
      <w:lvlJc w:val="left"/>
      <w:pPr>
        <w:ind w:left="1800" w:hanging="360"/>
      </w:pPr>
      <w:rPr>
        <w:rFonts w:ascii="Courier New" w:hAnsi="Courier New" w:cs="Courier New" w:hint="default"/>
      </w:rPr>
    </w:lvl>
    <w:lvl w:ilvl="2" w:tplc="2C1A0005">
      <w:start w:val="1"/>
      <w:numFmt w:val="bullet"/>
      <w:lvlText w:val=""/>
      <w:lvlJc w:val="left"/>
      <w:pPr>
        <w:ind w:left="2520" w:hanging="360"/>
      </w:pPr>
      <w:rPr>
        <w:rFonts w:ascii="Wingdings" w:hAnsi="Wingdings" w:hint="default"/>
      </w:rPr>
    </w:lvl>
    <w:lvl w:ilvl="3" w:tplc="2C1A0001">
      <w:start w:val="1"/>
      <w:numFmt w:val="bullet"/>
      <w:lvlText w:val=""/>
      <w:lvlJc w:val="left"/>
      <w:pPr>
        <w:ind w:left="3240" w:hanging="360"/>
      </w:pPr>
      <w:rPr>
        <w:rFonts w:ascii="Symbol" w:hAnsi="Symbol" w:hint="default"/>
      </w:rPr>
    </w:lvl>
    <w:lvl w:ilvl="4" w:tplc="2C1A0003">
      <w:start w:val="1"/>
      <w:numFmt w:val="bullet"/>
      <w:lvlText w:val="o"/>
      <w:lvlJc w:val="left"/>
      <w:pPr>
        <w:ind w:left="3960" w:hanging="360"/>
      </w:pPr>
      <w:rPr>
        <w:rFonts w:ascii="Courier New" w:hAnsi="Courier New" w:cs="Courier New" w:hint="default"/>
      </w:rPr>
    </w:lvl>
    <w:lvl w:ilvl="5" w:tplc="2C1A0005">
      <w:start w:val="1"/>
      <w:numFmt w:val="bullet"/>
      <w:lvlText w:val=""/>
      <w:lvlJc w:val="left"/>
      <w:pPr>
        <w:ind w:left="4680" w:hanging="360"/>
      </w:pPr>
      <w:rPr>
        <w:rFonts w:ascii="Wingdings" w:hAnsi="Wingdings" w:hint="default"/>
      </w:rPr>
    </w:lvl>
    <w:lvl w:ilvl="6" w:tplc="2C1A0001">
      <w:start w:val="1"/>
      <w:numFmt w:val="bullet"/>
      <w:lvlText w:val=""/>
      <w:lvlJc w:val="left"/>
      <w:pPr>
        <w:ind w:left="5400" w:hanging="360"/>
      </w:pPr>
      <w:rPr>
        <w:rFonts w:ascii="Symbol" w:hAnsi="Symbol" w:hint="default"/>
      </w:rPr>
    </w:lvl>
    <w:lvl w:ilvl="7" w:tplc="2C1A0003">
      <w:start w:val="1"/>
      <w:numFmt w:val="bullet"/>
      <w:lvlText w:val="o"/>
      <w:lvlJc w:val="left"/>
      <w:pPr>
        <w:ind w:left="6120" w:hanging="360"/>
      </w:pPr>
      <w:rPr>
        <w:rFonts w:ascii="Courier New" w:hAnsi="Courier New" w:cs="Courier New" w:hint="default"/>
      </w:rPr>
    </w:lvl>
    <w:lvl w:ilvl="8" w:tplc="2C1A0005">
      <w:start w:val="1"/>
      <w:numFmt w:val="bullet"/>
      <w:lvlText w:val=""/>
      <w:lvlJc w:val="left"/>
      <w:pPr>
        <w:ind w:left="6840" w:hanging="360"/>
      </w:pPr>
      <w:rPr>
        <w:rFonts w:ascii="Wingdings" w:hAnsi="Wingdings" w:hint="default"/>
      </w:rPr>
    </w:lvl>
  </w:abstractNum>
  <w:abstractNum w:abstractNumId="19">
    <w:nsid w:val="614972A5"/>
    <w:multiLevelType w:val="hybridMultilevel"/>
    <w:tmpl w:val="E8E4FDC4"/>
    <w:lvl w:ilvl="0" w:tplc="1AB4C1AE">
      <w:numFmt w:val="bullet"/>
      <w:lvlText w:val="-"/>
      <w:lvlJc w:val="left"/>
      <w:pPr>
        <w:ind w:left="720" w:hanging="360"/>
      </w:pPr>
      <w:rPr>
        <w:rFonts w:ascii="Tahoma" w:eastAsia="Times New Roman" w:hAnsi="Tahoma" w:cs="Tahoma" w:hint="default"/>
      </w:rPr>
    </w:lvl>
    <w:lvl w:ilvl="1" w:tplc="2C1A0003">
      <w:start w:val="1"/>
      <w:numFmt w:val="decimal"/>
      <w:lvlText w:val="%2."/>
      <w:lvlJc w:val="left"/>
      <w:pPr>
        <w:tabs>
          <w:tab w:val="num" w:pos="1440"/>
        </w:tabs>
        <w:ind w:left="1440" w:hanging="360"/>
      </w:pPr>
    </w:lvl>
    <w:lvl w:ilvl="2" w:tplc="2C1A0005">
      <w:start w:val="1"/>
      <w:numFmt w:val="decimal"/>
      <w:lvlText w:val="%3."/>
      <w:lvlJc w:val="left"/>
      <w:pPr>
        <w:tabs>
          <w:tab w:val="num" w:pos="2160"/>
        </w:tabs>
        <w:ind w:left="2160" w:hanging="360"/>
      </w:pPr>
    </w:lvl>
    <w:lvl w:ilvl="3" w:tplc="2C1A0001">
      <w:start w:val="1"/>
      <w:numFmt w:val="decimal"/>
      <w:lvlText w:val="%4."/>
      <w:lvlJc w:val="left"/>
      <w:pPr>
        <w:tabs>
          <w:tab w:val="num" w:pos="2880"/>
        </w:tabs>
        <w:ind w:left="2880" w:hanging="360"/>
      </w:pPr>
    </w:lvl>
    <w:lvl w:ilvl="4" w:tplc="2C1A0003">
      <w:start w:val="1"/>
      <w:numFmt w:val="decimal"/>
      <w:lvlText w:val="%5."/>
      <w:lvlJc w:val="left"/>
      <w:pPr>
        <w:tabs>
          <w:tab w:val="num" w:pos="3600"/>
        </w:tabs>
        <w:ind w:left="3600" w:hanging="360"/>
      </w:pPr>
    </w:lvl>
    <w:lvl w:ilvl="5" w:tplc="2C1A0005">
      <w:start w:val="1"/>
      <w:numFmt w:val="decimal"/>
      <w:lvlText w:val="%6."/>
      <w:lvlJc w:val="left"/>
      <w:pPr>
        <w:tabs>
          <w:tab w:val="num" w:pos="4320"/>
        </w:tabs>
        <w:ind w:left="4320" w:hanging="360"/>
      </w:pPr>
    </w:lvl>
    <w:lvl w:ilvl="6" w:tplc="2C1A0001">
      <w:start w:val="1"/>
      <w:numFmt w:val="decimal"/>
      <w:lvlText w:val="%7."/>
      <w:lvlJc w:val="left"/>
      <w:pPr>
        <w:tabs>
          <w:tab w:val="num" w:pos="5040"/>
        </w:tabs>
        <w:ind w:left="5040" w:hanging="360"/>
      </w:pPr>
    </w:lvl>
    <w:lvl w:ilvl="7" w:tplc="2C1A0003">
      <w:start w:val="1"/>
      <w:numFmt w:val="decimal"/>
      <w:lvlText w:val="%8."/>
      <w:lvlJc w:val="left"/>
      <w:pPr>
        <w:tabs>
          <w:tab w:val="num" w:pos="5760"/>
        </w:tabs>
        <w:ind w:left="5760" w:hanging="360"/>
      </w:pPr>
    </w:lvl>
    <w:lvl w:ilvl="8" w:tplc="2C1A0005">
      <w:start w:val="1"/>
      <w:numFmt w:val="decimal"/>
      <w:lvlText w:val="%9."/>
      <w:lvlJc w:val="left"/>
      <w:pPr>
        <w:tabs>
          <w:tab w:val="num" w:pos="6480"/>
        </w:tabs>
        <w:ind w:left="6480" w:hanging="360"/>
      </w:pPr>
    </w:lvl>
  </w:abstractNum>
  <w:abstractNum w:abstractNumId="20">
    <w:nsid w:val="622C735F"/>
    <w:multiLevelType w:val="hybridMultilevel"/>
    <w:tmpl w:val="64C8CDB6"/>
    <w:lvl w:ilvl="0" w:tplc="3856A382">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6FC2BCC"/>
    <w:multiLevelType w:val="hybridMultilevel"/>
    <w:tmpl w:val="C77C79C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74C24BA"/>
    <w:multiLevelType w:val="hybridMultilevel"/>
    <w:tmpl w:val="B32C2546"/>
    <w:lvl w:ilvl="0" w:tplc="7D103FFA">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7B7274B"/>
    <w:multiLevelType w:val="singleLevel"/>
    <w:tmpl w:val="5C2460E8"/>
    <w:lvl w:ilvl="0">
      <w:start w:val="15"/>
      <w:numFmt w:val="bullet"/>
      <w:lvlText w:val="-"/>
      <w:lvlJc w:val="left"/>
      <w:pPr>
        <w:tabs>
          <w:tab w:val="num" w:pos="360"/>
        </w:tabs>
        <w:ind w:left="360" w:hanging="360"/>
      </w:pPr>
    </w:lvl>
  </w:abstractNum>
  <w:abstractNum w:abstractNumId="24">
    <w:nsid w:val="68D6361E"/>
    <w:multiLevelType w:val="hybridMultilevel"/>
    <w:tmpl w:val="52EC81D0"/>
    <w:lvl w:ilvl="0" w:tplc="E0C444F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AE75EDF"/>
    <w:multiLevelType w:val="hybridMultilevel"/>
    <w:tmpl w:val="A3020AD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6B381618"/>
    <w:multiLevelType w:val="hybridMultilevel"/>
    <w:tmpl w:val="605E5EAA"/>
    <w:lvl w:ilvl="0" w:tplc="230AB7FA">
      <w:start w:val="1"/>
      <w:numFmt w:val="decimal"/>
      <w:lvlText w:val="%1)"/>
      <w:lvlJc w:val="left"/>
      <w:pPr>
        <w:ind w:left="1485" w:hanging="40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F6065A4"/>
    <w:multiLevelType w:val="hybridMultilevel"/>
    <w:tmpl w:val="950C7A36"/>
    <w:lvl w:ilvl="0" w:tplc="E3F610C6">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1"/>
  </w:num>
  <w:num w:numId="4">
    <w:abstractNumId w:val="5"/>
  </w:num>
  <w:num w:numId="5">
    <w:abstractNumId w:val="6"/>
  </w:num>
  <w:num w:numId="6">
    <w:abstractNumId w:val="3"/>
  </w:num>
  <w:num w:numId="7">
    <w:abstractNumId w:val="21"/>
  </w:num>
  <w:num w:numId="8">
    <w:abstractNumId w:val="2"/>
  </w:num>
  <w:num w:numId="9">
    <w:abstractNumId w:val="8"/>
  </w:num>
  <w:num w:numId="10">
    <w:abstractNumId w:val="18"/>
  </w:num>
  <w:num w:numId="11">
    <w:abstractNumId w:val="25"/>
  </w:num>
  <w:num w:numId="12">
    <w:abstractNumId w:val="19"/>
  </w:num>
  <w:num w:numId="13">
    <w:abstractNumId w:val="23"/>
  </w:num>
  <w:num w:numId="14">
    <w:abstractNumId w:val="11"/>
  </w:num>
  <w:num w:numId="15">
    <w:abstractNumId w:val="4"/>
  </w:num>
  <w:num w:numId="16">
    <w:abstractNumId w:val="22"/>
  </w:num>
  <w:num w:numId="17">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4"/>
  </w:num>
  <w:num w:numId="20">
    <w:abstractNumId w:val="27"/>
  </w:num>
  <w:num w:numId="21">
    <w:abstractNumId w:val="9"/>
  </w:num>
  <w:num w:numId="22">
    <w:abstractNumId w:val="16"/>
  </w:num>
  <w:num w:numId="23">
    <w:abstractNumId w:val="26"/>
  </w:num>
  <w:num w:numId="24">
    <w:abstractNumId w:val="0"/>
  </w:num>
  <w:num w:numId="25">
    <w:abstractNumId w:val="17"/>
  </w:num>
  <w:num w:numId="26">
    <w:abstractNumId w:val="7"/>
  </w:num>
  <w:num w:numId="27">
    <w:abstractNumId w:val="15"/>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footnotePr>
    <w:footnote w:id="-1"/>
    <w:footnote w:id="0"/>
  </w:footnotePr>
  <w:endnotePr>
    <w:endnote w:id="-1"/>
    <w:endnote w:id="0"/>
  </w:endnotePr>
  <w:compat/>
  <w:rsids>
    <w:rsidRoot w:val="00DA6203"/>
    <w:rsid w:val="00007B4F"/>
    <w:rsid w:val="000123E4"/>
    <w:rsid w:val="0002545F"/>
    <w:rsid w:val="00025FFB"/>
    <w:rsid w:val="00032231"/>
    <w:rsid w:val="0003437E"/>
    <w:rsid w:val="000356D9"/>
    <w:rsid w:val="00035DAE"/>
    <w:rsid w:val="00035E31"/>
    <w:rsid w:val="00046405"/>
    <w:rsid w:val="00046AB9"/>
    <w:rsid w:val="0005479E"/>
    <w:rsid w:val="00065566"/>
    <w:rsid w:val="00071DAB"/>
    <w:rsid w:val="000876F7"/>
    <w:rsid w:val="00094881"/>
    <w:rsid w:val="000A01F7"/>
    <w:rsid w:val="000A31DC"/>
    <w:rsid w:val="000B21A7"/>
    <w:rsid w:val="000B23B1"/>
    <w:rsid w:val="000B5181"/>
    <w:rsid w:val="000B63C0"/>
    <w:rsid w:val="000C4516"/>
    <w:rsid w:val="000C679C"/>
    <w:rsid w:val="000D47A6"/>
    <w:rsid w:val="000D79B2"/>
    <w:rsid w:val="000E110F"/>
    <w:rsid w:val="000E5A49"/>
    <w:rsid w:val="0010419D"/>
    <w:rsid w:val="0010562D"/>
    <w:rsid w:val="00105A55"/>
    <w:rsid w:val="0013696E"/>
    <w:rsid w:val="001412E5"/>
    <w:rsid w:val="00157683"/>
    <w:rsid w:val="00173010"/>
    <w:rsid w:val="001857AE"/>
    <w:rsid w:val="00192330"/>
    <w:rsid w:val="00193BE6"/>
    <w:rsid w:val="001A2349"/>
    <w:rsid w:val="001A733D"/>
    <w:rsid w:val="001B5150"/>
    <w:rsid w:val="001D34EE"/>
    <w:rsid w:val="001E7A44"/>
    <w:rsid w:val="001F4A38"/>
    <w:rsid w:val="001F72A5"/>
    <w:rsid w:val="002037CC"/>
    <w:rsid w:val="002164E9"/>
    <w:rsid w:val="00221CB8"/>
    <w:rsid w:val="00232179"/>
    <w:rsid w:val="00240D6F"/>
    <w:rsid w:val="00251DE0"/>
    <w:rsid w:val="00266742"/>
    <w:rsid w:val="00267882"/>
    <w:rsid w:val="00274768"/>
    <w:rsid w:val="0027521F"/>
    <w:rsid w:val="00275D31"/>
    <w:rsid w:val="00285986"/>
    <w:rsid w:val="00287283"/>
    <w:rsid w:val="00290841"/>
    <w:rsid w:val="002928F5"/>
    <w:rsid w:val="00294AE7"/>
    <w:rsid w:val="002A2009"/>
    <w:rsid w:val="002A350B"/>
    <w:rsid w:val="002B4C91"/>
    <w:rsid w:val="002C0DB5"/>
    <w:rsid w:val="002C1543"/>
    <w:rsid w:val="002C6AD8"/>
    <w:rsid w:val="002E32E4"/>
    <w:rsid w:val="002F26B4"/>
    <w:rsid w:val="00302402"/>
    <w:rsid w:val="00304F2F"/>
    <w:rsid w:val="00316F3B"/>
    <w:rsid w:val="0032408C"/>
    <w:rsid w:val="00327B83"/>
    <w:rsid w:val="00330A55"/>
    <w:rsid w:val="00332312"/>
    <w:rsid w:val="003373B4"/>
    <w:rsid w:val="00363B61"/>
    <w:rsid w:val="003656FA"/>
    <w:rsid w:val="00373E68"/>
    <w:rsid w:val="003938AF"/>
    <w:rsid w:val="00393F05"/>
    <w:rsid w:val="003B1A6C"/>
    <w:rsid w:val="003C3809"/>
    <w:rsid w:val="003D1294"/>
    <w:rsid w:val="003E282A"/>
    <w:rsid w:val="003E7425"/>
    <w:rsid w:val="003F230A"/>
    <w:rsid w:val="004065A1"/>
    <w:rsid w:val="00425276"/>
    <w:rsid w:val="0047242E"/>
    <w:rsid w:val="004726EB"/>
    <w:rsid w:val="00484684"/>
    <w:rsid w:val="004856EE"/>
    <w:rsid w:val="00487C72"/>
    <w:rsid w:val="0049416B"/>
    <w:rsid w:val="0049720F"/>
    <w:rsid w:val="004A6AF7"/>
    <w:rsid w:val="004B0005"/>
    <w:rsid w:val="004B45DF"/>
    <w:rsid w:val="004B7578"/>
    <w:rsid w:val="004C70F9"/>
    <w:rsid w:val="004E4EFB"/>
    <w:rsid w:val="004E5E41"/>
    <w:rsid w:val="004E6848"/>
    <w:rsid w:val="004E7CFE"/>
    <w:rsid w:val="004F338D"/>
    <w:rsid w:val="004F467B"/>
    <w:rsid w:val="005164A7"/>
    <w:rsid w:val="00517B58"/>
    <w:rsid w:val="00527CFD"/>
    <w:rsid w:val="005402EF"/>
    <w:rsid w:val="005520E3"/>
    <w:rsid w:val="00552121"/>
    <w:rsid w:val="00560776"/>
    <w:rsid w:val="00574DC3"/>
    <w:rsid w:val="0058154B"/>
    <w:rsid w:val="00583D54"/>
    <w:rsid w:val="005854FD"/>
    <w:rsid w:val="005A2922"/>
    <w:rsid w:val="005B4ABA"/>
    <w:rsid w:val="005C0F32"/>
    <w:rsid w:val="005C2F9C"/>
    <w:rsid w:val="005C3035"/>
    <w:rsid w:val="005D7546"/>
    <w:rsid w:val="005E1569"/>
    <w:rsid w:val="005E54DF"/>
    <w:rsid w:val="005F40EA"/>
    <w:rsid w:val="00613AB0"/>
    <w:rsid w:val="00615FCC"/>
    <w:rsid w:val="0061746D"/>
    <w:rsid w:val="00624203"/>
    <w:rsid w:val="0063708B"/>
    <w:rsid w:val="0064438C"/>
    <w:rsid w:val="0064688A"/>
    <w:rsid w:val="00651E9C"/>
    <w:rsid w:val="00654188"/>
    <w:rsid w:val="00656A2C"/>
    <w:rsid w:val="00666147"/>
    <w:rsid w:val="00673BE2"/>
    <w:rsid w:val="00673EB9"/>
    <w:rsid w:val="00674870"/>
    <w:rsid w:val="00676B21"/>
    <w:rsid w:val="00680008"/>
    <w:rsid w:val="00680506"/>
    <w:rsid w:val="0068080E"/>
    <w:rsid w:val="00681788"/>
    <w:rsid w:val="006852B2"/>
    <w:rsid w:val="00685677"/>
    <w:rsid w:val="00687D86"/>
    <w:rsid w:val="0069304B"/>
    <w:rsid w:val="006953C1"/>
    <w:rsid w:val="006A0162"/>
    <w:rsid w:val="006A6248"/>
    <w:rsid w:val="006B6A70"/>
    <w:rsid w:val="006C0321"/>
    <w:rsid w:val="006E4798"/>
    <w:rsid w:val="006F73A5"/>
    <w:rsid w:val="0070571C"/>
    <w:rsid w:val="007175F6"/>
    <w:rsid w:val="00720986"/>
    <w:rsid w:val="0072323B"/>
    <w:rsid w:val="00723CA3"/>
    <w:rsid w:val="007306A4"/>
    <w:rsid w:val="00730A25"/>
    <w:rsid w:val="00752C9F"/>
    <w:rsid w:val="00764274"/>
    <w:rsid w:val="00764733"/>
    <w:rsid w:val="00765D43"/>
    <w:rsid w:val="00766882"/>
    <w:rsid w:val="0078525A"/>
    <w:rsid w:val="00786123"/>
    <w:rsid w:val="00787CA6"/>
    <w:rsid w:val="00787D3F"/>
    <w:rsid w:val="00793241"/>
    <w:rsid w:val="007A19F1"/>
    <w:rsid w:val="007C5434"/>
    <w:rsid w:val="007D53E7"/>
    <w:rsid w:val="007E6110"/>
    <w:rsid w:val="007F0B18"/>
    <w:rsid w:val="007F62B6"/>
    <w:rsid w:val="00802CBB"/>
    <w:rsid w:val="0083753E"/>
    <w:rsid w:val="008415F8"/>
    <w:rsid w:val="00851FC2"/>
    <w:rsid w:val="00855330"/>
    <w:rsid w:val="00857BF0"/>
    <w:rsid w:val="0087300B"/>
    <w:rsid w:val="00876950"/>
    <w:rsid w:val="0089425B"/>
    <w:rsid w:val="008B7A9B"/>
    <w:rsid w:val="008E1812"/>
    <w:rsid w:val="008E4368"/>
    <w:rsid w:val="008F0484"/>
    <w:rsid w:val="00905B9C"/>
    <w:rsid w:val="00912AD4"/>
    <w:rsid w:val="00913EDA"/>
    <w:rsid w:val="00921066"/>
    <w:rsid w:val="00921D9A"/>
    <w:rsid w:val="00943490"/>
    <w:rsid w:val="009524D0"/>
    <w:rsid w:val="009540F4"/>
    <w:rsid w:val="00964E86"/>
    <w:rsid w:val="00970CCF"/>
    <w:rsid w:val="00971194"/>
    <w:rsid w:val="0097780D"/>
    <w:rsid w:val="00980FB9"/>
    <w:rsid w:val="00984668"/>
    <w:rsid w:val="0099454A"/>
    <w:rsid w:val="009A1011"/>
    <w:rsid w:val="009A63C6"/>
    <w:rsid w:val="009B0692"/>
    <w:rsid w:val="009B368F"/>
    <w:rsid w:val="009C554C"/>
    <w:rsid w:val="00A01373"/>
    <w:rsid w:val="00A04DB6"/>
    <w:rsid w:val="00A11507"/>
    <w:rsid w:val="00A20C27"/>
    <w:rsid w:val="00A255B0"/>
    <w:rsid w:val="00A33E02"/>
    <w:rsid w:val="00A40CB5"/>
    <w:rsid w:val="00A56DB4"/>
    <w:rsid w:val="00A64117"/>
    <w:rsid w:val="00A70A01"/>
    <w:rsid w:val="00A75E05"/>
    <w:rsid w:val="00A9652E"/>
    <w:rsid w:val="00A96780"/>
    <w:rsid w:val="00AC4069"/>
    <w:rsid w:val="00AE2C19"/>
    <w:rsid w:val="00AE5863"/>
    <w:rsid w:val="00AE6F2D"/>
    <w:rsid w:val="00B1303B"/>
    <w:rsid w:val="00B215EC"/>
    <w:rsid w:val="00B230BC"/>
    <w:rsid w:val="00B41DC2"/>
    <w:rsid w:val="00B549B1"/>
    <w:rsid w:val="00B73DA0"/>
    <w:rsid w:val="00B76295"/>
    <w:rsid w:val="00B860B1"/>
    <w:rsid w:val="00BA0B41"/>
    <w:rsid w:val="00BB122C"/>
    <w:rsid w:val="00BB5C37"/>
    <w:rsid w:val="00BC5F5B"/>
    <w:rsid w:val="00BD42EC"/>
    <w:rsid w:val="00BE5387"/>
    <w:rsid w:val="00BF3BB1"/>
    <w:rsid w:val="00C10F5A"/>
    <w:rsid w:val="00C300A5"/>
    <w:rsid w:val="00C45836"/>
    <w:rsid w:val="00C47D2D"/>
    <w:rsid w:val="00C53F6C"/>
    <w:rsid w:val="00C551B3"/>
    <w:rsid w:val="00C5755F"/>
    <w:rsid w:val="00C643FB"/>
    <w:rsid w:val="00C644D5"/>
    <w:rsid w:val="00C64F24"/>
    <w:rsid w:val="00C81ACD"/>
    <w:rsid w:val="00C823E3"/>
    <w:rsid w:val="00CA5A54"/>
    <w:rsid w:val="00CB50A8"/>
    <w:rsid w:val="00CB68C3"/>
    <w:rsid w:val="00CB6C2D"/>
    <w:rsid w:val="00CC600A"/>
    <w:rsid w:val="00CE383E"/>
    <w:rsid w:val="00CF5E1B"/>
    <w:rsid w:val="00D016BB"/>
    <w:rsid w:val="00D16DA7"/>
    <w:rsid w:val="00D225E4"/>
    <w:rsid w:val="00D23591"/>
    <w:rsid w:val="00D249EB"/>
    <w:rsid w:val="00D279D8"/>
    <w:rsid w:val="00D304E4"/>
    <w:rsid w:val="00D4288C"/>
    <w:rsid w:val="00D43351"/>
    <w:rsid w:val="00D50672"/>
    <w:rsid w:val="00D55610"/>
    <w:rsid w:val="00D56FC0"/>
    <w:rsid w:val="00D5791B"/>
    <w:rsid w:val="00D632F8"/>
    <w:rsid w:val="00D64BB4"/>
    <w:rsid w:val="00D711E6"/>
    <w:rsid w:val="00D9179D"/>
    <w:rsid w:val="00DA6203"/>
    <w:rsid w:val="00DB1B6C"/>
    <w:rsid w:val="00DB5DB5"/>
    <w:rsid w:val="00DC03BF"/>
    <w:rsid w:val="00DC0891"/>
    <w:rsid w:val="00DC2D04"/>
    <w:rsid w:val="00DD4152"/>
    <w:rsid w:val="00DD7DF1"/>
    <w:rsid w:val="00DE23C4"/>
    <w:rsid w:val="00DE27E1"/>
    <w:rsid w:val="00DE3A69"/>
    <w:rsid w:val="00DE7F27"/>
    <w:rsid w:val="00DF38D9"/>
    <w:rsid w:val="00E028A9"/>
    <w:rsid w:val="00E03BF8"/>
    <w:rsid w:val="00E05275"/>
    <w:rsid w:val="00E13636"/>
    <w:rsid w:val="00E226DE"/>
    <w:rsid w:val="00E22F44"/>
    <w:rsid w:val="00E3519D"/>
    <w:rsid w:val="00E36C07"/>
    <w:rsid w:val="00E41123"/>
    <w:rsid w:val="00E46526"/>
    <w:rsid w:val="00E4706A"/>
    <w:rsid w:val="00E52E08"/>
    <w:rsid w:val="00E52ED4"/>
    <w:rsid w:val="00E5405D"/>
    <w:rsid w:val="00E72542"/>
    <w:rsid w:val="00E77866"/>
    <w:rsid w:val="00E919DE"/>
    <w:rsid w:val="00EA0D97"/>
    <w:rsid w:val="00EA261A"/>
    <w:rsid w:val="00EA2DC8"/>
    <w:rsid w:val="00EC12D9"/>
    <w:rsid w:val="00EC516A"/>
    <w:rsid w:val="00EC6108"/>
    <w:rsid w:val="00EC7D76"/>
    <w:rsid w:val="00ED206C"/>
    <w:rsid w:val="00EE6506"/>
    <w:rsid w:val="00EF1D2B"/>
    <w:rsid w:val="00F04484"/>
    <w:rsid w:val="00F07531"/>
    <w:rsid w:val="00F1531C"/>
    <w:rsid w:val="00F21711"/>
    <w:rsid w:val="00F318E9"/>
    <w:rsid w:val="00F33E80"/>
    <w:rsid w:val="00F36C3F"/>
    <w:rsid w:val="00F411D5"/>
    <w:rsid w:val="00F5263B"/>
    <w:rsid w:val="00F57640"/>
    <w:rsid w:val="00F615D4"/>
    <w:rsid w:val="00F657C2"/>
    <w:rsid w:val="00F73CFF"/>
    <w:rsid w:val="00F74637"/>
    <w:rsid w:val="00F77467"/>
    <w:rsid w:val="00F8246A"/>
    <w:rsid w:val="00F84710"/>
    <w:rsid w:val="00F97A3E"/>
    <w:rsid w:val="00F97F62"/>
    <w:rsid w:val="00FA7CE0"/>
    <w:rsid w:val="00FB6398"/>
    <w:rsid w:val="00FB7C22"/>
    <w:rsid w:val="00FC347D"/>
    <w:rsid w:val="00FC7022"/>
    <w:rsid w:val="00FD354B"/>
    <w:rsid w:val="00FE328C"/>
    <w:rsid w:val="00FF23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54"/>
  </w:style>
  <w:style w:type="paragraph" w:styleId="Heading1">
    <w:name w:val="heading 1"/>
    <w:basedOn w:val="Normal"/>
    <w:next w:val="Normal"/>
    <w:link w:val="Heading1Char"/>
    <w:qFormat/>
    <w:rsid w:val="00327B83"/>
    <w:pPr>
      <w:keepNext/>
      <w:spacing w:after="0" w:line="240" w:lineRule="auto"/>
      <w:jc w:val="center"/>
      <w:outlineLvl w:val="0"/>
    </w:pPr>
    <w:rPr>
      <w:rFonts w:ascii="Times New Roman" w:eastAsia="Times New Roman" w:hAnsi="Times New Roman" w:cs="Times New Roman"/>
      <w:b/>
      <w:sz w:val="24"/>
      <w:szCs w:val="24"/>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A6203"/>
    <w:pPr>
      <w:spacing w:before="240" w:after="60"/>
      <w:jc w:val="center"/>
      <w:outlineLvl w:val="0"/>
    </w:pPr>
    <w:rPr>
      <w:rFonts w:ascii="Arial" w:eastAsia="Calibri" w:hAnsi="Arial" w:cs="Arial"/>
      <w:b/>
      <w:bCs/>
      <w:kern w:val="28"/>
      <w:sz w:val="32"/>
      <w:szCs w:val="32"/>
    </w:rPr>
  </w:style>
  <w:style w:type="character" w:customStyle="1" w:styleId="TitleChar">
    <w:name w:val="Title Char"/>
    <w:basedOn w:val="DefaultParagraphFont"/>
    <w:link w:val="Title"/>
    <w:rsid w:val="00DA6203"/>
    <w:rPr>
      <w:rFonts w:ascii="Arial" w:eastAsia="Calibri" w:hAnsi="Arial" w:cs="Arial"/>
      <w:b/>
      <w:bCs/>
      <w:kern w:val="28"/>
      <w:sz w:val="32"/>
      <w:szCs w:val="32"/>
    </w:rPr>
  </w:style>
  <w:style w:type="paragraph" w:styleId="ListParagraph">
    <w:name w:val="List Paragraph"/>
    <w:basedOn w:val="Normal"/>
    <w:link w:val="ListParagraphChar"/>
    <w:uiPriority w:val="34"/>
    <w:qFormat/>
    <w:rsid w:val="00DA6203"/>
    <w:pPr>
      <w:ind w:left="720"/>
    </w:pPr>
    <w:rPr>
      <w:rFonts w:ascii="Calibri" w:eastAsia="Calibri" w:hAnsi="Calibri" w:cs="Times New Roman"/>
    </w:rPr>
  </w:style>
  <w:style w:type="paragraph" w:styleId="BodyText2">
    <w:name w:val="Body Text 2"/>
    <w:basedOn w:val="Normal"/>
    <w:link w:val="BodyText2Char"/>
    <w:rsid w:val="00DA6203"/>
    <w:pPr>
      <w:spacing w:after="0" w:line="240" w:lineRule="auto"/>
    </w:pPr>
    <w:rPr>
      <w:rFonts w:ascii="Tahoma" w:eastAsia="Times New Roman" w:hAnsi="Tahoma" w:cs="Tahoma"/>
      <w:sz w:val="28"/>
      <w:szCs w:val="24"/>
      <w:lang w:val="sl-SI"/>
    </w:rPr>
  </w:style>
  <w:style w:type="character" w:customStyle="1" w:styleId="BodyText2Char">
    <w:name w:val="Body Text 2 Char"/>
    <w:basedOn w:val="DefaultParagraphFont"/>
    <w:link w:val="BodyText2"/>
    <w:rsid w:val="00DA6203"/>
    <w:rPr>
      <w:rFonts w:ascii="Tahoma" w:eastAsia="Times New Roman" w:hAnsi="Tahoma" w:cs="Tahoma"/>
      <w:sz w:val="28"/>
      <w:szCs w:val="24"/>
      <w:lang w:val="sl-SI"/>
    </w:rPr>
  </w:style>
  <w:style w:type="character" w:customStyle="1" w:styleId="NoSpacingChar">
    <w:name w:val="No Spacing Char"/>
    <w:basedOn w:val="DefaultParagraphFont"/>
    <w:link w:val="NoSpacing"/>
    <w:uiPriority w:val="99"/>
    <w:locked/>
    <w:rsid w:val="00BF3BB1"/>
    <w:rPr>
      <w:rFonts w:ascii="Times New Roman" w:eastAsia="Times New Roman" w:hAnsi="Times New Roman" w:cs="Times New Roman"/>
    </w:rPr>
  </w:style>
  <w:style w:type="paragraph" w:styleId="NoSpacing">
    <w:name w:val="No Spacing"/>
    <w:link w:val="NoSpacingChar"/>
    <w:uiPriority w:val="1"/>
    <w:qFormat/>
    <w:rsid w:val="00BF3BB1"/>
    <w:pPr>
      <w:spacing w:after="0" w:line="240" w:lineRule="auto"/>
    </w:pPr>
    <w:rPr>
      <w:rFonts w:ascii="Times New Roman" w:eastAsia="Times New Roman" w:hAnsi="Times New Roman" w:cs="Times New Roman"/>
    </w:rPr>
  </w:style>
  <w:style w:type="paragraph" w:styleId="BodyText">
    <w:name w:val="Body Text"/>
    <w:basedOn w:val="Normal"/>
    <w:link w:val="BodyTextChar"/>
    <w:uiPriority w:val="99"/>
    <w:unhideWhenUsed/>
    <w:rsid w:val="003E7425"/>
    <w:pPr>
      <w:spacing w:after="120"/>
    </w:pPr>
  </w:style>
  <w:style w:type="character" w:customStyle="1" w:styleId="BodyTextChar">
    <w:name w:val="Body Text Char"/>
    <w:basedOn w:val="DefaultParagraphFont"/>
    <w:link w:val="BodyText"/>
    <w:uiPriority w:val="99"/>
    <w:rsid w:val="003E7425"/>
  </w:style>
  <w:style w:type="paragraph" w:styleId="BodyTextIndent">
    <w:name w:val="Body Text Indent"/>
    <w:basedOn w:val="Normal"/>
    <w:link w:val="BodyTextIndentChar"/>
    <w:uiPriority w:val="99"/>
    <w:semiHidden/>
    <w:unhideWhenUsed/>
    <w:rsid w:val="003E7425"/>
    <w:pPr>
      <w:spacing w:after="120"/>
      <w:ind w:left="360"/>
    </w:pPr>
  </w:style>
  <w:style w:type="character" w:customStyle="1" w:styleId="BodyTextIndentChar">
    <w:name w:val="Body Text Indent Char"/>
    <w:basedOn w:val="DefaultParagraphFont"/>
    <w:link w:val="BodyTextIndent"/>
    <w:uiPriority w:val="99"/>
    <w:semiHidden/>
    <w:rsid w:val="003E7425"/>
  </w:style>
  <w:style w:type="paragraph" w:customStyle="1" w:styleId="tekst">
    <w:name w:val="tekst"/>
    <w:basedOn w:val="Normal"/>
    <w:uiPriority w:val="99"/>
    <w:rsid w:val="00F04484"/>
    <w:pPr>
      <w:spacing w:after="0" w:line="240" w:lineRule="auto"/>
      <w:ind w:left="375" w:right="375" w:firstLine="240"/>
      <w:jc w:val="both"/>
    </w:pPr>
    <w:rPr>
      <w:rFonts w:ascii="Arial" w:eastAsia="Calibri" w:hAnsi="Arial" w:cs="Arial"/>
      <w:sz w:val="20"/>
      <w:szCs w:val="20"/>
    </w:rPr>
  </w:style>
  <w:style w:type="character" w:customStyle="1" w:styleId="defaultchar">
    <w:name w:val="default__char"/>
    <w:basedOn w:val="DefaultParagraphFont"/>
    <w:rsid w:val="00F04484"/>
  </w:style>
  <w:style w:type="paragraph" w:styleId="TOC1">
    <w:name w:val="toc 1"/>
    <w:basedOn w:val="Normal"/>
    <w:next w:val="Normal"/>
    <w:autoRedefine/>
    <w:uiPriority w:val="39"/>
    <w:unhideWhenUsed/>
    <w:rsid w:val="003C3809"/>
    <w:pPr>
      <w:tabs>
        <w:tab w:val="right" w:leader="dot" w:pos="9016"/>
      </w:tabs>
      <w:spacing w:after="100"/>
    </w:pPr>
    <w:rPr>
      <w:b/>
      <w:noProof/>
      <w:sz w:val="28"/>
      <w:szCs w:val="28"/>
      <w:lang w:val="hr-HR"/>
    </w:rPr>
  </w:style>
  <w:style w:type="paragraph" w:styleId="TOC2">
    <w:name w:val="toc 2"/>
    <w:basedOn w:val="Normal"/>
    <w:next w:val="Normal"/>
    <w:autoRedefine/>
    <w:uiPriority w:val="39"/>
    <w:unhideWhenUsed/>
    <w:rsid w:val="003C3809"/>
    <w:pPr>
      <w:tabs>
        <w:tab w:val="right" w:leader="dot" w:pos="9016"/>
      </w:tabs>
      <w:spacing w:after="100"/>
      <w:ind w:left="220"/>
    </w:pPr>
    <w:rPr>
      <w:rFonts w:eastAsia="Times New Roman"/>
      <w:b/>
      <w:noProof/>
      <w:sz w:val="28"/>
      <w:szCs w:val="28"/>
      <w:lang w:val="hr-HR" w:eastAsia="hr-HR"/>
    </w:rPr>
  </w:style>
  <w:style w:type="paragraph" w:styleId="TOC3">
    <w:name w:val="toc 3"/>
    <w:basedOn w:val="Normal"/>
    <w:next w:val="Normal"/>
    <w:autoRedefine/>
    <w:uiPriority w:val="39"/>
    <w:unhideWhenUsed/>
    <w:rsid w:val="003C3809"/>
    <w:pPr>
      <w:spacing w:after="100"/>
      <w:ind w:left="440"/>
    </w:pPr>
    <w:rPr>
      <w:lang w:val="hr-HR"/>
    </w:rPr>
  </w:style>
  <w:style w:type="character" w:styleId="Hyperlink">
    <w:name w:val="Hyperlink"/>
    <w:basedOn w:val="DefaultParagraphFont"/>
    <w:uiPriority w:val="99"/>
    <w:unhideWhenUsed/>
    <w:rsid w:val="003C3809"/>
    <w:rPr>
      <w:color w:val="0000FF" w:themeColor="hyperlink"/>
      <w:u w:val="single"/>
    </w:rPr>
  </w:style>
  <w:style w:type="paragraph" w:styleId="Header">
    <w:name w:val="header"/>
    <w:basedOn w:val="Normal"/>
    <w:link w:val="HeaderChar"/>
    <w:uiPriority w:val="99"/>
    <w:semiHidden/>
    <w:unhideWhenUsed/>
    <w:rsid w:val="003C38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3809"/>
  </w:style>
  <w:style w:type="paragraph" w:styleId="Footer">
    <w:name w:val="footer"/>
    <w:basedOn w:val="Normal"/>
    <w:link w:val="FooterChar"/>
    <w:uiPriority w:val="99"/>
    <w:semiHidden/>
    <w:unhideWhenUsed/>
    <w:rsid w:val="003C380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3809"/>
  </w:style>
  <w:style w:type="paragraph" w:customStyle="1" w:styleId="N05Y">
    <w:name w:val="N05Y"/>
    <w:basedOn w:val="Normal"/>
    <w:uiPriority w:val="99"/>
    <w:rsid w:val="004A6AF7"/>
    <w:pPr>
      <w:autoSpaceDE w:val="0"/>
      <w:autoSpaceDN w:val="0"/>
      <w:adjustRightInd w:val="0"/>
      <w:spacing w:before="60" w:line="240" w:lineRule="auto"/>
      <w:jc w:val="center"/>
    </w:pPr>
    <w:rPr>
      <w:rFonts w:ascii="Times New Roman" w:eastAsiaTheme="minorEastAsia" w:hAnsi="Times New Roman" w:cs="Times New Roman"/>
      <w:b/>
      <w:bCs/>
      <w:color w:val="000000"/>
      <w:sz w:val="24"/>
      <w:szCs w:val="24"/>
    </w:rPr>
  </w:style>
  <w:style w:type="character" w:styleId="Strong">
    <w:name w:val="Strong"/>
    <w:basedOn w:val="DefaultParagraphFont"/>
    <w:qFormat/>
    <w:rsid w:val="004A6AF7"/>
    <w:rPr>
      <w:b/>
      <w:bCs/>
    </w:rPr>
  </w:style>
  <w:style w:type="character" w:customStyle="1" w:styleId="Heading1Char">
    <w:name w:val="Heading 1 Char"/>
    <w:basedOn w:val="DefaultParagraphFont"/>
    <w:link w:val="Heading1"/>
    <w:rsid w:val="00327B83"/>
    <w:rPr>
      <w:rFonts w:ascii="Times New Roman" w:eastAsia="Times New Roman" w:hAnsi="Times New Roman" w:cs="Times New Roman"/>
      <w:b/>
      <w:sz w:val="24"/>
      <w:szCs w:val="24"/>
      <w:lang w:val="sl-SI"/>
    </w:rPr>
  </w:style>
  <w:style w:type="paragraph" w:customStyle="1" w:styleId="T30X">
    <w:name w:val="T30X"/>
    <w:basedOn w:val="Normal"/>
    <w:uiPriority w:val="99"/>
    <w:rsid w:val="00C81ACD"/>
    <w:pPr>
      <w:autoSpaceDE w:val="0"/>
      <w:autoSpaceDN w:val="0"/>
      <w:adjustRightInd w:val="0"/>
      <w:spacing w:before="60" w:after="60" w:line="240" w:lineRule="auto"/>
      <w:ind w:firstLine="283"/>
      <w:jc w:val="both"/>
    </w:pPr>
    <w:rPr>
      <w:rFonts w:ascii="Times New Roman" w:eastAsiaTheme="minorEastAsia" w:hAnsi="Times New Roman" w:cs="Times New Roman"/>
      <w:color w:val="000000"/>
    </w:rPr>
  </w:style>
  <w:style w:type="character" w:customStyle="1" w:styleId="ListParagraphChar">
    <w:name w:val="List Paragraph Char"/>
    <w:link w:val="ListParagraph"/>
    <w:uiPriority w:val="34"/>
    <w:locked/>
    <w:rsid w:val="0099454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8851968">
      <w:bodyDiv w:val="1"/>
      <w:marLeft w:val="0"/>
      <w:marRight w:val="0"/>
      <w:marTop w:val="0"/>
      <w:marBottom w:val="0"/>
      <w:divBdr>
        <w:top w:val="none" w:sz="0" w:space="0" w:color="auto"/>
        <w:left w:val="none" w:sz="0" w:space="0" w:color="auto"/>
        <w:bottom w:val="none" w:sz="0" w:space="0" w:color="auto"/>
        <w:right w:val="none" w:sz="0" w:space="0" w:color="auto"/>
      </w:divBdr>
    </w:div>
    <w:div w:id="133969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ACE978-7CEE-4FA6-9089-6A129288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2055</TotalTime>
  <Pages>20</Pages>
  <Words>8519</Words>
  <Characters>48560</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GGPG</Company>
  <LinksUpToDate>false</LinksUpToDate>
  <CharactersWithSpaces>56966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tatjana.tomovic</dc:creator>
  <cp:lastModifiedBy>vsisevic</cp:lastModifiedBy>
  <cp:revision>223</cp:revision>
  <cp:lastPrinted>2021-04-13T10:50:00Z</cp:lastPrinted>
  <dcterms:created xsi:type="dcterms:W3CDTF">2019-04-02T07:14:00Z</dcterms:created>
  <dcterms:modified xsi:type="dcterms:W3CDTF">2021-04-13T13:24:00Z</dcterms:modified>
</cp:coreProperties>
</file>