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6D" w:rsidRDefault="00D3666D" w:rsidP="007D44A8"/>
    <w:p w:rsidR="00D3666D" w:rsidRDefault="00D3666D" w:rsidP="007D44A8"/>
    <w:p w:rsidR="00D3666D" w:rsidRDefault="00D3666D" w:rsidP="007D44A8"/>
    <w:p w:rsidR="00D3666D" w:rsidRDefault="00D3666D" w:rsidP="007D44A8"/>
    <w:p w:rsidR="00D3666D" w:rsidRPr="00032333" w:rsidRDefault="00D3666D" w:rsidP="007D44A8"/>
    <w:p w:rsidR="004844B6" w:rsidRPr="006970B6" w:rsidRDefault="00C4476C" w:rsidP="007D44A8">
      <w:r>
        <w:t xml:space="preserve">GLAVNI GRAD </w:t>
      </w:r>
      <w:r w:rsidR="004844B6" w:rsidRPr="006970B6">
        <w:t xml:space="preserve">PODGORICA          </w:t>
      </w:r>
    </w:p>
    <w:p w:rsidR="004844B6" w:rsidRPr="006970B6" w:rsidRDefault="00AD3CFD" w:rsidP="007D44A8">
      <w:r>
        <w:t>Javna ustanova</w:t>
      </w:r>
      <w:r w:rsidR="0097581D" w:rsidRPr="006970B6">
        <w:t xml:space="preserve"> Narodna</w:t>
      </w:r>
      <w:r w:rsidR="00C4476C">
        <w:t xml:space="preserve"> </w:t>
      </w:r>
      <w:r w:rsidR="0097581D" w:rsidRPr="006970B6">
        <w:t>biblioteka "Radosav</w:t>
      </w:r>
      <w:r>
        <w:t xml:space="preserve"> </w:t>
      </w:r>
      <w:r w:rsidR="0097581D" w:rsidRPr="006970B6">
        <w:t>Ljumović"</w:t>
      </w:r>
    </w:p>
    <w:p w:rsidR="00D3666D" w:rsidRDefault="0054200C" w:rsidP="007D44A8">
      <w:r>
        <w:t>o</w:t>
      </w:r>
      <w:r w:rsidR="008E114A">
        <w:t>bjavljuje,</w:t>
      </w:r>
    </w:p>
    <w:p w:rsidR="0054200C" w:rsidRPr="006970B6" w:rsidRDefault="0054200C" w:rsidP="007D44A8"/>
    <w:p w:rsidR="006436AA" w:rsidRPr="00165190" w:rsidRDefault="006436AA" w:rsidP="007D44A8">
      <w:r w:rsidRPr="00165190">
        <w:t>IZMJENU I DOPUNU</w:t>
      </w:r>
      <w:r w:rsidR="00285BBC" w:rsidRPr="00165190">
        <w:t xml:space="preserve"> 1</w:t>
      </w:r>
    </w:p>
    <w:p w:rsidR="008D0A8E" w:rsidRPr="00165190" w:rsidRDefault="006436AA" w:rsidP="007D44A8">
      <w:r w:rsidRPr="00165190">
        <w:t>JAVNOG POZIVA BROJ 01/22 OD 14.01.2022.GODINE</w:t>
      </w:r>
    </w:p>
    <w:p w:rsidR="00165190" w:rsidRDefault="00DB45EE" w:rsidP="007D44A8">
      <w:r w:rsidRPr="00165190">
        <w:t>za davanje u zakup</w:t>
      </w:r>
      <w:r w:rsidR="00C4476C" w:rsidRPr="00165190">
        <w:t xml:space="preserve"> </w:t>
      </w:r>
      <w:r w:rsidR="0097581D" w:rsidRPr="00165190">
        <w:t>prostora u objektu</w:t>
      </w:r>
      <w:r w:rsidR="00C4476C" w:rsidRPr="00165190">
        <w:t xml:space="preserve"> </w:t>
      </w:r>
      <w:r w:rsidR="0097581D" w:rsidRPr="00165190">
        <w:t>iz</w:t>
      </w:r>
      <w:r w:rsidR="00C4476C" w:rsidRPr="00165190">
        <w:t xml:space="preserve"> </w:t>
      </w:r>
    </w:p>
    <w:p w:rsidR="00B970EE" w:rsidRPr="00165190" w:rsidRDefault="0097581D" w:rsidP="007D44A8">
      <w:r w:rsidRPr="00165190">
        <w:t>lista</w:t>
      </w:r>
      <w:r w:rsidR="00C4476C" w:rsidRPr="00165190">
        <w:t xml:space="preserve"> </w:t>
      </w:r>
      <w:r w:rsidRPr="00165190">
        <w:t>nepokretnosti</w:t>
      </w:r>
      <w:r w:rsidR="00C4476C" w:rsidRPr="00165190">
        <w:t xml:space="preserve"> </w:t>
      </w:r>
      <w:r w:rsidRPr="00165190">
        <w:t>broj 615 KO Podgorica II</w:t>
      </w:r>
    </w:p>
    <w:p w:rsidR="00D3666D" w:rsidRPr="00165190" w:rsidRDefault="00D3666D" w:rsidP="007D44A8"/>
    <w:p w:rsidR="00285BBC" w:rsidRDefault="006436AA" w:rsidP="007D44A8">
      <w:r>
        <w:t xml:space="preserve">Predmetnim Izmjenama </w:t>
      </w:r>
      <w:r w:rsidR="00564B94">
        <w:t>i</w:t>
      </w:r>
      <w:r>
        <w:t xml:space="preserve"> dopunama Javnog poziva broj 01/22 od 14.01.2022.godine, Glavni grad Podgorica, </w:t>
      </w:r>
      <w:r w:rsidRPr="006436AA">
        <w:t>Javna ustanova Narodna biblioteka "Radosav Ljumović"</w:t>
      </w:r>
      <w:r>
        <w:t>, vrši sljedeće izmjene i dopune</w:t>
      </w:r>
      <w:r w:rsidR="00564B94">
        <w:t>, i to</w:t>
      </w:r>
      <w:r>
        <w:t>:</w:t>
      </w:r>
    </w:p>
    <w:p w:rsidR="00D3666D" w:rsidRDefault="00D3666D" w:rsidP="007D44A8"/>
    <w:p w:rsidR="008E114A" w:rsidRDefault="008E114A" w:rsidP="007D44A8">
      <w:r>
        <w:t>I</w:t>
      </w:r>
    </w:p>
    <w:p w:rsidR="002F3A45" w:rsidRDefault="002F3A45" w:rsidP="007D44A8"/>
    <w:p w:rsidR="00737956" w:rsidRPr="00737956" w:rsidRDefault="002F3A45" w:rsidP="007D44A8">
      <w:pPr>
        <w:rPr>
          <w:i/>
        </w:rPr>
      </w:pPr>
      <w:r>
        <w:t>U Opštim uslovima, tački 20 Opštih uslova se dopunjuje, tako da umjesto kako je bilo navedeno</w:t>
      </w:r>
      <w:r w:rsidR="00737956">
        <w:t xml:space="preserve"> “</w:t>
      </w:r>
      <w:r w:rsidR="00737956" w:rsidRPr="00737956">
        <w:rPr>
          <w:i/>
        </w:rPr>
        <w:t>Kriterijumi za izbor najpovoljnije ponude:</w:t>
      </w:r>
    </w:p>
    <w:p w:rsidR="00737956" w:rsidRPr="00737956" w:rsidRDefault="00737956" w:rsidP="007D44A8"/>
    <w:p w:rsidR="00737956" w:rsidRPr="00737956" w:rsidRDefault="00737956" w:rsidP="007D44A8">
      <w:r w:rsidRPr="00737956">
        <w:t>Najveća ponuđena cijena...............................................................95bodova;</w:t>
      </w:r>
    </w:p>
    <w:p w:rsidR="00737956" w:rsidRPr="00737956" w:rsidRDefault="00737956" w:rsidP="007D44A8"/>
    <w:p w:rsidR="00737956" w:rsidRPr="00737956" w:rsidRDefault="00737956" w:rsidP="007D44A8">
      <w:r w:rsidRPr="00737956">
        <w:t xml:space="preserve">Kulturni sadržaji godišnje </w:t>
      </w:r>
    </w:p>
    <w:p w:rsidR="00737956" w:rsidRPr="00737956" w:rsidRDefault="00737956" w:rsidP="007D44A8">
      <w:r w:rsidRPr="00737956">
        <w:t xml:space="preserve">godišnje12 događaja............................5 bodova; </w:t>
      </w:r>
    </w:p>
    <w:p w:rsidR="00737956" w:rsidRPr="00737956" w:rsidRDefault="00737956" w:rsidP="007D44A8">
      <w:r w:rsidRPr="00737956">
        <w:t>godišnje 10 događaja ............................4boda;</w:t>
      </w:r>
    </w:p>
    <w:p w:rsidR="00737956" w:rsidRPr="00737956" w:rsidRDefault="00737956" w:rsidP="007D44A8">
      <w:r w:rsidRPr="00737956">
        <w:t>godišnje 8 događaja ..............................3boda;</w:t>
      </w:r>
    </w:p>
    <w:p w:rsidR="00564B94" w:rsidRDefault="00737956" w:rsidP="007D44A8">
      <w:r w:rsidRPr="00737956">
        <w:t>godišnje 6 događaja................................2boda</w:t>
      </w:r>
      <w:r w:rsidRPr="00564B94">
        <w:t xml:space="preserve">.”, </w:t>
      </w:r>
    </w:p>
    <w:p w:rsidR="00564B94" w:rsidRDefault="00564B94" w:rsidP="007D44A8"/>
    <w:p w:rsidR="00285BBC" w:rsidRPr="00564B94" w:rsidRDefault="00737956" w:rsidP="007D44A8">
      <w:r w:rsidRPr="00564B94">
        <w:t>vrši se izmjena i dopuna tako da sada glasi</w:t>
      </w:r>
      <w:r w:rsidR="00C03715">
        <w:t>:</w:t>
      </w:r>
    </w:p>
    <w:p w:rsidR="00737956" w:rsidRPr="00564B94" w:rsidRDefault="00737956" w:rsidP="007D44A8"/>
    <w:p w:rsidR="00285BBC" w:rsidRPr="00564B94" w:rsidRDefault="00285BBC" w:rsidP="007D44A8">
      <w:r w:rsidRPr="00564B94">
        <w:t xml:space="preserve"> </w:t>
      </w:r>
    </w:p>
    <w:p w:rsidR="00285BBC" w:rsidRPr="00564B94" w:rsidRDefault="00737956" w:rsidP="007D44A8">
      <w:r w:rsidRPr="00564B94">
        <w:t>“</w:t>
      </w:r>
      <w:r w:rsidR="00285BBC" w:rsidRPr="00564B94">
        <w:t>Najveća ponuđena cijena …………………………. 95 bodova;</w:t>
      </w:r>
    </w:p>
    <w:p w:rsidR="00285BBC" w:rsidRPr="00564B94" w:rsidRDefault="00285BBC" w:rsidP="007D44A8">
      <w:r w:rsidRPr="00564B94">
        <w:t>Najveći broj kulturnih sadržaja godišnje  …………  5 bodova.</w:t>
      </w:r>
      <w:r w:rsidR="00737956" w:rsidRPr="00564B94">
        <w:t>”</w:t>
      </w:r>
      <w:r w:rsidR="008E114A" w:rsidRPr="00564B94">
        <w:t>, tako da sada glasi kako slijedi:</w:t>
      </w:r>
    </w:p>
    <w:p w:rsidR="00285BBC" w:rsidRPr="00285BBC" w:rsidRDefault="00285BBC" w:rsidP="007D44A8"/>
    <w:p w:rsidR="00564B94" w:rsidRDefault="00564B94" w:rsidP="007D44A8"/>
    <w:p w:rsidR="00564B94" w:rsidRDefault="00564B94" w:rsidP="007D44A8"/>
    <w:p w:rsidR="00285BBC" w:rsidRPr="007D44A8" w:rsidRDefault="00285BBC" w:rsidP="007D44A8">
      <w:r w:rsidRPr="007D44A8">
        <w:t>Cijena</w:t>
      </w:r>
    </w:p>
    <w:p w:rsidR="00285BBC" w:rsidRPr="007D44A8" w:rsidRDefault="00285BBC" w:rsidP="007D44A8">
      <w:r w:rsidRPr="007D44A8">
        <w:t>Ponuda sa najvišom ponuđenom cijenom dobiće maksimalni broj bodova za ovaj kriterijum = 95, a ostale Ponude dobijaju proporcionalno manji broj bodova, po formuli</w:t>
      </w:r>
    </w:p>
    <w:p w:rsidR="00285BBC" w:rsidRPr="007D44A8" w:rsidRDefault="00285BBC" w:rsidP="007D44A8"/>
    <w:p w:rsidR="00285BBC" w:rsidRPr="007D44A8" w:rsidRDefault="00285BBC" w:rsidP="007D44A8">
      <w:r w:rsidRPr="007D44A8">
        <w:t>Broj bodova =  ___</w:t>
      </w:r>
      <w:r w:rsidRPr="007D44A8">
        <w:rPr>
          <w:u w:val="single"/>
        </w:rPr>
        <w:t>sledeća ponuđena cijena</w:t>
      </w:r>
      <w:r w:rsidRPr="007D44A8">
        <w:t>___ x 95</w:t>
      </w:r>
    </w:p>
    <w:p w:rsidR="00285BBC" w:rsidRPr="007D44A8" w:rsidRDefault="00285BBC" w:rsidP="007D44A8">
      <w:r w:rsidRPr="007D44A8">
        <w:t xml:space="preserve">                               najveća ponuđena cijena </w:t>
      </w:r>
    </w:p>
    <w:p w:rsidR="00285BBC" w:rsidRPr="007D44A8" w:rsidRDefault="00285BBC" w:rsidP="007D44A8">
      <w:r w:rsidRPr="007D44A8">
        <w:br/>
        <w:t>Kulturni sadržaji</w:t>
      </w:r>
    </w:p>
    <w:p w:rsidR="00285BBC" w:rsidRPr="007D44A8" w:rsidRDefault="003707C8" w:rsidP="007D44A8">
      <w:r w:rsidRPr="007D44A8">
        <w:t>Najveć</w:t>
      </w:r>
      <w:r w:rsidR="00285BBC" w:rsidRPr="007D44A8">
        <w:t>i broj kulturnih sadržaja  dobiće maksimalni broj bodova za ovaj kriterijum = 5 bodova,  a ostale Ponude dobijaju proporcionalno manji broj bodova, po formuli</w:t>
      </w:r>
    </w:p>
    <w:p w:rsidR="00285BBC" w:rsidRPr="007D44A8" w:rsidRDefault="00285BBC" w:rsidP="007D44A8"/>
    <w:p w:rsidR="00285BBC" w:rsidRPr="007D44A8" w:rsidRDefault="00285BBC" w:rsidP="007D44A8">
      <w:r w:rsidRPr="007D44A8">
        <w:t>Broj bodova =  ___broj sadržaja naredne ponude koja se analizira___  x 5</w:t>
      </w:r>
    </w:p>
    <w:p w:rsidR="00285BBC" w:rsidRPr="007D44A8" w:rsidRDefault="00285BBC" w:rsidP="007D44A8">
      <w:r w:rsidRPr="007D44A8">
        <w:t xml:space="preserve">                                     najveća broj kulturnih sadržaja </w:t>
      </w:r>
    </w:p>
    <w:p w:rsidR="00285BBC" w:rsidRPr="007D44A8" w:rsidRDefault="00285BBC" w:rsidP="007D44A8">
      <w:pPr>
        <w:rPr>
          <w:lang w:val="en-US"/>
        </w:rPr>
      </w:pPr>
    </w:p>
    <w:p w:rsidR="00285BBC" w:rsidRPr="007D44A8" w:rsidRDefault="00285BBC" w:rsidP="007D44A8">
      <w:pPr>
        <w:rPr>
          <w:lang w:val="en-US"/>
        </w:rPr>
      </w:pPr>
    </w:p>
    <w:p w:rsidR="00285BBC" w:rsidRPr="007D44A8" w:rsidRDefault="00285BBC" w:rsidP="007D44A8">
      <w:r w:rsidRPr="007D44A8">
        <w:t>Ukupan broj bodova:</w:t>
      </w:r>
    </w:p>
    <w:p w:rsidR="00285BBC" w:rsidRPr="007D44A8" w:rsidRDefault="003707C8" w:rsidP="007D44A8">
      <w:r w:rsidRPr="007D44A8">
        <w:t>Ukupna cijena će se dobiti sabiranjem bodova dobijenih po osn</w:t>
      </w:r>
      <w:r w:rsidR="00285BBC" w:rsidRPr="007D44A8">
        <w:t>ovu kriterijuma cijene + kriterijuma broja kulturnih sadržaja.</w:t>
      </w:r>
      <w:r w:rsidR="00737956" w:rsidRPr="007D44A8">
        <w:t>“</w:t>
      </w:r>
    </w:p>
    <w:p w:rsidR="00285BBC" w:rsidRPr="007D44A8" w:rsidRDefault="00285BBC" w:rsidP="007D44A8"/>
    <w:p w:rsidR="007D44A8" w:rsidRDefault="007D44A8" w:rsidP="007D44A8">
      <w:r>
        <w:t>II</w:t>
      </w:r>
    </w:p>
    <w:p w:rsidR="00C66582" w:rsidRDefault="00C66582" w:rsidP="007D44A8">
      <w:r>
        <w:br/>
        <w:t>U Opštim uslovima, tački 1. Opštih uslova se dopunjuje, tako da umjesto kako je bilo navedeno:</w:t>
      </w:r>
      <w:r>
        <w:br/>
      </w:r>
      <w:r>
        <w:br/>
      </w:r>
      <w:r w:rsidRPr="006970B6">
        <w:t>Ponude se predaju u zapečaćenom</w:t>
      </w:r>
      <w:r>
        <w:t xml:space="preserve"> </w:t>
      </w:r>
      <w:r w:rsidRPr="006970B6">
        <w:t>omotu</w:t>
      </w:r>
      <w:r>
        <w:t xml:space="preserve"> </w:t>
      </w:r>
      <w:r w:rsidRPr="006970B6">
        <w:t>Javnoj</w:t>
      </w:r>
      <w:r>
        <w:t xml:space="preserve"> </w:t>
      </w:r>
      <w:r w:rsidRPr="006970B6">
        <w:t>ustanovi</w:t>
      </w:r>
      <w:r>
        <w:t xml:space="preserve"> </w:t>
      </w:r>
      <w:r w:rsidRPr="006970B6">
        <w:t>Narodna</w:t>
      </w:r>
      <w:r>
        <w:t xml:space="preserve"> </w:t>
      </w:r>
      <w:r w:rsidRPr="006970B6">
        <w:t>biblioteka “Radosav</w:t>
      </w:r>
      <w:r>
        <w:t xml:space="preserve"> </w:t>
      </w:r>
      <w:r w:rsidRPr="006970B6">
        <w:t>Ljumović”, Ulica</w:t>
      </w:r>
      <w:r>
        <w:t xml:space="preserve"> </w:t>
      </w:r>
      <w:r w:rsidRPr="006970B6">
        <w:t>Njegoševa br.22 Podgorica, sa</w:t>
      </w:r>
      <w:r>
        <w:t xml:space="preserve"> </w:t>
      </w:r>
      <w:r w:rsidRPr="006970B6">
        <w:t>naznakom “Za prikupljanje</w:t>
      </w:r>
      <w:r>
        <w:t xml:space="preserve"> </w:t>
      </w:r>
      <w:r w:rsidRPr="006970B6">
        <w:t>ponuda</w:t>
      </w:r>
      <w:r>
        <w:t xml:space="preserve"> </w:t>
      </w:r>
      <w:r w:rsidRPr="006970B6">
        <w:t>po Javnom</w:t>
      </w:r>
      <w:r>
        <w:t xml:space="preserve"> </w:t>
      </w:r>
      <w:r w:rsidRPr="006970B6">
        <w:t>pozivu</w:t>
      </w:r>
      <w:r>
        <w:t xml:space="preserve"> br: </w:t>
      </w:r>
      <w:r w:rsidRPr="006970B6">
        <w:t>0</w:t>
      </w:r>
      <w:r>
        <w:t xml:space="preserve">1/22 </w:t>
      </w:r>
      <w:r w:rsidRPr="006970B6">
        <w:t>–</w:t>
      </w:r>
      <w:r>
        <w:t xml:space="preserve"> </w:t>
      </w:r>
      <w:r w:rsidRPr="006970B6">
        <w:t>ne otvaraj”</w:t>
      </w:r>
      <w:r>
        <w:t xml:space="preserve">, </w:t>
      </w:r>
      <w:r w:rsidRPr="006970B6">
        <w:t>zaključno</w:t>
      </w:r>
      <w:r>
        <w:t xml:space="preserve"> </w:t>
      </w:r>
      <w:r w:rsidRPr="006970B6">
        <w:t>sa</w:t>
      </w:r>
      <w:r w:rsidR="007D44A8">
        <w:t xml:space="preserve"> 14. februarom 2022. g</w:t>
      </w:r>
      <w:r>
        <w:t>odine,</w:t>
      </w:r>
      <w:r w:rsidRPr="00C66582">
        <w:t xml:space="preserve"> </w:t>
      </w:r>
      <w:r>
        <w:t>vrši se izmjena i dopuna predmetne tačke, tako da sada glasi kako slijedi:</w:t>
      </w:r>
      <w:r>
        <w:br/>
      </w:r>
    </w:p>
    <w:p w:rsidR="00285BBC" w:rsidRDefault="00C66582" w:rsidP="007D44A8">
      <w:r w:rsidRPr="006970B6">
        <w:t>Ponude se predaju u zapečaćenom</w:t>
      </w:r>
      <w:r>
        <w:t xml:space="preserve"> </w:t>
      </w:r>
      <w:r w:rsidRPr="006970B6">
        <w:t>omotu</w:t>
      </w:r>
      <w:r>
        <w:t xml:space="preserve"> </w:t>
      </w:r>
      <w:r w:rsidRPr="006970B6">
        <w:t>Javnoj</w:t>
      </w:r>
      <w:r>
        <w:t xml:space="preserve"> </w:t>
      </w:r>
      <w:r w:rsidRPr="006970B6">
        <w:t>ustanovi</w:t>
      </w:r>
      <w:r>
        <w:t xml:space="preserve"> </w:t>
      </w:r>
      <w:r w:rsidRPr="006970B6">
        <w:t>Narodna</w:t>
      </w:r>
      <w:r>
        <w:t xml:space="preserve"> </w:t>
      </w:r>
      <w:r w:rsidRPr="006970B6">
        <w:t>biblioteka “Radosav</w:t>
      </w:r>
      <w:r>
        <w:t xml:space="preserve"> </w:t>
      </w:r>
      <w:r w:rsidRPr="006970B6">
        <w:t>Ljumović”, Ulica</w:t>
      </w:r>
      <w:r>
        <w:t xml:space="preserve"> </w:t>
      </w:r>
      <w:r w:rsidRPr="006970B6">
        <w:t>Njegoševa br.22 Podgorica, sa</w:t>
      </w:r>
      <w:r>
        <w:t xml:space="preserve"> </w:t>
      </w:r>
      <w:r w:rsidRPr="006970B6">
        <w:t>naznakom “Za prikupljanje</w:t>
      </w:r>
      <w:r>
        <w:t xml:space="preserve"> </w:t>
      </w:r>
      <w:r w:rsidRPr="006970B6">
        <w:t>ponuda</w:t>
      </w:r>
      <w:r>
        <w:t xml:space="preserve"> </w:t>
      </w:r>
      <w:r w:rsidRPr="006970B6">
        <w:t>po Javnom</w:t>
      </w:r>
      <w:r>
        <w:t xml:space="preserve"> </w:t>
      </w:r>
      <w:r w:rsidRPr="006970B6">
        <w:t>pozivu</w:t>
      </w:r>
      <w:r>
        <w:t xml:space="preserve"> br: </w:t>
      </w:r>
      <w:r w:rsidRPr="006970B6">
        <w:t>0</w:t>
      </w:r>
      <w:r>
        <w:t xml:space="preserve">1/22 </w:t>
      </w:r>
      <w:r w:rsidRPr="006970B6">
        <w:t>–</w:t>
      </w:r>
      <w:r>
        <w:t xml:space="preserve"> </w:t>
      </w:r>
      <w:r w:rsidRPr="006970B6">
        <w:t>ne otvaraj”</w:t>
      </w:r>
      <w:r>
        <w:t xml:space="preserve">, </w:t>
      </w:r>
      <w:r w:rsidRPr="006970B6">
        <w:t>zaključno</w:t>
      </w:r>
      <w:r>
        <w:t xml:space="preserve"> </w:t>
      </w:r>
      <w:r w:rsidRPr="006970B6">
        <w:t>sa</w:t>
      </w:r>
      <w:r w:rsidR="007D44A8">
        <w:t xml:space="preserve"> 2</w:t>
      </w:r>
      <w:r>
        <w:t xml:space="preserve">4. februarom 2022. </w:t>
      </w:r>
      <w:r w:rsidRPr="007D44A8">
        <w:t xml:space="preserve">godine, do 14 časova. </w:t>
      </w:r>
      <w:r w:rsidRPr="007D44A8">
        <w:br/>
      </w:r>
      <w:r>
        <w:br/>
      </w:r>
      <w:r w:rsidR="007D44A8">
        <w:t>III</w:t>
      </w:r>
    </w:p>
    <w:p w:rsidR="007D44A8" w:rsidRDefault="007D44A8" w:rsidP="007D44A8"/>
    <w:p w:rsidR="00285BBC" w:rsidRDefault="00737956" w:rsidP="007D44A8">
      <w:r>
        <w:t>U Opštim uslovima, tački 22 Opštih uslova se dopunjuje, tako da umjesto kako je bilo navedeno</w:t>
      </w:r>
      <w:r w:rsidR="00C03715">
        <w:t>:</w:t>
      </w:r>
    </w:p>
    <w:p w:rsidR="00285BBC" w:rsidRDefault="00737956" w:rsidP="007D44A8">
      <w:r>
        <w:t>“</w:t>
      </w:r>
      <w:r w:rsidRPr="00737956">
        <w:t xml:space="preserve"> Tenderska dokumentacija može se podići svakog radnog dana u periodu od 09 do 14 časova u prostorijama Javne ustanove Narodna biblioteka “Radosav Ljumović”. Na ime otkupa tenderske dokumentacije  potrebno je uplatiti  iznos od 50,00 eura na Glavni račun trezora Glavnog grada  Podgorica br. 540 – 2663 – 13 Erste banka.</w:t>
      </w:r>
      <w:r>
        <w:t xml:space="preserve">”, vrši se izmjena </w:t>
      </w:r>
      <w:r w:rsidR="008E114A">
        <w:t>i</w:t>
      </w:r>
      <w:r>
        <w:t xml:space="preserve"> dopuna predmetne tačke, tako da sada glasi kako slijedi</w:t>
      </w:r>
      <w:r w:rsidR="00C03715">
        <w:t>:</w:t>
      </w:r>
      <w:r w:rsidR="0051198A">
        <w:br/>
      </w:r>
    </w:p>
    <w:p w:rsidR="00285BBC" w:rsidRDefault="00737956" w:rsidP="007D44A8">
      <w:r>
        <w:t>“</w:t>
      </w:r>
      <w:r w:rsidR="00285BBC">
        <w:t xml:space="preserve">Tenderska dokumentacija može se podići svakog radnog dana u periodu od 09 do 14 časova u prostorijama Javne ustanove Narodna biblioteka “Radosav Ljumović”, </w:t>
      </w:r>
      <w:r w:rsidR="00285BBC" w:rsidRPr="007D44A8">
        <w:t xml:space="preserve">zaključno sa </w:t>
      </w:r>
      <w:r w:rsidR="007D44A8" w:rsidRPr="007D44A8">
        <w:t>22.02.2022.godine do 14</w:t>
      </w:r>
      <w:r w:rsidR="00285BBC" w:rsidRPr="007D44A8">
        <w:t>,00 h.</w:t>
      </w:r>
      <w:r w:rsidR="00285BBC">
        <w:t xml:space="preserve"> Na ime otkupa tenderske dokumentacije  potrebno je uplatiti  iznos od 50,00 eura na Glavni račun trezora Glavnog grada  Podgorica br.</w:t>
      </w:r>
      <w:r w:rsidR="00285BBC">
        <w:rPr>
          <w:color w:val="000000"/>
        </w:rPr>
        <w:t xml:space="preserve"> 540 – 2663 – 13 </w:t>
      </w:r>
      <w:r>
        <w:t>Erste banka.”</w:t>
      </w:r>
    </w:p>
    <w:p w:rsidR="00285BBC" w:rsidRDefault="00285BBC" w:rsidP="007D44A8"/>
    <w:p w:rsidR="00285BBC" w:rsidRDefault="003707C8" w:rsidP="007D44A8">
      <w:r>
        <w:br/>
      </w:r>
      <w:r w:rsidR="007D44A8">
        <w:t>I</w:t>
      </w:r>
      <w:r w:rsidR="00FA5B05">
        <w:t>V</w:t>
      </w:r>
    </w:p>
    <w:p w:rsidR="007D44A8" w:rsidRDefault="007D44A8" w:rsidP="007D44A8"/>
    <w:p w:rsidR="00285BBC" w:rsidRDefault="00737956" w:rsidP="007D44A8">
      <w:r>
        <w:t>Posebnim uslovima Javnog poziva u dijelu koji se tiče zabrane upotrebe proizvoda od plasitike, a u vezi sa standardom “MEST EN ISO 14001:2016”, koja t</w:t>
      </w:r>
      <w:r w:rsidR="00285BBC">
        <w:t xml:space="preserve">ačka 25 Posebnih uslova </w:t>
      </w:r>
      <w:r>
        <w:t>je glasila “</w:t>
      </w:r>
      <w:r w:rsidRPr="00737956">
        <w:rPr>
          <w:i/>
        </w:rPr>
        <w:t>Zakupci su dužni da tokom pružanja usluga ne koriste proizvode od plastike za jednokratnu upotrebu u skladu sa Međunarodnim sertifikatom ISO 14001:2016</w:t>
      </w:r>
      <w:r w:rsidRPr="00737956">
        <w:t>;</w:t>
      </w:r>
      <w:r>
        <w:t xml:space="preserve">”, sada </w:t>
      </w:r>
      <w:r w:rsidR="00285BBC">
        <w:t>se mijenja i dopunjuje, tako da sada glasi</w:t>
      </w:r>
      <w:r w:rsidR="00C03715">
        <w:t>:</w:t>
      </w:r>
    </w:p>
    <w:p w:rsidR="00285BBC" w:rsidRDefault="00285BBC" w:rsidP="007D44A8"/>
    <w:p w:rsidR="00285BBC" w:rsidRPr="007D44A8" w:rsidRDefault="00285BBC" w:rsidP="007D44A8">
      <w:pPr>
        <w:rPr>
          <w:rFonts w:ascii="Calibri" w:hAnsi="Calibri" w:cs="Calibri"/>
          <w:sz w:val="22"/>
          <w:szCs w:val="22"/>
        </w:rPr>
      </w:pPr>
      <w:r w:rsidRPr="007D44A8">
        <w:t>-</w:t>
      </w:r>
      <w:r w:rsidR="003707C8" w:rsidRPr="007D44A8">
        <w:t>Ponuđ</w:t>
      </w:r>
      <w:r w:rsidR="00420797" w:rsidRPr="007D44A8">
        <w:t>ači</w:t>
      </w:r>
      <w:r w:rsidRPr="007D44A8">
        <w:t xml:space="preserve"> su dužni da tokom pružanja usluga ne koriste proizvode od plastike za jednokratnu upotrebu, shodno čemu su dužni da dostave dokaz (sertifikat) o uspostavljenom sistemu upravljanja zaštitom životne sredine prema standaru  “MEST EN ISO 14001:2016” izdat od strane akreditovanog sertifikacionog tijela . Ponuđač je u obavezi dostaviti kontakt (sajt, e-mail, kontakt telefon) za provjeru autentičnosti sertifikata. </w:t>
      </w:r>
    </w:p>
    <w:p w:rsidR="00285BBC" w:rsidRPr="007D44A8" w:rsidRDefault="00285BBC" w:rsidP="007D44A8"/>
    <w:p w:rsidR="00285BBC" w:rsidRPr="007D44A8" w:rsidRDefault="00285BBC" w:rsidP="007D44A8">
      <w:r w:rsidRPr="00037272">
        <w:t>“</w:t>
      </w:r>
      <w:r w:rsidRPr="007D44A8">
        <w:t xml:space="preserve">Ponuđač koji je fizičko lice je dužan da dostavi  dokaz da je izvršio obuku za Menadžera za zastitu životne sredine u skladu sa zahtjevima standarda MEST EN ISO 14001:2016. </w:t>
      </w:r>
      <w:r w:rsidRPr="007D44A8">
        <w:lastRenderedPageBreak/>
        <w:t>Dokaz o navedenom, mora biti izdat od strane sertifikacionog tijela koje je akreditovano od strane Akreditacionog tijela Crne Gore.”</w:t>
      </w:r>
    </w:p>
    <w:p w:rsidR="00285BBC" w:rsidRDefault="003707C8" w:rsidP="007D44A8">
      <w:r w:rsidRPr="007D44A8">
        <w:br/>
      </w:r>
      <w:r w:rsidR="007D44A8">
        <w:br/>
      </w:r>
    </w:p>
    <w:p w:rsidR="00E85914" w:rsidRDefault="00285BBC" w:rsidP="007D44A8">
      <w:r>
        <w:t>V</w:t>
      </w:r>
      <w:r w:rsidR="003707C8">
        <w:br/>
      </w:r>
    </w:p>
    <w:p w:rsidR="00737956" w:rsidRDefault="00737956" w:rsidP="007D44A8">
      <w:r>
        <w:t>Posebnim uslovima Javnog poziva, to tačkom</w:t>
      </w:r>
      <w:r w:rsidR="00285BBC">
        <w:t xml:space="preserve"> 28 </w:t>
      </w:r>
      <w:r>
        <w:t>bilo je određeno da “</w:t>
      </w:r>
      <w:r w:rsidR="006E741F" w:rsidRPr="00737956">
        <w:rPr>
          <w:i/>
        </w:rPr>
        <w:t>Ponuđač mora biti registrovan za obavljanje ugostiteljske djelatnosti</w:t>
      </w:r>
      <w:r w:rsidR="006E741F">
        <w:t>.</w:t>
      </w:r>
      <w:r>
        <w:t xml:space="preserve">”, sada se mijenja </w:t>
      </w:r>
      <w:r w:rsidR="00C03715">
        <w:t xml:space="preserve">i </w:t>
      </w:r>
      <w:r>
        <w:t>dopunjuje, na način kako slijedi</w:t>
      </w:r>
      <w:r w:rsidR="00C03715">
        <w:t>:</w:t>
      </w:r>
    </w:p>
    <w:p w:rsidR="006E741F" w:rsidRPr="006970B6" w:rsidRDefault="006E741F" w:rsidP="007D44A8"/>
    <w:p w:rsidR="00737956" w:rsidRDefault="00737956" w:rsidP="007D44A8">
      <w:r w:rsidRPr="00737956">
        <w:t>Ponuđač mora biti registrovan za obavljanje ugostiteljske djelatnosti</w:t>
      </w:r>
      <w:r>
        <w:t xml:space="preserve">. </w:t>
      </w:r>
    </w:p>
    <w:p w:rsidR="006E741F" w:rsidRPr="007D44A8" w:rsidRDefault="006E741F" w:rsidP="007D44A8">
      <w:r w:rsidRPr="007D44A8">
        <w:br/>
        <w:t>“Ponuđač koji je fizičko lice, dužan je da dostavi dokaz o posjedovanju najmanje VI stepena kvalifikacije stručnog obrazovanja iz oblasti ugostiteljstva. “</w:t>
      </w:r>
    </w:p>
    <w:p w:rsidR="006E741F" w:rsidRDefault="006E741F" w:rsidP="007D44A8"/>
    <w:p w:rsidR="00165190" w:rsidRDefault="00165190" w:rsidP="007D44A8"/>
    <w:p w:rsidR="00165190" w:rsidRDefault="00165190" w:rsidP="007D44A8"/>
    <w:p w:rsidR="00165190" w:rsidRDefault="00165190" w:rsidP="007D44A8"/>
    <w:p w:rsidR="006E741F" w:rsidRDefault="006E741F" w:rsidP="007D44A8">
      <w:r>
        <w:t>VI</w:t>
      </w:r>
    </w:p>
    <w:p w:rsidR="007D44A8" w:rsidRDefault="007D44A8" w:rsidP="007D44A8"/>
    <w:p w:rsidR="00165190" w:rsidRDefault="008E114A" w:rsidP="007D44A8">
      <w:r>
        <w:t>Iza Tačke</w:t>
      </w:r>
      <w:r w:rsidR="00165190">
        <w:t xml:space="preserve"> 13 Opštih uslova Javnog poziva broj 1/22, koja se tiče potrebne dokumentacije</w:t>
      </w:r>
      <w:r>
        <w:t>, a koja je glasila kako slijedi</w:t>
      </w:r>
    </w:p>
    <w:p w:rsidR="00165190" w:rsidRDefault="00165190" w:rsidP="007D44A8"/>
    <w:p w:rsidR="008E114A" w:rsidRDefault="00165190" w:rsidP="007D44A8">
      <w:r w:rsidRPr="00165190">
        <w:t xml:space="preserve">“- za pravna lica: naziv i sjedište, izvod </w:t>
      </w:r>
      <w:r w:rsidRPr="00165190">
        <w:rPr>
          <w:lang w:val="en-US"/>
        </w:rPr>
        <w:t>iz CRPS-a, ne stariji od (3) tri mjeseca</w:t>
      </w:r>
      <w:r w:rsidRPr="00165190">
        <w:t xml:space="preserve"> za domaća privredna društva, odnosno dokaz o registraciji izdat od strane nadležnog organa kod kojeg je pravno lice registrovano za ostala pravna lica, a za strana lica: dokaz o registraciji nadležnog organa matične države stranog ponuđača (original ili ovjerena kopija rješenja), ime i prezime direktora odnosno zakonskog zastupnika pravnog lica i njegov potpis, ovlašćenje - punomoćje za učestvovanje u postupku prikupljanja ponuda</w:t>
      </w:r>
      <w:r>
        <w:t>.”</w:t>
      </w:r>
      <w:r w:rsidR="008E114A">
        <w:t xml:space="preserve">, </w:t>
      </w:r>
    </w:p>
    <w:p w:rsidR="008E114A" w:rsidRDefault="008E114A" w:rsidP="007D44A8"/>
    <w:p w:rsidR="00165190" w:rsidRDefault="008E114A" w:rsidP="007D44A8">
      <w:r>
        <w:t>dodaje se Tačka 13a</w:t>
      </w:r>
    </w:p>
    <w:p w:rsidR="008E114A" w:rsidRDefault="008E114A" w:rsidP="007D44A8"/>
    <w:p w:rsidR="008E114A" w:rsidRDefault="008E114A" w:rsidP="007D44A8">
      <w:r w:rsidRPr="007D44A8">
        <w:t>Svi ponuđači</w:t>
      </w:r>
      <w:r w:rsidR="00165190" w:rsidRPr="007D44A8">
        <w:t xml:space="preserve"> su dužni da dostave</w:t>
      </w:r>
      <w:r w:rsidRPr="007D44A8">
        <w:t>:</w:t>
      </w:r>
    </w:p>
    <w:p w:rsidR="007D44A8" w:rsidRPr="007D44A8" w:rsidRDefault="007D44A8" w:rsidP="007D44A8"/>
    <w:p w:rsidR="00165190" w:rsidRPr="007D44A8" w:rsidRDefault="008E114A" w:rsidP="007D44A8">
      <w:r w:rsidRPr="007D44A8">
        <w:t xml:space="preserve"> </w:t>
      </w:r>
      <w:r w:rsidR="00165190" w:rsidRPr="007D44A8">
        <w:t>Uvjerenje Ministarstva pravde, ljudskih i mnjinskih prava da se pravno lice i odgovorno lice u pravnom licu</w:t>
      </w:r>
      <w:r w:rsidRPr="007D44A8">
        <w:t>, odnosno preduzetnik, odnosno fizičko lice,</w:t>
      </w:r>
      <w:r w:rsidR="00165190" w:rsidRPr="007D44A8">
        <w:t xml:space="preserve"> nije pravosnažno osuđivan za neko od krivičnih djela sa obilježjima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 što se dokazuje na osnovu uvjerenja ili potvrde nadležnog organa izdatog na osnovu kaznene evidencije, u skladu sa propisima države u kojoj privredni subjekat ima sjedište, odnosno u kojoj ovlašćeno lice tog privrednog subjekta ima prebivalište</w:t>
      </w:r>
      <w:r w:rsidRPr="007D44A8">
        <w:t xml:space="preserve">/odnosno </w:t>
      </w:r>
      <w:r w:rsidR="001C1653" w:rsidRPr="007D44A8">
        <w:t xml:space="preserve">u kojem </w:t>
      </w:r>
      <w:r w:rsidRPr="007D44A8">
        <w:t>preduz</w:t>
      </w:r>
      <w:r w:rsidR="001C1653" w:rsidRPr="007D44A8">
        <w:t>etnik odnosno fizičko lice ima prebivalište</w:t>
      </w:r>
      <w:r w:rsidR="00165190" w:rsidRPr="007D44A8">
        <w:t>, koje ne smije biti starije od 90 dana od dana javnog otvaranja ponuda.</w:t>
      </w:r>
    </w:p>
    <w:p w:rsidR="006E741F" w:rsidRDefault="006E741F" w:rsidP="007D44A8"/>
    <w:p w:rsidR="00037272" w:rsidRDefault="00037272" w:rsidP="007D44A8"/>
    <w:p w:rsidR="00037272" w:rsidRDefault="00037272" w:rsidP="007D44A8"/>
    <w:p w:rsidR="00037272" w:rsidRDefault="00037272" w:rsidP="007D44A8"/>
    <w:p w:rsidR="00037272" w:rsidRDefault="00037272" w:rsidP="007D44A8"/>
    <w:p w:rsidR="00037272" w:rsidRDefault="00037272" w:rsidP="007D44A8"/>
    <w:p w:rsidR="00037272" w:rsidRDefault="00037272" w:rsidP="007D44A8"/>
    <w:p w:rsidR="00037272" w:rsidRDefault="00037272" w:rsidP="007D44A8"/>
    <w:p w:rsidR="00037272" w:rsidRDefault="00037272" w:rsidP="007D44A8"/>
    <w:p w:rsidR="007D44A8" w:rsidRDefault="007D44A8" w:rsidP="007D44A8"/>
    <w:p w:rsidR="007D44A8" w:rsidRDefault="007D44A8" w:rsidP="007D44A8">
      <w:r>
        <w:t>VII</w:t>
      </w:r>
    </w:p>
    <w:p w:rsidR="007D44A8" w:rsidRDefault="007D44A8" w:rsidP="007D44A8"/>
    <w:p w:rsidR="007D44A8" w:rsidRDefault="007D44A8" w:rsidP="007D44A8">
      <w:r>
        <w:t xml:space="preserve">Cjelina </w:t>
      </w:r>
      <w:r w:rsidRPr="006B4651">
        <w:rPr>
          <w:i/>
        </w:rPr>
        <w:t>Sprovođenje postupka</w:t>
      </w:r>
      <w:r>
        <w:t xml:space="preserve">, a koja je </w:t>
      </w:r>
      <w:proofErr w:type="spellStart"/>
      <w:r>
        <w:t>glasila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:rsidR="006B4651" w:rsidRDefault="006B4651" w:rsidP="007D44A8"/>
    <w:p w:rsidR="007D44A8" w:rsidRPr="006970B6" w:rsidRDefault="007D44A8" w:rsidP="007D44A8">
      <w:r>
        <w:t>“</w:t>
      </w:r>
      <w:r w:rsidRPr="006970B6">
        <w:t>Otvaranje</w:t>
      </w:r>
      <w:r>
        <w:t xml:space="preserve"> </w:t>
      </w:r>
      <w:r w:rsidRPr="006970B6">
        <w:t>ponuda</w:t>
      </w:r>
      <w:r>
        <w:t xml:space="preserve"> </w:t>
      </w:r>
      <w:r w:rsidRPr="006970B6">
        <w:t xml:space="preserve">sprovešće se </w:t>
      </w:r>
      <w:proofErr w:type="gramStart"/>
      <w:r w:rsidRPr="006970B6">
        <w:t>dana</w:t>
      </w:r>
      <w:proofErr w:type="gramEnd"/>
      <w:r w:rsidRPr="006970B6">
        <w:t xml:space="preserve"> </w:t>
      </w:r>
      <w:r>
        <w:t>15. februara</w:t>
      </w:r>
      <w:r w:rsidRPr="00F82208">
        <w:t xml:space="preserve"> 2022. </w:t>
      </w:r>
      <w:r>
        <w:t>g</w:t>
      </w:r>
      <w:r w:rsidRPr="00F82208">
        <w:t>odine</w:t>
      </w:r>
      <w:r>
        <w:t xml:space="preserve"> </w:t>
      </w:r>
      <w:r w:rsidRPr="00F82208">
        <w:t>sa</w:t>
      </w:r>
      <w:r>
        <w:t xml:space="preserve"> </w:t>
      </w:r>
      <w:r w:rsidRPr="00F82208">
        <w:t>početkom u 12:00 časova, u</w:t>
      </w:r>
      <w:r>
        <w:t xml:space="preserve"> </w:t>
      </w:r>
      <w:r w:rsidRPr="00F82208">
        <w:t>prostorijama</w:t>
      </w:r>
      <w:r>
        <w:t xml:space="preserve"> </w:t>
      </w:r>
      <w:r w:rsidRPr="00F82208">
        <w:t>Javne</w:t>
      </w:r>
      <w:r>
        <w:t xml:space="preserve"> </w:t>
      </w:r>
      <w:r w:rsidRPr="00F82208">
        <w:t>ustanove</w:t>
      </w:r>
      <w:r>
        <w:t xml:space="preserve"> </w:t>
      </w:r>
      <w:r w:rsidRPr="00F82208">
        <w:t>Narodna</w:t>
      </w:r>
      <w:r>
        <w:t xml:space="preserve"> </w:t>
      </w:r>
      <w:r w:rsidRPr="00F82208">
        <w:t>biblioteka “Radosav</w:t>
      </w:r>
      <w:r>
        <w:t xml:space="preserve"> </w:t>
      </w:r>
      <w:r w:rsidRPr="00F82208">
        <w:t>Ljumović”, u Ulici</w:t>
      </w:r>
      <w:r>
        <w:t xml:space="preserve"> </w:t>
      </w:r>
      <w:r w:rsidRPr="00F82208">
        <w:t>Njegoševa br.22 Podgorica</w:t>
      </w:r>
      <w:r>
        <w:t>”</w:t>
      </w:r>
      <w:r w:rsidRPr="00F82208">
        <w:t>.</w:t>
      </w:r>
    </w:p>
    <w:p w:rsidR="007D44A8" w:rsidRDefault="007D44A8" w:rsidP="007D44A8"/>
    <w:p w:rsidR="007D44A8" w:rsidRDefault="007D44A8" w:rsidP="007D44A8">
      <w:r>
        <w:t>mijenja se i glasi:</w:t>
      </w:r>
    </w:p>
    <w:p w:rsidR="007D44A8" w:rsidRDefault="007D44A8" w:rsidP="007D44A8"/>
    <w:p w:rsidR="007D44A8" w:rsidRDefault="007D44A8" w:rsidP="007D44A8">
      <w:r>
        <w:t>“</w:t>
      </w:r>
      <w:r w:rsidRPr="006970B6">
        <w:t>Otvaranje</w:t>
      </w:r>
      <w:r>
        <w:t xml:space="preserve"> </w:t>
      </w:r>
      <w:r w:rsidRPr="006970B6">
        <w:t>ponuda</w:t>
      </w:r>
      <w:r>
        <w:t xml:space="preserve"> </w:t>
      </w:r>
      <w:r w:rsidRPr="006970B6">
        <w:t xml:space="preserve">sprovešće se dana </w:t>
      </w:r>
      <w:r>
        <w:t>25. februara</w:t>
      </w:r>
      <w:r w:rsidRPr="00F82208">
        <w:t xml:space="preserve"> 2022. </w:t>
      </w:r>
      <w:r>
        <w:t>g</w:t>
      </w:r>
      <w:r w:rsidRPr="00F82208">
        <w:t>odine</w:t>
      </w:r>
      <w:r>
        <w:t xml:space="preserve"> </w:t>
      </w:r>
      <w:r w:rsidRPr="00F82208">
        <w:t>sa</w:t>
      </w:r>
      <w:r>
        <w:t xml:space="preserve"> </w:t>
      </w:r>
      <w:r w:rsidRPr="00F82208">
        <w:t xml:space="preserve">početkom u </w:t>
      </w:r>
      <w:r>
        <w:t>10:3</w:t>
      </w:r>
      <w:r w:rsidRPr="00F82208">
        <w:t>0 časova, u</w:t>
      </w:r>
      <w:r>
        <w:t xml:space="preserve"> </w:t>
      </w:r>
      <w:r w:rsidRPr="00F82208">
        <w:t>prostorijama</w:t>
      </w:r>
      <w:r>
        <w:t xml:space="preserve"> </w:t>
      </w:r>
      <w:r w:rsidRPr="00F82208">
        <w:t>Javne</w:t>
      </w:r>
      <w:r>
        <w:t xml:space="preserve"> </w:t>
      </w:r>
      <w:r w:rsidRPr="00F82208">
        <w:t>ustanove</w:t>
      </w:r>
      <w:r>
        <w:t xml:space="preserve"> </w:t>
      </w:r>
      <w:r w:rsidRPr="00F82208">
        <w:t>Narodna</w:t>
      </w:r>
      <w:r>
        <w:t xml:space="preserve"> </w:t>
      </w:r>
      <w:r w:rsidRPr="00F82208">
        <w:t>biblioteka “Radosav</w:t>
      </w:r>
      <w:r>
        <w:t xml:space="preserve"> </w:t>
      </w:r>
      <w:r w:rsidRPr="00F82208">
        <w:t>Ljumović”, u Ulici</w:t>
      </w:r>
      <w:r>
        <w:t xml:space="preserve"> </w:t>
      </w:r>
      <w:r w:rsidRPr="00F82208">
        <w:t>Njegoševa br.22 Podgorica</w:t>
      </w:r>
      <w:r>
        <w:t>”</w:t>
      </w:r>
      <w:r w:rsidRPr="00F82208">
        <w:t>.</w:t>
      </w:r>
    </w:p>
    <w:p w:rsidR="007D44A8" w:rsidRDefault="007D44A8" w:rsidP="007D44A8"/>
    <w:p w:rsidR="007D44A8" w:rsidRDefault="007D44A8" w:rsidP="007D44A8"/>
    <w:p w:rsidR="007D44A8" w:rsidRDefault="007D44A8" w:rsidP="007D44A8"/>
    <w:p w:rsidR="007D44A8" w:rsidRPr="006970B6" w:rsidRDefault="007D44A8" w:rsidP="007D44A8"/>
    <w:p w:rsidR="007D44A8" w:rsidRPr="007D44A8" w:rsidRDefault="007D44A8" w:rsidP="007D44A8"/>
    <w:sectPr w:rsidR="007D44A8" w:rsidRPr="007D44A8" w:rsidSect="008A4CF4">
      <w:pgSz w:w="12240" w:h="15840"/>
      <w:pgMar w:top="719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ED2"/>
    <w:multiLevelType w:val="hybridMultilevel"/>
    <w:tmpl w:val="44B2F17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571FFA"/>
    <w:multiLevelType w:val="hybridMultilevel"/>
    <w:tmpl w:val="632641AC"/>
    <w:lvl w:ilvl="0" w:tplc="E3F4B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46D43"/>
    <w:multiLevelType w:val="hybridMultilevel"/>
    <w:tmpl w:val="9AD8E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A32F4"/>
    <w:multiLevelType w:val="hybridMultilevel"/>
    <w:tmpl w:val="5768B64E"/>
    <w:lvl w:ilvl="0" w:tplc="725211CE">
      <w:start w:val="2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E7CB2"/>
    <w:multiLevelType w:val="hybridMultilevel"/>
    <w:tmpl w:val="816EE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B5314"/>
    <w:multiLevelType w:val="hybridMultilevel"/>
    <w:tmpl w:val="A4B40468"/>
    <w:lvl w:ilvl="0" w:tplc="6CE4F632">
      <w:start w:val="12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96B3C"/>
    <w:multiLevelType w:val="hybridMultilevel"/>
    <w:tmpl w:val="0A30274A"/>
    <w:lvl w:ilvl="0" w:tplc="92821F2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9305B9"/>
    <w:multiLevelType w:val="hybridMultilevel"/>
    <w:tmpl w:val="8C204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763F4"/>
    <w:multiLevelType w:val="hybridMultilevel"/>
    <w:tmpl w:val="816EE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25C0E"/>
    <w:multiLevelType w:val="hybridMultilevel"/>
    <w:tmpl w:val="BDB8BB48"/>
    <w:lvl w:ilvl="0" w:tplc="68863424">
      <w:start w:val="2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850BE"/>
    <w:multiLevelType w:val="hybridMultilevel"/>
    <w:tmpl w:val="9F90D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D2DC8"/>
    <w:multiLevelType w:val="hybridMultilevel"/>
    <w:tmpl w:val="AEF81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B3B10"/>
    <w:multiLevelType w:val="hybridMultilevel"/>
    <w:tmpl w:val="4476BA18"/>
    <w:lvl w:ilvl="0" w:tplc="BCACA0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10175"/>
    <w:multiLevelType w:val="hybridMultilevel"/>
    <w:tmpl w:val="B5FAE760"/>
    <w:lvl w:ilvl="0" w:tplc="3EEA211C">
      <w:start w:val="12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939F9"/>
    <w:multiLevelType w:val="hybridMultilevel"/>
    <w:tmpl w:val="6CAA52B6"/>
    <w:lvl w:ilvl="0" w:tplc="EB7A5F02">
      <w:start w:val="2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A37AB"/>
    <w:multiLevelType w:val="hybridMultilevel"/>
    <w:tmpl w:val="ABBCF5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CF7803"/>
    <w:multiLevelType w:val="hybridMultilevel"/>
    <w:tmpl w:val="9A46E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C3475"/>
    <w:multiLevelType w:val="hybridMultilevel"/>
    <w:tmpl w:val="31E6CA70"/>
    <w:lvl w:ilvl="0" w:tplc="1A4408C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3A4B85"/>
    <w:multiLevelType w:val="hybridMultilevel"/>
    <w:tmpl w:val="D3FC1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6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14"/>
  </w:num>
  <w:num w:numId="10">
    <w:abstractNumId w:val="1"/>
  </w:num>
  <w:num w:numId="11">
    <w:abstractNumId w:val="6"/>
  </w:num>
  <w:num w:numId="12">
    <w:abstractNumId w:val="15"/>
  </w:num>
  <w:num w:numId="13">
    <w:abstractNumId w:val="11"/>
  </w:num>
  <w:num w:numId="14">
    <w:abstractNumId w:val="5"/>
  </w:num>
  <w:num w:numId="15">
    <w:abstractNumId w:val="13"/>
  </w:num>
  <w:num w:numId="16">
    <w:abstractNumId w:val="0"/>
  </w:num>
  <w:num w:numId="17">
    <w:abstractNumId w:val="18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425"/>
  <w:characterSpacingControl w:val="doNotCompress"/>
  <w:compat/>
  <w:rsids>
    <w:rsidRoot w:val="00A006E7"/>
    <w:rsid w:val="00004232"/>
    <w:rsid w:val="00004FE8"/>
    <w:rsid w:val="00015760"/>
    <w:rsid w:val="00031534"/>
    <w:rsid w:val="00031E06"/>
    <w:rsid w:val="00032333"/>
    <w:rsid w:val="00037272"/>
    <w:rsid w:val="00047E3C"/>
    <w:rsid w:val="0005156E"/>
    <w:rsid w:val="00052393"/>
    <w:rsid w:val="00067708"/>
    <w:rsid w:val="0008671E"/>
    <w:rsid w:val="000A712F"/>
    <w:rsid w:val="000B21A1"/>
    <w:rsid w:val="000B3327"/>
    <w:rsid w:val="000B7E2E"/>
    <w:rsid w:val="000D29E9"/>
    <w:rsid w:val="000E2E4B"/>
    <w:rsid w:val="000F5A8D"/>
    <w:rsid w:val="000F73A9"/>
    <w:rsid w:val="00100B30"/>
    <w:rsid w:val="00102473"/>
    <w:rsid w:val="001078CB"/>
    <w:rsid w:val="001156D6"/>
    <w:rsid w:val="001260A4"/>
    <w:rsid w:val="00143051"/>
    <w:rsid w:val="00154213"/>
    <w:rsid w:val="00165190"/>
    <w:rsid w:val="00176BE3"/>
    <w:rsid w:val="00193637"/>
    <w:rsid w:val="00196108"/>
    <w:rsid w:val="001A5CBC"/>
    <w:rsid w:val="001B31EE"/>
    <w:rsid w:val="001C1653"/>
    <w:rsid w:val="001C1B7F"/>
    <w:rsid w:val="001C62F1"/>
    <w:rsid w:val="001D23B5"/>
    <w:rsid w:val="001D3778"/>
    <w:rsid w:val="001D3B0B"/>
    <w:rsid w:val="001F404C"/>
    <w:rsid w:val="001F63D3"/>
    <w:rsid w:val="00203744"/>
    <w:rsid w:val="002043E9"/>
    <w:rsid w:val="00205C71"/>
    <w:rsid w:val="0021097E"/>
    <w:rsid w:val="00216B19"/>
    <w:rsid w:val="0023036D"/>
    <w:rsid w:val="00242CD8"/>
    <w:rsid w:val="002446A9"/>
    <w:rsid w:val="00261F27"/>
    <w:rsid w:val="0026388B"/>
    <w:rsid w:val="00285BBC"/>
    <w:rsid w:val="002A07BE"/>
    <w:rsid w:val="002A5BFA"/>
    <w:rsid w:val="002B0CA4"/>
    <w:rsid w:val="002B2E7B"/>
    <w:rsid w:val="002C79E6"/>
    <w:rsid w:val="002D2574"/>
    <w:rsid w:val="002F1CDE"/>
    <w:rsid w:val="002F344D"/>
    <w:rsid w:val="002F3A45"/>
    <w:rsid w:val="003021DA"/>
    <w:rsid w:val="00306E10"/>
    <w:rsid w:val="00320FAA"/>
    <w:rsid w:val="0032790F"/>
    <w:rsid w:val="003333FE"/>
    <w:rsid w:val="003467E5"/>
    <w:rsid w:val="003625D8"/>
    <w:rsid w:val="003707C8"/>
    <w:rsid w:val="003847F2"/>
    <w:rsid w:val="003901D1"/>
    <w:rsid w:val="003B01BA"/>
    <w:rsid w:val="003B1B57"/>
    <w:rsid w:val="003D0324"/>
    <w:rsid w:val="003D39FA"/>
    <w:rsid w:val="003F2630"/>
    <w:rsid w:val="0040246E"/>
    <w:rsid w:val="00406B4B"/>
    <w:rsid w:val="004104AE"/>
    <w:rsid w:val="0041153A"/>
    <w:rsid w:val="00420797"/>
    <w:rsid w:val="004451A3"/>
    <w:rsid w:val="00461B48"/>
    <w:rsid w:val="004668EA"/>
    <w:rsid w:val="004844B6"/>
    <w:rsid w:val="004922BA"/>
    <w:rsid w:val="004A2EE3"/>
    <w:rsid w:val="004A4990"/>
    <w:rsid w:val="004D2AA2"/>
    <w:rsid w:val="004D2B23"/>
    <w:rsid w:val="004D4D61"/>
    <w:rsid w:val="004F22D8"/>
    <w:rsid w:val="004F423E"/>
    <w:rsid w:val="004F7D47"/>
    <w:rsid w:val="00510AA9"/>
    <w:rsid w:val="0051198A"/>
    <w:rsid w:val="00513951"/>
    <w:rsid w:val="0053541D"/>
    <w:rsid w:val="00535B34"/>
    <w:rsid w:val="0054200C"/>
    <w:rsid w:val="00542ED6"/>
    <w:rsid w:val="00564B94"/>
    <w:rsid w:val="00572336"/>
    <w:rsid w:val="00574C2A"/>
    <w:rsid w:val="00577019"/>
    <w:rsid w:val="00590580"/>
    <w:rsid w:val="00590671"/>
    <w:rsid w:val="00590757"/>
    <w:rsid w:val="005A0846"/>
    <w:rsid w:val="005A4493"/>
    <w:rsid w:val="005B1E5E"/>
    <w:rsid w:val="005B3EAF"/>
    <w:rsid w:val="005C1EF4"/>
    <w:rsid w:val="005D7B01"/>
    <w:rsid w:val="005E0A64"/>
    <w:rsid w:val="005E568E"/>
    <w:rsid w:val="005E74A7"/>
    <w:rsid w:val="006011F3"/>
    <w:rsid w:val="00602D10"/>
    <w:rsid w:val="006118B5"/>
    <w:rsid w:val="006436AA"/>
    <w:rsid w:val="0065202E"/>
    <w:rsid w:val="00652DA1"/>
    <w:rsid w:val="00657320"/>
    <w:rsid w:val="00660C2F"/>
    <w:rsid w:val="0066259B"/>
    <w:rsid w:val="00683A9D"/>
    <w:rsid w:val="00692326"/>
    <w:rsid w:val="006970B6"/>
    <w:rsid w:val="006A67C0"/>
    <w:rsid w:val="006A7BFE"/>
    <w:rsid w:val="006B0A1F"/>
    <w:rsid w:val="006B4555"/>
    <w:rsid w:val="006B4651"/>
    <w:rsid w:val="006C1B6F"/>
    <w:rsid w:val="006C7705"/>
    <w:rsid w:val="006D53C0"/>
    <w:rsid w:val="006D755A"/>
    <w:rsid w:val="006E1357"/>
    <w:rsid w:val="006E3161"/>
    <w:rsid w:val="006E62DC"/>
    <w:rsid w:val="006E6E80"/>
    <w:rsid w:val="006E741F"/>
    <w:rsid w:val="006F3000"/>
    <w:rsid w:val="007003DD"/>
    <w:rsid w:val="007039DD"/>
    <w:rsid w:val="00726E9A"/>
    <w:rsid w:val="00730DFE"/>
    <w:rsid w:val="007319E5"/>
    <w:rsid w:val="00737956"/>
    <w:rsid w:val="00746217"/>
    <w:rsid w:val="007474FD"/>
    <w:rsid w:val="00751DFE"/>
    <w:rsid w:val="0076438F"/>
    <w:rsid w:val="007657A8"/>
    <w:rsid w:val="0076597C"/>
    <w:rsid w:val="00767F15"/>
    <w:rsid w:val="00775B7D"/>
    <w:rsid w:val="0078595D"/>
    <w:rsid w:val="0079116B"/>
    <w:rsid w:val="007A658E"/>
    <w:rsid w:val="007B455E"/>
    <w:rsid w:val="007D38FE"/>
    <w:rsid w:val="007D44A8"/>
    <w:rsid w:val="007D5338"/>
    <w:rsid w:val="007D7361"/>
    <w:rsid w:val="007E6DE9"/>
    <w:rsid w:val="007F4609"/>
    <w:rsid w:val="007F5801"/>
    <w:rsid w:val="00810C50"/>
    <w:rsid w:val="008141B5"/>
    <w:rsid w:val="00814B4A"/>
    <w:rsid w:val="00835061"/>
    <w:rsid w:val="00841791"/>
    <w:rsid w:val="008479D2"/>
    <w:rsid w:val="00852270"/>
    <w:rsid w:val="008578D3"/>
    <w:rsid w:val="00867A71"/>
    <w:rsid w:val="008768C9"/>
    <w:rsid w:val="008877A2"/>
    <w:rsid w:val="00887C4F"/>
    <w:rsid w:val="00891944"/>
    <w:rsid w:val="00893E41"/>
    <w:rsid w:val="00895DBE"/>
    <w:rsid w:val="008A4CF4"/>
    <w:rsid w:val="008A6865"/>
    <w:rsid w:val="008B7BC0"/>
    <w:rsid w:val="008D0A8E"/>
    <w:rsid w:val="008E114A"/>
    <w:rsid w:val="008E3319"/>
    <w:rsid w:val="008F240E"/>
    <w:rsid w:val="008F3609"/>
    <w:rsid w:val="008F567F"/>
    <w:rsid w:val="00906AE1"/>
    <w:rsid w:val="00906CB3"/>
    <w:rsid w:val="00906D66"/>
    <w:rsid w:val="009125D9"/>
    <w:rsid w:val="00913116"/>
    <w:rsid w:val="009175D1"/>
    <w:rsid w:val="00936FC5"/>
    <w:rsid w:val="0095159B"/>
    <w:rsid w:val="00953238"/>
    <w:rsid w:val="0097581D"/>
    <w:rsid w:val="009809F4"/>
    <w:rsid w:val="00981EF1"/>
    <w:rsid w:val="009851A4"/>
    <w:rsid w:val="00994B7B"/>
    <w:rsid w:val="009964EF"/>
    <w:rsid w:val="009A2345"/>
    <w:rsid w:val="009A28AB"/>
    <w:rsid w:val="009A2A9C"/>
    <w:rsid w:val="009B4827"/>
    <w:rsid w:val="009C57FD"/>
    <w:rsid w:val="009D4D94"/>
    <w:rsid w:val="009F048B"/>
    <w:rsid w:val="009F12E5"/>
    <w:rsid w:val="00A006E7"/>
    <w:rsid w:val="00A1107E"/>
    <w:rsid w:val="00A11D93"/>
    <w:rsid w:val="00A14076"/>
    <w:rsid w:val="00A17461"/>
    <w:rsid w:val="00A5224F"/>
    <w:rsid w:val="00A62687"/>
    <w:rsid w:val="00A6373A"/>
    <w:rsid w:val="00A66690"/>
    <w:rsid w:val="00A67FA4"/>
    <w:rsid w:val="00A72192"/>
    <w:rsid w:val="00A73BEE"/>
    <w:rsid w:val="00A76506"/>
    <w:rsid w:val="00A77857"/>
    <w:rsid w:val="00A920F1"/>
    <w:rsid w:val="00A96109"/>
    <w:rsid w:val="00AB1805"/>
    <w:rsid w:val="00AD36E8"/>
    <w:rsid w:val="00AD3CFD"/>
    <w:rsid w:val="00AD3F02"/>
    <w:rsid w:val="00AD401A"/>
    <w:rsid w:val="00AD5D3A"/>
    <w:rsid w:val="00AD63FB"/>
    <w:rsid w:val="00AF2E24"/>
    <w:rsid w:val="00B0141C"/>
    <w:rsid w:val="00B0201B"/>
    <w:rsid w:val="00B10FE7"/>
    <w:rsid w:val="00B2269E"/>
    <w:rsid w:val="00B2738F"/>
    <w:rsid w:val="00B346FC"/>
    <w:rsid w:val="00B43B5A"/>
    <w:rsid w:val="00B458E7"/>
    <w:rsid w:val="00B55434"/>
    <w:rsid w:val="00B71332"/>
    <w:rsid w:val="00B71D30"/>
    <w:rsid w:val="00B7701A"/>
    <w:rsid w:val="00B849B9"/>
    <w:rsid w:val="00B85ECF"/>
    <w:rsid w:val="00B91D55"/>
    <w:rsid w:val="00B970EE"/>
    <w:rsid w:val="00BA1516"/>
    <w:rsid w:val="00BB4DF7"/>
    <w:rsid w:val="00C03715"/>
    <w:rsid w:val="00C12721"/>
    <w:rsid w:val="00C13489"/>
    <w:rsid w:val="00C15AF9"/>
    <w:rsid w:val="00C22032"/>
    <w:rsid w:val="00C3001F"/>
    <w:rsid w:val="00C3013E"/>
    <w:rsid w:val="00C40B32"/>
    <w:rsid w:val="00C4476C"/>
    <w:rsid w:val="00C66582"/>
    <w:rsid w:val="00C77D0B"/>
    <w:rsid w:val="00C97508"/>
    <w:rsid w:val="00CB58DC"/>
    <w:rsid w:val="00CD07C8"/>
    <w:rsid w:val="00CD0E2B"/>
    <w:rsid w:val="00CD3AE0"/>
    <w:rsid w:val="00CF42F1"/>
    <w:rsid w:val="00CF5947"/>
    <w:rsid w:val="00CF7606"/>
    <w:rsid w:val="00D00854"/>
    <w:rsid w:val="00D10A40"/>
    <w:rsid w:val="00D12BEB"/>
    <w:rsid w:val="00D14466"/>
    <w:rsid w:val="00D26BAB"/>
    <w:rsid w:val="00D3666D"/>
    <w:rsid w:val="00D36A1D"/>
    <w:rsid w:val="00D43657"/>
    <w:rsid w:val="00D72846"/>
    <w:rsid w:val="00D75FE9"/>
    <w:rsid w:val="00D9258D"/>
    <w:rsid w:val="00D974EF"/>
    <w:rsid w:val="00DA2FC5"/>
    <w:rsid w:val="00DA7AAE"/>
    <w:rsid w:val="00DB45EE"/>
    <w:rsid w:val="00DC0C7F"/>
    <w:rsid w:val="00DC3EB4"/>
    <w:rsid w:val="00DC577E"/>
    <w:rsid w:val="00DD28F6"/>
    <w:rsid w:val="00DD2F41"/>
    <w:rsid w:val="00DE0E37"/>
    <w:rsid w:val="00DE6D90"/>
    <w:rsid w:val="00DF42F4"/>
    <w:rsid w:val="00DF7D18"/>
    <w:rsid w:val="00E161EC"/>
    <w:rsid w:val="00E271CD"/>
    <w:rsid w:val="00E35037"/>
    <w:rsid w:val="00E4490B"/>
    <w:rsid w:val="00E517AA"/>
    <w:rsid w:val="00E60EB7"/>
    <w:rsid w:val="00E6671D"/>
    <w:rsid w:val="00E673AC"/>
    <w:rsid w:val="00E73195"/>
    <w:rsid w:val="00E75066"/>
    <w:rsid w:val="00E779DF"/>
    <w:rsid w:val="00E8227C"/>
    <w:rsid w:val="00E85914"/>
    <w:rsid w:val="00E87399"/>
    <w:rsid w:val="00EA2B73"/>
    <w:rsid w:val="00EA31E2"/>
    <w:rsid w:val="00EB57A6"/>
    <w:rsid w:val="00EF2A75"/>
    <w:rsid w:val="00F15B8D"/>
    <w:rsid w:val="00F31DC7"/>
    <w:rsid w:val="00F657D1"/>
    <w:rsid w:val="00F82208"/>
    <w:rsid w:val="00F82D6F"/>
    <w:rsid w:val="00F84FB9"/>
    <w:rsid w:val="00FA3A12"/>
    <w:rsid w:val="00FA5B05"/>
    <w:rsid w:val="00FB30F2"/>
    <w:rsid w:val="00FB48F7"/>
    <w:rsid w:val="00FD3A58"/>
    <w:rsid w:val="00FD6F81"/>
    <w:rsid w:val="00FE1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D44A8"/>
    <w:pPr>
      <w:tabs>
        <w:tab w:val="left" w:pos="6840"/>
      </w:tabs>
      <w:jc w:val="both"/>
    </w:pPr>
    <w:rPr>
      <w:rFonts w:eastAsia="ヒラギノ角ゴ Pro W3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7581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</w:rPr>
  </w:style>
  <w:style w:type="paragraph" w:styleId="Heading3">
    <w:name w:val="heading 3"/>
    <w:basedOn w:val="Normal"/>
    <w:next w:val="Normal"/>
    <w:qFormat/>
    <w:rsid w:val="004104AE"/>
    <w:pPr>
      <w:keepNext/>
      <w:jc w:val="center"/>
      <w:outlineLvl w:val="2"/>
    </w:pPr>
    <w:rPr>
      <w:rFonts w:ascii="Bookman Old Style" w:eastAsia="Times New Roman" w:hAnsi="Bookman Old Style"/>
      <w:b/>
      <w:bCs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8A">
    <w:name w:val="Heading 8 A"/>
    <w:next w:val="Normal"/>
    <w:rsid w:val="004844B6"/>
    <w:pPr>
      <w:keepNext/>
      <w:outlineLvl w:val="7"/>
    </w:pPr>
    <w:rPr>
      <w:rFonts w:ascii="Book Antiqua" w:eastAsia="ヒラギノ角ゴ Pro W3" w:hAnsi="Book Antiqua"/>
      <w:b/>
      <w:color w:val="000000"/>
      <w:sz w:val="26"/>
    </w:rPr>
  </w:style>
  <w:style w:type="paragraph" w:customStyle="1" w:styleId="BodyText31">
    <w:name w:val="Body Text 31"/>
    <w:rsid w:val="004844B6"/>
    <w:pPr>
      <w:jc w:val="both"/>
    </w:pPr>
    <w:rPr>
      <w:rFonts w:ascii="Bookman Old Style" w:eastAsia="ヒラギノ角ゴ Pro W3" w:hAnsi="Bookman Old Style"/>
      <w:b/>
      <w:color w:val="000000"/>
      <w:sz w:val="26"/>
    </w:rPr>
  </w:style>
  <w:style w:type="paragraph" w:customStyle="1" w:styleId="Heading9A">
    <w:name w:val="Heading 9 A"/>
    <w:next w:val="Normal"/>
    <w:rsid w:val="004844B6"/>
    <w:pPr>
      <w:spacing w:before="240" w:after="60"/>
      <w:outlineLvl w:val="8"/>
    </w:pPr>
    <w:rPr>
      <w:rFonts w:ascii="Arial" w:eastAsia="ヒラギノ角ゴ Pro W3" w:hAnsi="Arial"/>
      <w:color w:val="000000"/>
      <w:sz w:val="22"/>
    </w:rPr>
  </w:style>
  <w:style w:type="paragraph" w:customStyle="1" w:styleId="BodyText1">
    <w:name w:val="Body Text1"/>
    <w:rsid w:val="004844B6"/>
    <w:pPr>
      <w:spacing w:after="120"/>
    </w:pPr>
    <w:rPr>
      <w:rFonts w:eastAsia="ヒラギノ角ゴ Pro W3"/>
      <w:color w:val="000000"/>
      <w:sz w:val="24"/>
    </w:rPr>
  </w:style>
  <w:style w:type="paragraph" w:styleId="BalloonText">
    <w:name w:val="Balloon Text"/>
    <w:basedOn w:val="Normal"/>
    <w:semiHidden/>
    <w:rsid w:val="00CF4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CBC"/>
    <w:pPr>
      <w:ind w:left="720"/>
      <w:contextualSpacing/>
    </w:pPr>
  </w:style>
  <w:style w:type="character" w:styleId="Emphasis">
    <w:name w:val="Emphasis"/>
    <w:basedOn w:val="DefaultParagraphFont"/>
    <w:qFormat/>
    <w:rsid w:val="004A4990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7581D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customStyle="1" w:styleId="T30X">
    <w:name w:val="T30X"/>
    <w:basedOn w:val="Normal"/>
    <w:uiPriority w:val="99"/>
    <w:rsid w:val="00C97508"/>
    <w:pPr>
      <w:tabs>
        <w:tab w:val="clear" w:pos="6840"/>
      </w:tabs>
      <w:autoSpaceDE w:val="0"/>
      <w:autoSpaceDN w:val="0"/>
      <w:adjustRightInd w:val="0"/>
      <w:spacing w:before="60" w:after="60"/>
      <w:ind w:firstLine="283"/>
    </w:pPr>
    <w:rPr>
      <w:rFonts w:eastAsia="Times New Roman"/>
      <w:color w:val="000000"/>
      <w:sz w:val="22"/>
      <w:szCs w:val="22"/>
      <w:lang w:eastAsia="en-GB"/>
    </w:rPr>
  </w:style>
  <w:style w:type="character" w:styleId="CommentReference">
    <w:name w:val="annotation reference"/>
    <w:basedOn w:val="DefaultParagraphFont"/>
    <w:rsid w:val="008F36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3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3609"/>
    <w:rPr>
      <w:rFonts w:eastAsia="ヒラギノ角ゴ Pro W3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F3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3609"/>
    <w:rPr>
      <w:rFonts w:eastAsia="ヒラギノ角ゴ Pro W3"/>
      <w:b/>
      <w:bCs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C577E"/>
    <w:pPr>
      <w:tabs>
        <w:tab w:val="clear" w:pos="6840"/>
      </w:tabs>
      <w:jc w:val="left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577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C274E5678C241908844D3D138D971" ma:contentTypeVersion="14" ma:contentTypeDescription="Create a new document." ma:contentTypeScope="" ma:versionID="1b3ba28b9233f3352effdfcfcac1ba14">
  <xsd:schema xmlns:xsd="http://www.w3.org/2001/XMLSchema" xmlns:xs="http://www.w3.org/2001/XMLSchema" xmlns:p="http://schemas.microsoft.com/office/2006/metadata/properties" xmlns:ns3="cd7c8a91-49ec-44dd-b64a-b906b8192efd" xmlns:ns4="1cc5b2df-e79d-4880-b929-2b8a0813751d" targetNamespace="http://schemas.microsoft.com/office/2006/metadata/properties" ma:root="true" ma:fieldsID="f02c27686061900fc9e0a67dd495456c" ns3:_="" ns4:_="">
    <xsd:import namespace="cd7c8a91-49ec-44dd-b64a-b906b8192efd"/>
    <xsd:import namespace="1cc5b2df-e79d-4880-b929-2b8a08137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c8a91-49ec-44dd-b64a-b906b8192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5b2df-e79d-4880-b929-2b8a08137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E4353-2795-4908-99B1-632DC1A635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0BC032-2C53-4B67-B077-EB28D44A9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c8a91-49ec-44dd-b64a-b906b8192efd"/>
    <ds:schemaRef ds:uri="1cc5b2df-e79d-4880-b929-2b8a08137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669A6-02BC-4E82-B328-A390783898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8F811-C6B2-46E6-984E-5F0C48A0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Direktore,</vt:lpstr>
    </vt:vector>
  </TitlesOfParts>
  <Company>GGPG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Direktore,</dc:title>
  <dc:creator>dino.kocan</dc:creator>
  <cp:lastModifiedBy>sanja.vojinovic</cp:lastModifiedBy>
  <cp:revision>9</cp:revision>
  <cp:lastPrinted>2022-01-11T11:10:00Z</cp:lastPrinted>
  <dcterms:created xsi:type="dcterms:W3CDTF">2022-02-07T18:20:00Z</dcterms:created>
  <dcterms:modified xsi:type="dcterms:W3CDTF">2022-02-10T14:06:00Z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0x0101007ACC274E5678C241908844D3D138D971</vt:lpwstr>
  </property>
</Properties>
</file>