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10B" w:rsidRPr="00387852" w:rsidRDefault="002B710B" w:rsidP="002B710B">
      <w:pPr>
        <w:pStyle w:val="Body"/>
        <w:spacing w:line="360" w:lineRule="auto"/>
        <w:jc w:val="both"/>
        <w:rPr>
          <w:rFonts w:ascii="Arial" w:eastAsia="Calibri" w:hAnsi="Arial" w:cs="Arial"/>
          <w:color w:val="auto"/>
          <w:highlight w:val="yellow"/>
          <w:lang w:val="sr-Latn-CS"/>
        </w:rPr>
      </w:pPr>
      <w:r w:rsidRPr="00387852">
        <w:rPr>
          <w:rFonts w:ascii="Arial" w:eastAsia="Calibri" w:hAnsi="Arial" w:cs="Arial"/>
          <w:noProof/>
          <w:color w:val="auto"/>
          <w:lang w:val="en-US"/>
        </w:rPr>
        <w:drawing>
          <wp:anchor distT="0" distB="0" distL="114300" distR="114300" simplePos="0" relativeHeight="251659264" behindDoc="1" locked="0" layoutInCell="1" allowOverlap="1">
            <wp:simplePos x="0" y="0"/>
            <wp:positionH relativeFrom="column">
              <wp:posOffset>2490470</wp:posOffset>
            </wp:positionH>
            <wp:positionV relativeFrom="paragraph">
              <wp:posOffset>-473710</wp:posOffset>
            </wp:positionV>
            <wp:extent cx="939800" cy="914400"/>
            <wp:effectExtent l="19050" t="0" r="0" b="0"/>
            <wp:wrapTight wrapText="bothSides">
              <wp:wrapPolygon edited="0">
                <wp:start x="-438" y="0"/>
                <wp:lineTo x="-438" y="21150"/>
                <wp:lineTo x="21454" y="21150"/>
                <wp:lineTo x="21454" y="0"/>
                <wp:lineTo x="-438" y="0"/>
              </wp:wrapPolygon>
            </wp:wrapTight>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rotWithShape="1">
                    <a:blip r:embed="rId4" cstate="print">
                      <a:extLst/>
                    </a:blip>
                    <a:srcRect/>
                    <a:stretch>
                      <a:fillRect/>
                    </a:stretch>
                  </pic:blipFill>
                  <pic:spPr>
                    <a:xfrm>
                      <a:off x="0" y="0"/>
                      <a:ext cx="939800" cy="914400"/>
                    </a:xfrm>
                    <a:prstGeom prst="rect">
                      <a:avLst/>
                    </a:prstGeom>
                    <a:noFill/>
                    <a:ln>
                      <a:noFill/>
                    </a:ln>
                    <a:effectLst/>
                    <a:extLst/>
                  </pic:spPr>
                </pic:pic>
              </a:graphicData>
            </a:graphic>
          </wp:anchor>
        </w:drawing>
      </w:r>
    </w:p>
    <w:p w:rsidR="00446992" w:rsidRDefault="00446992" w:rsidP="002B710B">
      <w:pPr>
        <w:pStyle w:val="Body"/>
        <w:spacing w:line="360" w:lineRule="auto"/>
        <w:jc w:val="center"/>
        <w:rPr>
          <w:rFonts w:ascii="Arial" w:eastAsia="Calibri" w:hAnsi="Arial" w:cs="Arial"/>
          <w:b/>
          <w:color w:val="auto"/>
          <w:lang w:val="sr-Latn-CS"/>
        </w:rPr>
      </w:pPr>
    </w:p>
    <w:p w:rsidR="002B710B" w:rsidRPr="00387852" w:rsidRDefault="002B710B" w:rsidP="002B710B">
      <w:pPr>
        <w:pStyle w:val="Body"/>
        <w:spacing w:line="360" w:lineRule="auto"/>
        <w:jc w:val="center"/>
        <w:rPr>
          <w:rFonts w:ascii="Arial" w:eastAsia="Calibri" w:hAnsi="Arial" w:cs="Arial"/>
          <w:b/>
          <w:color w:val="auto"/>
          <w:lang w:val="sr-Latn-CS"/>
        </w:rPr>
      </w:pPr>
      <w:r w:rsidRPr="00387852">
        <w:rPr>
          <w:rFonts w:ascii="Arial" w:eastAsia="Calibri" w:hAnsi="Arial" w:cs="Arial"/>
          <w:b/>
          <w:color w:val="auto"/>
          <w:lang w:val="sr-Latn-CS"/>
        </w:rPr>
        <w:t>GLAVNI GRAD PODGORICA</w:t>
      </w:r>
    </w:p>
    <w:p w:rsidR="002B710B" w:rsidRPr="004354AA" w:rsidRDefault="002B710B" w:rsidP="004354AA">
      <w:pPr>
        <w:pStyle w:val="BodyA"/>
        <w:spacing w:after="0" w:line="360" w:lineRule="auto"/>
        <w:jc w:val="center"/>
        <w:rPr>
          <w:rFonts w:ascii="Arial" w:hAnsi="Arial" w:cs="Arial"/>
          <w:b/>
          <w:sz w:val="24"/>
          <w:szCs w:val="24"/>
        </w:rPr>
      </w:pPr>
      <w:r>
        <w:rPr>
          <w:rFonts w:ascii="Arial" w:hAnsi="Arial" w:cs="Arial"/>
          <w:b/>
          <w:sz w:val="24"/>
          <w:szCs w:val="24"/>
        </w:rPr>
        <w:t>K</w:t>
      </w:r>
      <w:r w:rsidRPr="00C54028">
        <w:rPr>
          <w:rFonts w:ascii="Arial" w:hAnsi="Arial" w:cs="Arial"/>
          <w:b/>
          <w:sz w:val="24"/>
          <w:szCs w:val="24"/>
        </w:rPr>
        <w:t>omisija za ustupanje lokacija</w:t>
      </w:r>
      <w:r w:rsidR="004354AA">
        <w:rPr>
          <w:rFonts w:ascii="Arial" w:hAnsi="Arial" w:cs="Arial"/>
          <w:b/>
          <w:sz w:val="24"/>
          <w:szCs w:val="24"/>
        </w:rPr>
        <w:t xml:space="preserve"> </w:t>
      </w:r>
      <w:r w:rsidRPr="00C54028">
        <w:rPr>
          <w:rFonts w:ascii="Arial" w:hAnsi="Arial" w:cs="Arial"/>
          <w:b/>
          <w:sz w:val="24"/>
          <w:szCs w:val="24"/>
        </w:rPr>
        <w:t>za postavljanje reklamnih objekata</w:t>
      </w:r>
    </w:p>
    <w:p w:rsidR="002B710B" w:rsidRDefault="002B710B" w:rsidP="00B746D8">
      <w:pPr>
        <w:spacing w:line="360" w:lineRule="auto"/>
        <w:ind w:firstLine="720"/>
        <w:jc w:val="both"/>
        <w:rPr>
          <w:rFonts w:ascii="Arial" w:hAnsi="Arial" w:cs="Arial"/>
          <w:sz w:val="24"/>
          <w:szCs w:val="24"/>
        </w:rPr>
      </w:pPr>
    </w:p>
    <w:p w:rsidR="00A634DC" w:rsidRPr="00B5655C" w:rsidRDefault="00DF3A9F" w:rsidP="00B746D8">
      <w:pPr>
        <w:spacing w:line="360" w:lineRule="auto"/>
        <w:ind w:firstLine="720"/>
        <w:jc w:val="both"/>
        <w:rPr>
          <w:rFonts w:ascii="Arial" w:hAnsi="Arial" w:cs="Arial"/>
          <w:sz w:val="24"/>
          <w:szCs w:val="24"/>
        </w:rPr>
      </w:pPr>
      <w:r w:rsidRPr="00B5655C">
        <w:rPr>
          <w:rFonts w:ascii="Arial" w:hAnsi="Arial" w:cs="Arial"/>
          <w:sz w:val="24"/>
          <w:szCs w:val="24"/>
        </w:rPr>
        <w:t>Na osnovu</w:t>
      </w:r>
      <w:r w:rsidR="00507A38" w:rsidRPr="00B5655C">
        <w:rPr>
          <w:rFonts w:ascii="Arial" w:hAnsi="Arial" w:cs="Arial"/>
          <w:sz w:val="24"/>
          <w:szCs w:val="24"/>
        </w:rPr>
        <w:t xml:space="preserve"> člana 3</w:t>
      </w:r>
      <w:r w:rsidRPr="00B5655C">
        <w:rPr>
          <w:rFonts w:ascii="Arial" w:hAnsi="Arial" w:cs="Arial"/>
          <w:sz w:val="24"/>
          <w:szCs w:val="24"/>
        </w:rPr>
        <w:t xml:space="preserve"> Odluke o lokacijama za postavljanje reklamnih objekata - bilbordi ("Službeni list CG - Opštinski propisi", broj 47/21)</w:t>
      </w:r>
      <w:r w:rsidR="00A634DC" w:rsidRPr="00B5655C">
        <w:rPr>
          <w:rFonts w:ascii="Arial" w:hAnsi="Arial" w:cs="Arial"/>
          <w:sz w:val="24"/>
          <w:szCs w:val="24"/>
        </w:rPr>
        <w:t xml:space="preserve"> i člana 3 O</w:t>
      </w:r>
      <w:r w:rsidR="00507A38" w:rsidRPr="00B5655C">
        <w:rPr>
          <w:rFonts w:ascii="Arial" w:hAnsi="Arial" w:cs="Arial"/>
          <w:sz w:val="24"/>
          <w:szCs w:val="24"/>
        </w:rPr>
        <w:t xml:space="preserve">dluke </w:t>
      </w:r>
      <w:r w:rsidR="00A634DC" w:rsidRPr="00B5655C">
        <w:rPr>
          <w:rFonts w:ascii="Arial" w:hAnsi="Arial" w:cs="Arial"/>
          <w:sz w:val="24"/>
          <w:szCs w:val="24"/>
        </w:rPr>
        <w:t>o lokacijama za postavljanje oglasnih i reklamnih panoa</w:t>
      </w:r>
      <w:r w:rsidR="00507A38" w:rsidRPr="00B5655C">
        <w:rPr>
          <w:rFonts w:ascii="Arial" w:hAnsi="Arial" w:cs="Arial"/>
          <w:sz w:val="24"/>
          <w:szCs w:val="24"/>
        </w:rPr>
        <w:t xml:space="preserve"> </w:t>
      </w:r>
      <w:r w:rsidR="00A634DC" w:rsidRPr="00B5655C">
        <w:rPr>
          <w:rFonts w:ascii="Arial" w:hAnsi="Arial" w:cs="Arial"/>
          <w:sz w:val="24"/>
          <w:szCs w:val="24"/>
        </w:rPr>
        <w:t xml:space="preserve">("Službeni list CG - </w:t>
      </w:r>
      <w:r w:rsidR="00507A38" w:rsidRPr="00B5655C">
        <w:rPr>
          <w:rFonts w:ascii="Arial" w:hAnsi="Arial" w:cs="Arial"/>
          <w:sz w:val="24"/>
          <w:szCs w:val="24"/>
        </w:rPr>
        <w:t>O</w:t>
      </w:r>
      <w:r w:rsidR="00A634DC" w:rsidRPr="00B5655C">
        <w:rPr>
          <w:rFonts w:ascii="Arial" w:hAnsi="Arial" w:cs="Arial"/>
          <w:sz w:val="24"/>
          <w:szCs w:val="24"/>
        </w:rPr>
        <w:t>pštinski propisi", br</w:t>
      </w:r>
      <w:r w:rsidR="00507A38" w:rsidRPr="00B5655C">
        <w:rPr>
          <w:rFonts w:ascii="Arial" w:hAnsi="Arial" w:cs="Arial"/>
          <w:sz w:val="24"/>
          <w:szCs w:val="24"/>
        </w:rPr>
        <w:t>oj</w:t>
      </w:r>
      <w:r w:rsidR="00A634DC" w:rsidRPr="00B5655C">
        <w:rPr>
          <w:rFonts w:ascii="Arial" w:hAnsi="Arial" w:cs="Arial"/>
          <w:sz w:val="24"/>
          <w:szCs w:val="24"/>
        </w:rPr>
        <w:t xml:space="preserve"> 9/22)</w:t>
      </w:r>
      <w:r w:rsidR="00507A38" w:rsidRPr="00B5655C">
        <w:rPr>
          <w:rFonts w:ascii="Arial" w:hAnsi="Arial" w:cs="Arial"/>
          <w:sz w:val="24"/>
          <w:szCs w:val="24"/>
        </w:rPr>
        <w:t xml:space="preserve">, Komisija za ustupanje lokacija za postavljanje reklamnih objekata (u daljem tekstu: Komisija), </w:t>
      </w:r>
      <w:r w:rsidR="0060760C" w:rsidRPr="00B5655C">
        <w:rPr>
          <w:rFonts w:ascii="Arial" w:hAnsi="Arial" w:cs="Arial"/>
          <w:sz w:val="24"/>
          <w:szCs w:val="24"/>
        </w:rPr>
        <w:t>raspisuje</w:t>
      </w:r>
      <w:r w:rsidR="00507A38" w:rsidRPr="00B5655C">
        <w:rPr>
          <w:rFonts w:ascii="Arial" w:hAnsi="Arial" w:cs="Arial"/>
          <w:sz w:val="24"/>
          <w:szCs w:val="24"/>
        </w:rPr>
        <w:t xml:space="preserve"> </w:t>
      </w:r>
    </w:p>
    <w:p w:rsidR="00230DE3" w:rsidRDefault="00230DE3" w:rsidP="00B746D8">
      <w:pPr>
        <w:spacing w:line="360" w:lineRule="auto"/>
        <w:jc w:val="center"/>
        <w:rPr>
          <w:rFonts w:ascii="Arial" w:hAnsi="Arial" w:cs="Arial"/>
          <w:b/>
          <w:sz w:val="24"/>
          <w:szCs w:val="24"/>
        </w:rPr>
      </w:pPr>
    </w:p>
    <w:p w:rsidR="00837581" w:rsidRPr="00B746D8" w:rsidRDefault="00507A38" w:rsidP="00B746D8">
      <w:pPr>
        <w:spacing w:line="360" w:lineRule="auto"/>
        <w:jc w:val="center"/>
        <w:rPr>
          <w:rFonts w:ascii="Arial" w:hAnsi="Arial" w:cs="Arial"/>
          <w:b/>
          <w:sz w:val="24"/>
          <w:szCs w:val="24"/>
        </w:rPr>
      </w:pPr>
      <w:r w:rsidRPr="00B746D8">
        <w:rPr>
          <w:rFonts w:ascii="Arial" w:hAnsi="Arial" w:cs="Arial"/>
          <w:b/>
          <w:sz w:val="24"/>
          <w:szCs w:val="24"/>
        </w:rPr>
        <w:t>JAVNI POZIV</w:t>
      </w:r>
    </w:p>
    <w:p w:rsidR="00BF56C2" w:rsidRDefault="00507A38" w:rsidP="00B746D8">
      <w:pPr>
        <w:spacing w:line="360" w:lineRule="auto"/>
        <w:jc w:val="center"/>
        <w:rPr>
          <w:rFonts w:ascii="Arial" w:hAnsi="Arial" w:cs="Arial"/>
          <w:b/>
          <w:sz w:val="24"/>
          <w:szCs w:val="24"/>
        </w:rPr>
      </w:pPr>
      <w:r w:rsidRPr="00B746D8">
        <w:rPr>
          <w:rFonts w:ascii="Arial" w:hAnsi="Arial" w:cs="Arial"/>
          <w:b/>
          <w:sz w:val="24"/>
          <w:szCs w:val="24"/>
        </w:rPr>
        <w:t>Z</w:t>
      </w:r>
      <w:r w:rsidR="00837581" w:rsidRPr="00B746D8">
        <w:rPr>
          <w:rFonts w:ascii="Arial" w:hAnsi="Arial" w:cs="Arial"/>
          <w:b/>
          <w:sz w:val="24"/>
          <w:szCs w:val="24"/>
        </w:rPr>
        <w:t xml:space="preserve">A USTUPANJE LOKACIJA ZA POSTAVLJANJE </w:t>
      </w:r>
    </w:p>
    <w:p w:rsidR="00837581" w:rsidRDefault="00ED0965" w:rsidP="00B746D8">
      <w:pPr>
        <w:spacing w:line="360" w:lineRule="auto"/>
        <w:jc w:val="center"/>
        <w:rPr>
          <w:rFonts w:ascii="Arial" w:hAnsi="Arial" w:cs="Arial"/>
          <w:b/>
          <w:sz w:val="24"/>
          <w:szCs w:val="24"/>
        </w:rPr>
      </w:pPr>
      <w:r>
        <w:rPr>
          <w:rFonts w:ascii="Arial" w:hAnsi="Arial" w:cs="Arial"/>
          <w:b/>
          <w:sz w:val="24"/>
          <w:szCs w:val="24"/>
        </w:rPr>
        <w:t>BILBORDA I</w:t>
      </w:r>
      <w:r w:rsidR="00837581" w:rsidRPr="00B746D8">
        <w:rPr>
          <w:rFonts w:ascii="Arial" w:hAnsi="Arial" w:cs="Arial"/>
          <w:b/>
          <w:sz w:val="24"/>
          <w:szCs w:val="24"/>
        </w:rPr>
        <w:t xml:space="preserve"> OGLASNIH I REKLAMNIH PANOA</w:t>
      </w:r>
    </w:p>
    <w:p w:rsidR="00230DE3" w:rsidRPr="00B5655C" w:rsidRDefault="00230DE3" w:rsidP="00B746D8">
      <w:pPr>
        <w:spacing w:line="360" w:lineRule="auto"/>
        <w:jc w:val="center"/>
        <w:rPr>
          <w:rFonts w:ascii="Arial" w:hAnsi="Arial" w:cs="Arial"/>
          <w:sz w:val="24"/>
          <w:szCs w:val="24"/>
        </w:rPr>
      </w:pPr>
    </w:p>
    <w:p w:rsidR="0060760C" w:rsidRPr="00B5655C" w:rsidRDefault="00B3369A" w:rsidP="007D72D7">
      <w:pPr>
        <w:pStyle w:val="BodyA"/>
        <w:spacing w:after="0" w:line="360" w:lineRule="auto"/>
        <w:ind w:firstLine="720"/>
        <w:jc w:val="both"/>
        <w:rPr>
          <w:rFonts w:ascii="Arial" w:eastAsia="Arial" w:hAnsi="Arial" w:cs="Arial"/>
          <w:sz w:val="24"/>
          <w:szCs w:val="24"/>
        </w:rPr>
      </w:pPr>
      <w:r w:rsidRPr="00015080">
        <w:rPr>
          <w:rFonts w:ascii="Arial" w:hAnsi="Arial" w:cs="Arial"/>
          <w:b/>
          <w:bCs/>
          <w:sz w:val="24"/>
          <w:szCs w:val="24"/>
        </w:rPr>
        <w:t>1.</w:t>
      </w:r>
      <w:r w:rsidRPr="00B5655C">
        <w:rPr>
          <w:rFonts w:ascii="Arial" w:hAnsi="Arial" w:cs="Arial"/>
          <w:bCs/>
          <w:sz w:val="24"/>
          <w:szCs w:val="24"/>
        </w:rPr>
        <w:t xml:space="preserve"> </w:t>
      </w:r>
      <w:r w:rsidR="0060760C" w:rsidRPr="00B5655C">
        <w:rPr>
          <w:rFonts w:ascii="Arial" w:hAnsi="Arial" w:cs="Arial"/>
          <w:sz w:val="24"/>
          <w:szCs w:val="24"/>
        </w:rPr>
        <w:t>Na ovaj poziv može se prijaviti privredno društvo ili preduzetnik (u daljem tekstu: privredni subjekat), ako:</w:t>
      </w:r>
    </w:p>
    <w:p w:rsidR="0060760C" w:rsidRPr="00B5655C" w:rsidRDefault="0060760C" w:rsidP="0060760C">
      <w:pPr>
        <w:pStyle w:val="BodyA"/>
        <w:spacing w:after="0" w:line="360" w:lineRule="auto"/>
        <w:ind w:firstLine="720"/>
        <w:jc w:val="both"/>
        <w:rPr>
          <w:rFonts w:ascii="Arial" w:eastAsia="Arial" w:hAnsi="Arial" w:cs="Arial"/>
          <w:sz w:val="24"/>
          <w:szCs w:val="24"/>
        </w:rPr>
      </w:pPr>
      <w:r w:rsidRPr="00B5655C">
        <w:rPr>
          <w:rFonts w:ascii="Arial" w:hAnsi="Arial" w:cs="Arial"/>
          <w:sz w:val="24"/>
          <w:szCs w:val="24"/>
        </w:rPr>
        <w:t>-je registrovan u Centralnom registru privrednih subjekata</w:t>
      </w:r>
      <w:r w:rsidR="00AD60E4" w:rsidRPr="00AD60E4">
        <w:rPr>
          <w:rFonts w:ascii="Arial" w:hAnsi="Arial" w:cs="Arial"/>
          <w:sz w:val="24"/>
          <w:szCs w:val="24"/>
        </w:rPr>
        <w:t xml:space="preserve"> </w:t>
      </w:r>
      <w:r w:rsidR="00AD60E4" w:rsidRPr="00CB1D93">
        <w:rPr>
          <w:rFonts w:ascii="Arial" w:hAnsi="Arial" w:cs="Arial"/>
          <w:sz w:val="24"/>
          <w:szCs w:val="24"/>
        </w:rPr>
        <w:t xml:space="preserve">za </w:t>
      </w:r>
      <w:r w:rsidR="00AD60E4">
        <w:rPr>
          <w:rFonts w:ascii="Arial" w:hAnsi="Arial" w:cs="Arial"/>
          <w:sz w:val="24"/>
          <w:szCs w:val="24"/>
        </w:rPr>
        <w:t>djelatnost reklamnih agencija</w:t>
      </w:r>
      <w:r w:rsidRPr="00B5655C">
        <w:rPr>
          <w:rFonts w:ascii="Arial" w:hAnsi="Arial" w:cs="Arial"/>
          <w:sz w:val="24"/>
          <w:szCs w:val="24"/>
        </w:rPr>
        <w:t>;</w:t>
      </w:r>
    </w:p>
    <w:p w:rsidR="0060760C" w:rsidRPr="00B5655C" w:rsidRDefault="0060760C" w:rsidP="0060760C">
      <w:pPr>
        <w:pStyle w:val="BodyA"/>
        <w:spacing w:after="0" w:line="360" w:lineRule="auto"/>
        <w:ind w:firstLine="720"/>
        <w:jc w:val="both"/>
        <w:rPr>
          <w:rFonts w:ascii="Arial" w:eastAsia="Arial" w:hAnsi="Arial" w:cs="Arial"/>
          <w:sz w:val="24"/>
          <w:szCs w:val="24"/>
        </w:rPr>
      </w:pPr>
      <w:r w:rsidRPr="00B5655C">
        <w:rPr>
          <w:rFonts w:ascii="Arial" w:hAnsi="Arial" w:cs="Arial"/>
          <w:sz w:val="24"/>
          <w:szCs w:val="24"/>
        </w:rPr>
        <w:t>-nije u postupku stečaja ili likvidacije, osim reorganizacije u skladu sa zakonom kojim se uređuje stečaj privrednih subjekata;</w:t>
      </w:r>
    </w:p>
    <w:p w:rsidR="0060760C" w:rsidRPr="00B5655C" w:rsidRDefault="0060760C" w:rsidP="0060760C">
      <w:pPr>
        <w:pStyle w:val="BodyA"/>
        <w:spacing w:after="0" w:line="360" w:lineRule="auto"/>
        <w:ind w:firstLine="720"/>
        <w:jc w:val="both"/>
        <w:rPr>
          <w:rFonts w:ascii="Arial" w:eastAsia="Arial" w:hAnsi="Arial" w:cs="Arial"/>
          <w:sz w:val="24"/>
          <w:szCs w:val="24"/>
        </w:rPr>
      </w:pPr>
      <w:r w:rsidRPr="00B5655C">
        <w:rPr>
          <w:rFonts w:ascii="Arial" w:hAnsi="Arial" w:cs="Arial"/>
          <w:sz w:val="24"/>
          <w:szCs w:val="24"/>
        </w:rPr>
        <w:t>-nije pravosnažnom sudskom odlukom osuđivan za krivično djelo izvršeno u obavljanju privredne djelatnosti;</w:t>
      </w:r>
    </w:p>
    <w:p w:rsidR="0060760C" w:rsidRPr="00B5655C" w:rsidRDefault="0060760C" w:rsidP="0060760C">
      <w:pPr>
        <w:pStyle w:val="BodyA"/>
        <w:spacing w:after="0" w:line="360" w:lineRule="auto"/>
        <w:ind w:firstLine="720"/>
        <w:jc w:val="both"/>
        <w:rPr>
          <w:rFonts w:ascii="Arial" w:eastAsia="Arial" w:hAnsi="Arial" w:cs="Arial"/>
          <w:sz w:val="24"/>
          <w:szCs w:val="24"/>
        </w:rPr>
      </w:pPr>
      <w:r w:rsidRPr="00B5655C">
        <w:rPr>
          <w:rFonts w:ascii="Arial" w:hAnsi="Arial" w:cs="Arial"/>
          <w:sz w:val="24"/>
          <w:szCs w:val="24"/>
        </w:rPr>
        <w:t>-je izmirio sve obaveze po osnovu poreza, carina i doprinosa</w:t>
      </w:r>
      <w:r w:rsidRPr="00B5655C">
        <w:rPr>
          <w:rFonts w:ascii="Arial" w:hAnsi="Arial" w:cs="Arial"/>
          <w:sz w:val="24"/>
          <w:szCs w:val="24"/>
          <w:lang w:val="it-IT"/>
        </w:rPr>
        <w:t>.</w:t>
      </w:r>
    </w:p>
    <w:p w:rsidR="003D3609" w:rsidRDefault="00B5655C" w:rsidP="00224C75">
      <w:pPr>
        <w:spacing w:line="360" w:lineRule="auto"/>
        <w:ind w:firstLine="720"/>
        <w:jc w:val="both"/>
        <w:rPr>
          <w:rFonts w:ascii="Arial" w:hAnsi="Arial" w:cs="Arial"/>
          <w:sz w:val="24"/>
          <w:szCs w:val="24"/>
        </w:rPr>
      </w:pPr>
      <w:r w:rsidRPr="00015080">
        <w:rPr>
          <w:rFonts w:ascii="Arial" w:hAnsi="Arial" w:cs="Arial"/>
          <w:b/>
          <w:bCs/>
          <w:sz w:val="24"/>
          <w:szCs w:val="24"/>
        </w:rPr>
        <w:t>2.</w:t>
      </w:r>
      <w:r w:rsidRPr="00B5655C">
        <w:rPr>
          <w:rFonts w:ascii="Arial" w:hAnsi="Arial" w:cs="Arial"/>
          <w:bCs/>
          <w:sz w:val="24"/>
          <w:szCs w:val="24"/>
        </w:rPr>
        <w:t xml:space="preserve"> </w:t>
      </w:r>
      <w:r w:rsidR="009E4DD6" w:rsidRPr="00B5655C">
        <w:rPr>
          <w:rFonts w:ascii="Arial" w:hAnsi="Arial" w:cs="Arial"/>
          <w:sz w:val="24"/>
          <w:szCs w:val="24"/>
        </w:rPr>
        <w:t xml:space="preserve">Lokacije za </w:t>
      </w:r>
      <w:r w:rsidRPr="005D1EA6">
        <w:rPr>
          <w:rFonts w:ascii="Arial" w:hAnsi="Arial" w:cs="Arial"/>
          <w:sz w:val="24"/>
          <w:szCs w:val="24"/>
        </w:rPr>
        <w:t>postavljanje bilbord</w:t>
      </w:r>
      <w:r w:rsidR="00224C75">
        <w:rPr>
          <w:rFonts w:ascii="Arial" w:hAnsi="Arial" w:cs="Arial"/>
          <w:sz w:val="24"/>
          <w:szCs w:val="24"/>
        </w:rPr>
        <w:t>a</w:t>
      </w:r>
      <w:r w:rsidR="00A90A82">
        <w:rPr>
          <w:rFonts w:ascii="Arial" w:hAnsi="Arial" w:cs="Arial"/>
          <w:sz w:val="24"/>
          <w:szCs w:val="24"/>
        </w:rPr>
        <w:t xml:space="preserve"> i</w:t>
      </w:r>
      <w:r w:rsidRPr="005D1EA6">
        <w:rPr>
          <w:rFonts w:ascii="Arial" w:hAnsi="Arial" w:cs="Arial"/>
          <w:sz w:val="24"/>
          <w:szCs w:val="24"/>
        </w:rPr>
        <w:t xml:space="preserve"> </w:t>
      </w:r>
      <w:r w:rsidR="00375A94">
        <w:rPr>
          <w:rFonts w:ascii="Arial" w:hAnsi="Arial" w:cs="Arial"/>
          <w:sz w:val="24"/>
          <w:szCs w:val="24"/>
        </w:rPr>
        <w:t>oglasnih i reklamnih panoa</w:t>
      </w:r>
      <w:r w:rsidR="00175656">
        <w:rPr>
          <w:rFonts w:ascii="Arial" w:hAnsi="Arial" w:cs="Arial"/>
          <w:sz w:val="24"/>
          <w:szCs w:val="24"/>
        </w:rPr>
        <w:t xml:space="preserve"> (u daljem tekstu: lokacije)</w:t>
      </w:r>
      <w:r w:rsidR="00094C7C">
        <w:rPr>
          <w:rFonts w:ascii="Arial" w:hAnsi="Arial" w:cs="Arial"/>
          <w:sz w:val="24"/>
          <w:szCs w:val="24"/>
        </w:rPr>
        <w:t xml:space="preserve"> </w:t>
      </w:r>
      <w:r w:rsidR="003D3609">
        <w:rPr>
          <w:rFonts w:ascii="Arial" w:hAnsi="Arial" w:cs="Arial"/>
          <w:sz w:val="24"/>
          <w:szCs w:val="24"/>
        </w:rPr>
        <w:t>utvrđene</w:t>
      </w:r>
      <w:r w:rsidR="0060760C" w:rsidRPr="00B5655C">
        <w:rPr>
          <w:rFonts w:ascii="Arial" w:eastAsia="Calibri" w:hAnsi="Arial" w:cs="Arial"/>
          <w:sz w:val="24"/>
          <w:szCs w:val="24"/>
        </w:rPr>
        <w:t xml:space="preserve"> </w:t>
      </w:r>
      <w:r w:rsidR="00012D14">
        <w:rPr>
          <w:rFonts w:ascii="Arial" w:hAnsi="Arial" w:cs="Arial"/>
          <w:sz w:val="24"/>
          <w:szCs w:val="24"/>
        </w:rPr>
        <w:t>su</w:t>
      </w:r>
      <w:r w:rsidR="00012D14" w:rsidRPr="00012D14">
        <w:rPr>
          <w:rFonts w:ascii="Arial" w:hAnsi="Arial" w:cs="Arial"/>
          <w:sz w:val="24"/>
          <w:szCs w:val="24"/>
        </w:rPr>
        <w:t xml:space="preserve"> </w:t>
      </w:r>
      <w:r w:rsidR="00012D14" w:rsidRPr="00B5655C">
        <w:rPr>
          <w:rFonts w:ascii="Arial" w:hAnsi="Arial" w:cs="Arial"/>
          <w:sz w:val="24"/>
          <w:szCs w:val="24"/>
        </w:rPr>
        <w:t>Odluk</w:t>
      </w:r>
      <w:r w:rsidR="00012D14">
        <w:rPr>
          <w:rFonts w:ascii="Arial" w:hAnsi="Arial" w:cs="Arial"/>
          <w:sz w:val="24"/>
          <w:szCs w:val="24"/>
        </w:rPr>
        <w:t>om</w:t>
      </w:r>
      <w:r w:rsidR="00012D14" w:rsidRPr="00B5655C">
        <w:rPr>
          <w:rFonts w:ascii="Arial" w:hAnsi="Arial" w:cs="Arial"/>
          <w:sz w:val="24"/>
          <w:szCs w:val="24"/>
        </w:rPr>
        <w:t xml:space="preserve"> o lokacijama za postavljanje reklamnih objekata - bilbordi ("Službeni list CG - Opštinski propisi", broj 47/21) i Odluk</w:t>
      </w:r>
      <w:r w:rsidR="00012D14">
        <w:rPr>
          <w:rFonts w:ascii="Arial" w:hAnsi="Arial" w:cs="Arial"/>
          <w:sz w:val="24"/>
          <w:szCs w:val="24"/>
        </w:rPr>
        <w:t>om</w:t>
      </w:r>
      <w:r w:rsidR="00012D14" w:rsidRPr="00B5655C">
        <w:rPr>
          <w:rFonts w:ascii="Arial" w:hAnsi="Arial" w:cs="Arial"/>
          <w:sz w:val="24"/>
          <w:szCs w:val="24"/>
        </w:rPr>
        <w:t xml:space="preserve"> o lokacijama za postavljanje oglasnih i reklamnih panoa ("Službeni list CG - Opštinski propisi", broj 9/22)</w:t>
      </w:r>
      <w:r w:rsidR="0037328D">
        <w:rPr>
          <w:rFonts w:ascii="Arial" w:hAnsi="Arial" w:cs="Arial"/>
          <w:sz w:val="24"/>
          <w:szCs w:val="24"/>
        </w:rPr>
        <w:t xml:space="preserve"> i ugovorom o ustupanju lokacija za postavljanje </w:t>
      </w:r>
      <w:r w:rsidR="00834D24">
        <w:rPr>
          <w:rFonts w:ascii="Arial" w:hAnsi="Arial" w:cs="Arial"/>
          <w:sz w:val="24"/>
          <w:szCs w:val="24"/>
        </w:rPr>
        <w:t>bilborda i oglasnih i reklamnih panoa</w:t>
      </w:r>
      <w:r w:rsidR="00E90C8B">
        <w:rPr>
          <w:rFonts w:ascii="Arial" w:hAnsi="Arial" w:cs="Arial"/>
          <w:sz w:val="24"/>
          <w:szCs w:val="24"/>
        </w:rPr>
        <w:t xml:space="preserve"> (u daljem tekstu: ugovor)</w:t>
      </w:r>
      <w:r w:rsidR="003D3609">
        <w:rPr>
          <w:rFonts w:ascii="Arial" w:hAnsi="Arial" w:cs="Arial"/>
          <w:sz w:val="24"/>
          <w:szCs w:val="24"/>
        </w:rPr>
        <w:t>.</w:t>
      </w:r>
      <w:r w:rsidR="00BB1D8E">
        <w:rPr>
          <w:rFonts w:ascii="Arial" w:hAnsi="Arial" w:cs="Arial"/>
          <w:sz w:val="24"/>
          <w:szCs w:val="24"/>
        </w:rPr>
        <w:t xml:space="preserve"> </w:t>
      </w:r>
    </w:p>
    <w:p w:rsidR="00503438" w:rsidRDefault="00150A76" w:rsidP="009D3829">
      <w:pPr>
        <w:spacing w:line="360" w:lineRule="auto"/>
        <w:ind w:firstLine="720"/>
        <w:jc w:val="both"/>
        <w:rPr>
          <w:rFonts w:ascii="Arial" w:hAnsi="Arial" w:cs="Arial"/>
          <w:sz w:val="24"/>
          <w:szCs w:val="24"/>
        </w:rPr>
      </w:pPr>
      <w:r w:rsidRPr="00015080">
        <w:rPr>
          <w:rFonts w:ascii="Arial" w:hAnsi="Arial" w:cs="Arial"/>
          <w:b/>
          <w:sz w:val="24"/>
          <w:szCs w:val="24"/>
        </w:rPr>
        <w:t>3.</w:t>
      </w:r>
      <w:r>
        <w:rPr>
          <w:rFonts w:ascii="Arial" w:hAnsi="Arial" w:cs="Arial"/>
          <w:sz w:val="24"/>
          <w:szCs w:val="24"/>
        </w:rPr>
        <w:t xml:space="preserve"> </w:t>
      </w:r>
      <w:r w:rsidR="00C6102F">
        <w:rPr>
          <w:rFonts w:ascii="Arial" w:hAnsi="Arial" w:cs="Arial"/>
          <w:sz w:val="24"/>
          <w:szCs w:val="24"/>
        </w:rPr>
        <w:t xml:space="preserve">Lokacije </w:t>
      </w:r>
      <w:r w:rsidR="0081005C">
        <w:rPr>
          <w:rFonts w:ascii="Arial" w:hAnsi="Arial" w:cs="Arial"/>
          <w:sz w:val="24"/>
          <w:szCs w:val="24"/>
        </w:rPr>
        <w:t xml:space="preserve">se ustupaju na </w:t>
      </w:r>
      <w:r w:rsidR="005A5111">
        <w:rPr>
          <w:rFonts w:ascii="Arial" w:hAnsi="Arial" w:cs="Arial"/>
          <w:sz w:val="24"/>
          <w:szCs w:val="24"/>
        </w:rPr>
        <w:t>period od pet godina</w:t>
      </w:r>
      <w:r w:rsidR="00CF4735">
        <w:rPr>
          <w:rFonts w:ascii="Arial" w:hAnsi="Arial" w:cs="Arial"/>
          <w:sz w:val="24"/>
          <w:szCs w:val="24"/>
        </w:rPr>
        <w:t>.</w:t>
      </w:r>
    </w:p>
    <w:p w:rsidR="00150A76" w:rsidRPr="005D1EA6" w:rsidRDefault="00503438" w:rsidP="009D3829">
      <w:pPr>
        <w:spacing w:line="360" w:lineRule="auto"/>
        <w:ind w:firstLine="720"/>
        <w:jc w:val="both"/>
        <w:rPr>
          <w:rFonts w:ascii="Arial" w:hAnsi="Arial" w:cs="Arial"/>
          <w:sz w:val="24"/>
          <w:szCs w:val="24"/>
        </w:rPr>
      </w:pPr>
      <w:r w:rsidRPr="00015080">
        <w:rPr>
          <w:rFonts w:ascii="Arial" w:hAnsi="Arial" w:cs="Arial"/>
          <w:b/>
          <w:sz w:val="24"/>
          <w:szCs w:val="24"/>
        </w:rPr>
        <w:lastRenderedPageBreak/>
        <w:t>4.</w:t>
      </w:r>
      <w:r>
        <w:rPr>
          <w:rFonts w:ascii="Arial" w:hAnsi="Arial" w:cs="Arial"/>
          <w:sz w:val="24"/>
          <w:szCs w:val="24"/>
        </w:rPr>
        <w:t xml:space="preserve"> Na osnovu ovog poziva</w:t>
      </w:r>
      <w:r w:rsidR="00BC3676">
        <w:rPr>
          <w:rFonts w:ascii="Arial" w:hAnsi="Arial" w:cs="Arial"/>
          <w:sz w:val="24"/>
          <w:szCs w:val="24"/>
        </w:rPr>
        <w:t xml:space="preserve"> </w:t>
      </w:r>
      <w:r w:rsidR="00F47312">
        <w:rPr>
          <w:rFonts w:ascii="Arial" w:hAnsi="Arial" w:cs="Arial"/>
          <w:sz w:val="24"/>
          <w:szCs w:val="24"/>
        </w:rPr>
        <w:t xml:space="preserve">ne može se ustupiti manje od </w:t>
      </w:r>
      <w:r w:rsidR="00D80B9E">
        <w:rPr>
          <w:rFonts w:ascii="Arial" w:hAnsi="Arial" w:cs="Arial"/>
          <w:sz w:val="24"/>
          <w:szCs w:val="24"/>
        </w:rPr>
        <w:t>7</w:t>
      </w:r>
      <w:r w:rsidR="00F47312">
        <w:rPr>
          <w:rFonts w:ascii="Arial" w:hAnsi="Arial" w:cs="Arial"/>
          <w:sz w:val="24"/>
          <w:szCs w:val="24"/>
        </w:rPr>
        <w:t>0% lokacija</w:t>
      </w:r>
      <w:r w:rsidR="00BC3676">
        <w:rPr>
          <w:rFonts w:ascii="Arial" w:hAnsi="Arial" w:cs="Arial"/>
          <w:sz w:val="24"/>
          <w:szCs w:val="24"/>
        </w:rPr>
        <w:t xml:space="preserve"> koje su utvrđene </w:t>
      </w:r>
      <w:r w:rsidR="000C1E81">
        <w:rPr>
          <w:rFonts w:ascii="Arial" w:hAnsi="Arial" w:cs="Arial"/>
          <w:sz w:val="24"/>
          <w:szCs w:val="24"/>
        </w:rPr>
        <w:t>shodno</w:t>
      </w:r>
      <w:r w:rsidR="00BC3676">
        <w:rPr>
          <w:rFonts w:ascii="Arial" w:hAnsi="Arial" w:cs="Arial"/>
          <w:sz w:val="24"/>
          <w:szCs w:val="24"/>
        </w:rPr>
        <w:t xml:space="preserve"> tačk</w:t>
      </w:r>
      <w:r w:rsidR="000C1E81">
        <w:rPr>
          <w:rFonts w:ascii="Arial" w:hAnsi="Arial" w:cs="Arial"/>
          <w:sz w:val="24"/>
          <w:szCs w:val="24"/>
        </w:rPr>
        <w:t>i</w:t>
      </w:r>
      <w:r w:rsidR="00BC3676">
        <w:rPr>
          <w:rFonts w:ascii="Arial" w:hAnsi="Arial" w:cs="Arial"/>
          <w:sz w:val="24"/>
          <w:szCs w:val="24"/>
        </w:rPr>
        <w:t xml:space="preserve"> 2. ovog poziva</w:t>
      </w:r>
      <w:r w:rsidR="00D80B9E">
        <w:rPr>
          <w:rFonts w:ascii="Arial" w:hAnsi="Arial" w:cs="Arial"/>
          <w:sz w:val="24"/>
          <w:szCs w:val="24"/>
        </w:rPr>
        <w:t>.</w:t>
      </w:r>
    </w:p>
    <w:p w:rsidR="0060760C" w:rsidRPr="00B5655C" w:rsidRDefault="008949D2" w:rsidP="001472D6">
      <w:pPr>
        <w:pStyle w:val="BodyA"/>
        <w:spacing w:after="0" w:line="360" w:lineRule="auto"/>
        <w:ind w:firstLine="720"/>
        <w:jc w:val="both"/>
        <w:rPr>
          <w:rFonts w:ascii="Arial" w:eastAsia="Arial" w:hAnsi="Arial" w:cs="Arial"/>
          <w:sz w:val="24"/>
          <w:szCs w:val="24"/>
        </w:rPr>
      </w:pPr>
      <w:r w:rsidRPr="00015080">
        <w:rPr>
          <w:rFonts w:ascii="Arial" w:hAnsi="Arial" w:cs="Arial"/>
          <w:b/>
          <w:sz w:val="24"/>
          <w:szCs w:val="24"/>
        </w:rPr>
        <w:t>5</w:t>
      </w:r>
      <w:r w:rsidR="00012D14" w:rsidRPr="00015080">
        <w:rPr>
          <w:rFonts w:ascii="Arial" w:hAnsi="Arial" w:cs="Arial"/>
          <w:b/>
          <w:sz w:val="24"/>
          <w:szCs w:val="24"/>
        </w:rPr>
        <w:t>.</w:t>
      </w:r>
      <w:r w:rsidR="00012D14">
        <w:rPr>
          <w:rFonts w:ascii="Arial" w:hAnsi="Arial" w:cs="Arial"/>
          <w:sz w:val="24"/>
          <w:szCs w:val="24"/>
        </w:rPr>
        <w:t xml:space="preserve"> </w:t>
      </w:r>
      <w:r w:rsidR="0060760C" w:rsidRPr="00B5655C">
        <w:rPr>
          <w:rFonts w:ascii="Arial" w:hAnsi="Arial" w:cs="Arial"/>
          <w:sz w:val="24"/>
          <w:szCs w:val="24"/>
        </w:rPr>
        <w:t>Uz prijavu na ovaj poziv privredni subjekat prilaže:</w:t>
      </w:r>
    </w:p>
    <w:p w:rsidR="0060760C" w:rsidRDefault="0060760C" w:rsidP="0060760C">
      <w:pPr>
        <w:pStyle w:val="BodyA"/>
        <w:spacing w:after="0" w:line="360" w:lineRule="auto"/>
        <w:ind w:firstLine="720"/>
        <w:jc w:val="both"/>
        <w:rPr>
          <w:rFonts w:ascii="Arial" w:hAnsi="Arial" w:cs="Arial"/>
          <w:sz w:val="24"/>
          <w:szCs w:val="24"/>
        </w:rPr>
      </w:pPr>
      <w:r w:rsidRPr="00B5655C">
        <w:rPr>
          <w:rFonts w:ascii="Arial" w:hAnsi="Arial" w:cs="Arial"/>
          <w:sz w:val="24"/>
          <w:szCs w:val="24"/>
        </w:rPr>
        <w:t>-</w:t>
      </w:r>
      <w:r w:rsidR="003A1196">
        <w:rPr>
          <w:rFonts w:ascii="Arial" w:hAnsi="Arial" w:cs="Arial"/>
          <w:sz w:val="24"/>
          <w:szCs w:val="24"/>
        </w:rPr>
        <w:t>dokaz</w:t>
      </w:r>
      <w:r w:rsidR="003E2496" w:rsidRPr="0007065B">
        <w:rPr>
          <w:rFonts w:ascii="Arial" w:hAnsi="Arial" w:cs="Arial"/>
          <w:sz w:val="24"/>
          <w:szCs w:val="24"/>
        </w:rPr>
        <w:t xml:space="preserve"> o upisu u Centralni registar privrednih subjekata</w:t>
      </w:r>
      <w:r w:rsidR="001505A9" w:rsidRPr="00AD60E4">
        <w:rPr>
          <w:rFonts w:ascii="Arial" w:hAnsi="Arial" w:cs="Arial"/>
          <w:sz w:val="24"/>
          <w:szCs w:val="24"/>
        </w:rPr>
        <w:t xml:space="preserve"> </w:t>
      </w:r>
      <w:r w:rsidR="001505A9" w:rsidRPr="00CB1D93">
        <w:rPr>
          <w:rFonts w:ascii="Arial" w:hAnsi="Arial" w:cs="Arial"/>
          <w:sz w:val="24"/>
          <w:szCs w:val="24"/>
        </w:rPr>
        <w:t xml:space="preserve">za </w:t>
      </w:r>
      <w:r w:rsidR="001505A9">
        <w:rPr>
          <w:rFonts w:ascii="Arial" w:hAnsi="Arial" w:cs="Arial"/>
          <w:sz w:val="24"/>
          <w:szCs w:val="24"/>
        </w:rPr>
        <w:t>djelatnost reklamnih agencija</w:t>
      </w:r>
      <w:r w:rsidRPr="00B5655C">
        <w:rPr>
          <w:rFonts w:ascii="Arial" w:hAnsi="Arial" w:cs="Arial"/>
          <w:sz w:val="24"/>
          <w:szCs w:val="24"/>
        </w:rPr>
        <w:t>;</w:t>
      </w:r>
    </w:p>
    <w:p w:rsidR="00664D0C" w:rsidRDefault="0060760C" w:rsidP="00664D0C">
      <w:pPr>
        <w:pStyle w:val="BodyA"/>
        <w:spacing w:after="0" w:line="360" w:lineRule="auto"/>
        <w:ind w:firstLine="720"/>
        <w:jc w:val="both"/>
        <w:rPr>
          <w:rFonts w:ascii="Arial" w:hAnsi="Arial" w:cs="Arial"/>
          <w:sz w:val="24"/>
          <w:szCs w:val="24"/>
        </w:rPr>
      </w:pPr>
      <w:r w:rsidRPr="00B5655C">
        <w:rPr>
          <w:rFonts w:ascii="Arial" w:hAnsi="Arial" w:cs="Arial"/>
          <w:sz w:val="24"/>
          <w:szCs w:val="24"/>
        </w:rPr>
        <w:t>-dokaz da nije u postupku stečaja ili likvidacije, osim reorganizacije u skladu sa zakonom kojim se uređuje stečaj privrednih subjekata;</w:t>
      </w:r>
    </w:p>
    <w:p w:rsidR="00535766" w:rsidRDefault="00535766" w:rsidP="0060760C">
      <w:pPr>
        <w:pStyle w:val="BodyA"/>
        <w:spacing w:after="0" w:line="360" w:lineRule="auto"/>
        <w:ind w:firstLine="720"/>
        <w:jc w:val="both"/>
        <w:rPr>
          <w:rFonts w:ascii="Arial" w:hAnsi="Arial" w:cs="Arial"/>
          <w:sz w:val="24"/>
          <w:szCs w:val="24"/>
        </w:rPr>
      </w:pPr>
      <w:r>
        <w:rPr>
          <w:rFonts w:ascii="Arial" w:hAnsi="Arial" w:cs="Arial"/>
          <w:sz w:val="24"/>
          <w:szCs w:val="24"/>
        </w:rPr>
        <w:t>-</w:t>
      </w:r>
      <w:r w:rsidR="00022A86">
        <w:rPr>
          <w:rFonts w:ascii="Arial" w:hAnsi="Arial" w:cs="Arial"/>
          <w:sz w:val="24"/>
          <w:szCs w:val="24"/>
        </w:rPr>
        <w:t>dokaz</w:t>
      </w:r>
      <w:r w:rsidRPr="0007065B">
        <w:rPr>
          <w:rFonts w:ascii="Arial" w:hAnsi="Arial" w:cs="Arial"/>
          <w:sz w:val="24"/>
          <w:szCs w:val="24"/>
        </w:rPr>
        <w:t xml:space="preserve"> da se </w:t>
      </w:r>
      <w:r>
        <w:rPr>
          <w:rFonts w:ascii="Arial" w:hAnsi="Arial" w:cs="Arial"/>
          <w:sz w:val="24"/>
          <w:szCs w:val="24"/>
        </w:rPr>
        <w:t>ne vodi krivični postupak</w:t>
      </w:r>
      <w:r w:rsidR="00130382">
        <w:rPr>
          <w:rFonts w:ascii="Arial" w:hAnsi="Arial" w:cs="Arial"/>
          <w:sz w:val="24"/>
          <w:szCs w:val="24"/>
        </w:rPr>
        <w:t xml:space="preserve"> i da se protiv izvršnog direktora</w:t>
      </w:r>
      <w:r w:rsidR="00130382" w:rsidRPr="00130382">
        <w:rPr>
          <w:rFonts w:ascii="Arial" w:hAnsi="Arial" w:cs="Arial"/>
          <w:sz w:val="24"/>
          <w:szCs w:val="24"/>
        </w:rPr>
        <w:t xml:space="preserve"> </w:t>
      </w:r>
      <w:r w:rsidR="00130382">
        <w:rPr>
          <w:rFonts w:ascii="Arial" w:hAnsi="Arial" w:cs="Arial"/>
          <w:sz w:val="24"/>
          <w:szCs w:val="24"/>
        </w:rPr>
        <w:t>ne vodi krivični postupak</w:t>
      </w:r>
      <w:r w:rsidRPr="0007065B">
        <w:rPr>
          <w:rFonts w:ascii="Arial" w:hAnsi="Arial" w:cs="Arial"/>
          <w:sz w:val="24"/>
          <w:szCs w:val="24"/>
        </w:rPr>
        <w:t>;</w:t>
      </w:r>
    </w:p>
    <w:p w:rsidR="0060760C" w:rsidRPr="00B5655C" w:rsidRDefault="0060760C" w:rsidP="0060760C">
      <w:pPr>
        <w:pStyle w:val="BodyA"/>
        <w:spacing w:after="0" w:line="360" w:lineRule="auto"/>
        <w:ind w:firstLine="720"/>
        <w:jc w:val="both"/>
        <w:rPr>
          <w:rFonts w:ascii="Arial" w:eastAsia="Arial" w:hAnsi="Arial" w:cs="Arial"/>
          <w:sz w:val="24"/>
          <w:szCs w:val="24"/>
        </w:rPr>
      </w:pPr>
      <w:r w:rsidRPr="00B5655C">
        <w:rPr>
          <w:rFonts w:ascii="Arial" w:hAnsi="Arial" w:cs="Arial"/>
          <w:sz w:val="24"/>
          <w:szCs w:val="24"/>
        </w:rPr>
        <w:t>-</w:t>
      </w:r>
      <w:r w:rsidR="00022A86">
        <w:rPr>
          <w:rFonts w:ascii="Arial" w:hAnsi="Arial" w:cs="Arial"/>
          <w:sz w:val="24"/>
          <w:szCs w:val="24"/>
        </w:rPr>
        <w:t>dokaz</w:t>
      </w:r>
      <w:r w:rsidR="00774BC5">
        <w:rPr>
          <w:rFonts w:ascii="Arial" w:hAnsi="Arial" w:cs="Arial"/>
          <w:sz w:val="24"/>
          <w:szCs w:val="24"/>
        </w:rPr>
        <w:t xml:space="preserve"> da </w:t>
      </w:r>
      <w:r w:rsidR="006D1274" w:rsidRPr="00CB1D93">
        <w:rPr>
          <w:rFonts w:ascii="Arial" w:hAnsi="Arial" w:cs="Arial"/>
          <w:sz w:val="24"/>
          <w:szCs w:val="24"/>
        </w:rPr>
        <w:t>nije pravosnažno osuđivan i da izvršni direktor nije pravosnažno osuđivan za neko od krivičnih djela sa obilježjima: kriminalnog udruživanja; stvaranja kriminalne organizacije; davanje mita; primanje mita; davanje mita u privrednom poslovanju; primanje mita u privrednom poslovanju; utaja poreza i doprinosa; prevare; terorizma; finansiranja terorizma; terorističkog udruživanja; učestvovanja u stranim oružanim formacijama; pranja novca; trgovine ljudima; trgovine maloljetnim licima radi usvojenja; zasnivanja ropskog odnosa i prevoza lica u ropskom odnosu;</w:t>
      </w:r>
    </w:p>
    <w:p w:rsidR="0060760C" w:rsidRDefault="0060760C" w:rsidP="0060760C">
      <w:pPr>
        <w:pStyle w:val="BodyA"/>
        <w:spacing w:after="0" w:line="360" w:lineRule="auto"/>
        <w:ind w:firstLine="720"/>
        <w:jc w:val="both"/>
        <w:rPr>
          <w:rFonts w:ascii="Arial" w:hAnsi="Arial" w:cs="Arial"/>
          <w:sz w:val="24"/>
          <w:szCs w:val="24"/>
        </w:rPr>
      </w:pPr>
      <w:r w:rsidRPr="00B5655C">
        <w:rPr>
          <w:rFonts w:ascii="Arial" w:hAnsi="Arial" w:cs="Arial"/>
          <w:sz w:val="24"/>
          <w:szCs w:val="24"/>
        </w:rPr>
        <w:t>-</w:t>
      </w:r>
      <w:r w:rsidR="0081038F">
        <w:rPr>
          <w:rFonts w:ascii="Arial" w:hAnsi="Arial" w:cs="Arial"/>
          <w:sz w:val="24"/>
          <w:szCs w:val="24"/>
        </w:rPr>
        <w:t>dokaz od</w:t>
      </w:r>
      <w:r w:rsidR="00592D5E" w:rsidRPr="0007065B">
        <w:rPr>
          <w:rFonts w:ascii="Arial" w:hAnsi="Arial" w:cs="Arial"/>
          <w:sz w:val="24"/>
          <w:szCs w:val="24"/>
        </w:rPr>
        <w:t xml:space="preserve"> </w:t>
      </w:r>
      <w:r w:rsidR="0036023C">
        <w:rPr>
          <w:rFonts w:ascii="Arial" w:hAnsi="Arial" w:cs="Arial"/>
          <w:sz w:val="24"/>
          <w:szCs w:val="24"/>
        </w:rPr>
        <w:t xml:space="preserve">nadležnog </w:t>
      </w:r>
      <w:r w:rsidR="00592D5E" w:rsidRPr="0007065B">
        <w:rPr>
          <w:rFonts w:ascii="Arial" w:hAnsi="Arial" w:cs="Arial"/>
          <w:sz w:val="24"/>
          <w:szCs w:val="24"/>
        </w:rPr>
        <w:t>organa državne uprave</w:t>
      </w:r>
      <w:r w:rsidR="00A24C32" w:rsidRPr="00A24C32">
        <w:rPr>
          <w:rFonts w:ascii="Arial" w:hAnsi="Arial" w:cs="Arial"/>
          <w:sz w:val="24"/>
          <w:szCs w:val="24"/>
        </w:rPr>
        <w:t xml:space="preserve"> </w:t>
      </w:r>
      <w:r w:rsidRPr="00B5655C">
        <w:rPr>
          <w:rFonts w:ascii="Arial" w:hAnsi="Arial" w:cs="Arial"/>
          <w:sz w:val="24"/>
          <w:szCs w:val="24"/>
        </w:rPr>
        <w:t xml:space="preserve">da </w:t>
      </w:r>
      <w:r w:rsidR="0071088B" w:rsidRPr="0007065B">
        <w:rPr>
          <w:rFonts w:ascii="Arial" w:hAnsi="Arial" w:cs="Arial"/>
          <w:sz w:val="24"/>
          <w:szCs w:val="24"/>
        </w:rPr>
        <w:t>nema neizmirenih</w:t>
      </w:r>
      <w:r w:rsidRPr="00B5655C">
        <w:rPr>
          <w:rFonts w:ascii="Arial" w:hAnsi="Arial" w:cs="Arial"/>
          <w:sz w:val="24"/>
          <w:szCs w:val="24"/>
        </w:rPr>
        <w:t xml:space="preserve"> obavez</w:t>
      </w:r>
      <w:r w:rsidR="0071088B">
        <w:rPr>
          <w:rFonts w:ascii="Arial" w:hAnsi="Arial" w:cs="Arial"/>
          <w:sz w:val="24"/>
          <w:szCs w:val="24"/>
        </w:rPr>
        <w:t>a</w:t>
      </w:r>
      <w:r w:rsidRPr="00B5655C">
        <w:rPr>
          <w:rFonts w:ascii="Arial" w:hAnsi="Arial" w:cs="Arial"/>
          <w:sz w:val="24"/>
          <w:szCs w:val="24"/>
        </w:rPr>
        <w:t xml:space="preserve"> po osnovu poreza i doprinosa;</w:t>
      </w:r>
    </w:p>
    <w:p w:rsidR="0036023C" w:rsidRDefault="0036023C" w:rsidP="0060760C">
      <w:pPr>
        <w:pStyle w:val="BodyA"/>
        <w:spacing w:after="0" w:line="360" w:lineRule="auto"/>
        <w:ind w:firstLine="720"/>
        <w:jc w:val="both"/>
        <w:rPr>
          <w:rFonts w:ascii="Arial" w:hAnsi="Arial" w:cs="Arial"/>
          <w:sz w:val="24"/>
          <w:szCs w:val="24"/>
        </w:rPr>
      </w:pPr>
      <w:r w:rsidRPr="00B5655C">
        <w:rPr>
          <w:rFonts w:ascii="Arial" w:hAnsi="Arial" w:cs="Arial"/>
          <w:sz w:val="24"/>
          <w:szCs w:val="24"/>
        </w:rPr>
        <w:t>-</w:t>
      </w:r>
      <w:r>
        <w:rPr>
          <w:rFonts w:ascii="Arial" w:hAnsi="Arial" w:cs="Arial"/>
          <w:sz w:val="24"/>
          <w:szCs w:val="24"/>
        </w:rPr>
        <w:t>dokaz od</w:t>
      </w:r>
      <w:r w:rsidRPr="0007065B">
        <w:rPr>
          <w:rFonts w:ascii="Arial" w:hAnsi="Arial" w:cs="Arial"/>
          <w:sz w:val="24"/>
          <w:szCs w:val="24"/>
        </w:rPr>
        <w:t xml:space="preserve"> </w:t>
      </w:r>
      <w:r w:rsidR="00815D0D">
        <w:rPr>
          <w:rFonts w:ascii="Arial" w:hAnsi="Arial" w:cs="Arial"/>
          <w:sz w:val="24"/>
          <w:szCs w:val="24"/>
        </w:rPr>
        <w:t xml:space="preserve">nadležnog </w:t>
      </w:r>
      <w:r w:rsidR="00815D0D" w:rsidRPr="0007065B">
        <w:rPr>
          <w:rFonts w:ascii="Arial" w:hAnsi="Arial" w:cs="Arial"/>
          <w:sz w:val="24"/>
          <w:szCs w:val="24"/>
        </w:rPr>
        <w:t>organ</w:t>
      </w:r>
      <w:r w:rsidRPr="0007065B">
        <w:rPr>
          <w:rFonts w:ascii="Arial" w:hAnsi="Arial" w:cs="Arial"/>
          <w:sz w:val="24"/>
          <w:szCs w:val="24"/>
        </w:rPr>
        <w:t>a državne uprave</w:t>
      </w:r>
      <w:r w:rsidRPr="00A24C32">
        <w:rPr>
          <w:rFonts w:ascii="Arial" w:hAnsi="Arial" w:cs="Arial"/>
          <w:sz w:val="24"/>
          <w:szCs w:val="24"/>
        </w:rPr>
        <w:t xml:space="preserve"> </w:t>
      </w:r>
      <w:r w:rsidRPr="00B5655C">
        <w:rPr>
          <w:rFonts w:ascii="Arial" w:hAnsi="Arial" w:cs="Arial"/>
          <w:sz w:val="24"/>
          <w:szCs w:val="24"/>
        </w:rPr>
        <w:t xml:space="preserve">da </w:t>
      </w:r>
      <w:r w:rsidRPr="0007065B">
        <w:rPr>
          <w:rFonts w:ascii="Arial" w:hAnsi="Arial" w:cs="Arial"/>
          <w:sz w:val="24"/>
          <w:szCs w:val="24"/>
        </w:rPr>
        <w:t>nema neizmirenih</w:t>
      </w:r>
      <w:r w:rsidRPr="00B5655C">
        <w:rPr>
          <w:rFonts w:ascii="Arial" w:hAnsi="Arial" w:cs="Arial"/>
          <w:sz w:val="24"/>
          <w:szCs w:val="24"/>
        </w:rPr>
        <w:t xml:space="preserve"> obavez</w:t>
      </w:r>
      <w:r>
        <w:rPr>
          <w:rFonts w:ascii="Arial" w:hAnsi="Arial" w:cs="Arial"/>
          <w:sz w:val="24"/>
          <w:szCs w:val="24"/>
        </w:rPr>
        <w:t>a</w:t>
      </w:r>
      <w:r w:rsidRPr="00B5655C">
        <w:rPr>
          <w:rFonts w:ascii="Arial" w:hAnsi="Arial" w:cs="Arial"/>
          <w:sz w:val="24"/>
          <w:szCs w:val="24"/>
        </w:rPr>
        <w:t xml:space="preserve"> po osnovu </w:t>
      </w:r>
      <w:r w:rsidR="00D1353A">
        <w:rPr>
          <w:rFonts w:ascii="Arial" w:hAnsi="Arial" w:cs="Arial"/>
          <w:sz w:val="24"/>
          <w:szCs w:val="24"/>
        </w:rPr>
        <w:t>carina</w:t>
      </w:r>
      <w:r w:rsidRPr="00B5655C">
        <w:rPr>
          <w:rFonts w:ascii="Arial" w:hAnsi="Arial" w:cs="Arial"/>
          <w:sz w:val="24"/>
          <w:szCs w:val="24"/>
        </w:rPr>
        <w:t>;</w:t>
      </w:r>
    </w:p>
    <w:p w:rsidR="00313BB8" w:rsidRDefault="000155CC" w:rsidP="0060760C">
      <w:pPr>
        <w:pStyle w:val="BodyA"/>
        <w:spacing w:after="0" w:line="360" w:lineRule="auto"/>
        <w:ind w:firstLine="720"/>
        <w:jc w:val="both"/>
        <w:rPr>
          <w:rFonts w:ascii="Arial" w:hAnsi="Arial" w:cs="Arial"/>
          <w:sz w:val="24"/>
          <w:szCs w:val="24"/>
        </w:rPr>
      </w:pPr>
      <w:r>
        <w:rPr>
          <w:rFonts w:ascii="Arial" w:hAnsi="Arial" w:cs="Arial"/>
          <w:sz w:val="24"/>
          <w:szCs w:val="24"/>
        </w:rPr>
        <w:t>-</w:t>
      </w:r>
      <w:r w:rsidR="00D65E90">
        <w:rPr>
          <w:rFonts w:ascii="Arial" w:hAnsi="Arial" w:cs="Arial"/>
          <w:sz w:val="24"/>
          <w:szCs w:val="24"/>
        </w:rPr>
        <w:t xml:space="preserve">dokaz od </w:t>
      </w:r>
      <w:r w:rsidRPr="0007065B">
        <w:rPr>
          <w:rFonts w:ascii="Arial" w:hAnsi="Arial" w:cs="Arial"/>
          <w:sz w:val="24"/>
          <w:szCs w:val="24"/>
        </w:rPr>
        <w:t>organa</w:t>
      </w:r>
      <w:r>
        <w:rPr>
          <w:rFonts w:ascii="Arial" w:hAnsi="Arial" w:cs="Arial"/>
          <w:sz w:val="24"/>
          <w:szCs w:val="24"/>
        </w:rPr>
        <w:t xml:space="preserve"> uprave</w:t>
      </w:r>
      <w:r w:rsidRPr="0007065B">
        <w:rPr>
          <w:rFonts w:ascii="Arial" w:hAnsi="Arial" w:cs="Arial"/>
          <w:sz w:val="24"/>
          <w:szCs w:val="24"/>
        </w:rPr>
        <w:t xml:space="preserve"> Glavnog grada u čijoj nadležnosti su poslovi utvrđivanja, naplate i kontrole poreza da nema neizmirenih poreskih obaveza;</w:t>
      </w:r>
    </w:p>
    <w:p w:rsidR="00247F44" w:rsidRDefault="00247F44" w:rsidP="0060760C">
      <w:pPr>
        <w:pStyle w:val="BodyA"/>
        <w:spacing w:after="0" w:line="360" w:lineRule="auto"/>
        <w:ind w:firstLine="720"/>
        <w:jc w:val="both"/>
        <w:rPr>
          <w:rFonts w:ascii="Arial" w:hAnsi="Arial" w:cs="Arial"/>
          <w:sz w:val="24"/>
          <w:szCs w:val="24"/>
        </w:rPr>
      </w:pPr>
      <w:r>
        <w:rPr>
          <w:rFonts w:ascii="Arial" w:hAnsi="Arial" w:cs="Arial"/>
          <w:sz w:val="24"/>
          <w:szCs w:val="24"/>
        </w:rPr>
        <w:t xml:space="preserve">-dokaz od Centralne banke Crne Gore da </w:t>
      </w:r>
      <w:r w:rsidR="00723F3C">
        <w:rPr>
          <w:rFonts w:ascii="Arial" w:hAnsi="Arial" w:cs="Arial"/>
          <w:sz w:val="24"/>
          <w:szCs w:val="24"/>
        </w:rPr>
        <w:t>nije u blokadi;</w:t>
      </w:r>
    </w:p>
    <w:p w:rsidR="00FC55EE" w:rsidRPr="008412CE" w:rsidRDefault="0060760C" w:rsidP="0060760C">
      <w:pPr>
        <w:pStyle w:val="BodyA"/>
        <w:spacing w:line="360" w:lineRule="auto"/>
        <w:ind w:firstLine="720"/>
        <w:jc w:val="both"/>
        <w:rPr>
          <w:rFonts w:ascii="Arial" w:hAnsi="Arial" w:cs="Arial"/>
          <w:sz w:val="24"/>
          <w:szCs w:val="24"/>
        </w:rPr>
      </w:pPr>
      <w:r w:rsidRPr="00B5655C">
        <w:rPr>
          <w:rFonts w:ascii="Arial" w:hAnsi="Arial" w:cs="Arial"/>
          <w:sz w:val="24"/>
          <w:szCs w:val="24"/>
        </w:rPr>
        <w:t xml:space="preserve">-dokaz o uplati depozita u visini od </w:t>
      </w:r>
      <w:r w:rsidR="009C6660">
        <w:rPr>
          <w:rFonts w:ascii="Arial" w:hAnsi="Arial" w:cs="Arial"/>
          <w:sz w:val="24"/>
          <w:szCs w:val="24"/>
        </w:rPr>
        <w:t>10</w:t>
      </w:r>
      <w:r w:rsidR="000170B1">
        <w:rPr>
          <w:rFonts w:ascii="Arial" w:hAnsi="Arial" w:cs="Arial"/>
          <w:sz w:val="24"/>
          <w:szCs w:val="24"/>
        </w:rPr>
        <w:t>0</w:t>
      </w:r>
      <w:r w:rsidR="00176E30">
        <w:rPr>
          <w:rFonts w:ascii="Arial" w:hAnsi="Arial" w:cs="Arial"/>
          <w:sz w:val="24"/>
          <w:szCs w:val="24"/>
        </w:rPr>
        <w:t>.000,00 EUR</w:t>
      </w:r>
      <w:r w:rsidRPr="00B5655C">
        <w:rPr>
          <w:rFonts w:ascii="Arial" w:hAnsi="Arial" w:cs="Arial"/>
          <w:sz w:val="24"/>
          <w:szCs w:val="24"/>
        </w:rPr>
        <w:t xml:space="preserve"> na račun Glavnog grada broj: 540-2663-13, ili garanciju banke bezuslovnu i plativu na prvi poziv sa rokom važenja </w:t>
      </w:r>
      <w:r w:rsidR="000C63DC">
        <w:rPr>
          <w:rFonts w:ascii="Arial" w:hAnsi="Arial" w:cs="Arial"/>
          <w:sz w:val="24"/>
          <w:szCs w:val="24"/>
        </w:rPr>
        <w:t>1</w:t>
      </w:r>
      <w:r w:rsidR="00BA6903">
        <w:rPr>
          <w:rFonts w:ascii="Arial" w:hAnsi="Arial" w:cs="Arial"/>
          <w:sz w:val="24"/>
          <w:szCs w:val="24"/>
        </w:rPr>
        <w:t>8</w:t>
      </w:r>
      <w:r w:rsidR="000C63DC">
        <w:rPr>
          <w:rFonts w:ascii="Arial" w:hAnsi="Arial" w:cs="Arial"/>
          <w:sz w:val="24"/>
          <w:szCs w:val="24"/>
        </w:rPr>
        <w:t>0</w:t>
      </w:r>
      <w:r w:rsidRPr="00B5655C">
        <w:rPr>
          <w:rFonts w:ascii="Arial" w:hAnsi="Arial" w:cs="Arial"/>
          <w:sz w:val="24"/>
          <w:szCs w:val="24"/>
        </w:rPr>
        <w:t xml:space="preserve"> dana od dana objavljivanja ovog poziva na internet stranici Glavnog grada. Uplaćeni depozit vraća se nakon zaključenja ugovora. Ako izabrani privredni subjekat odustane od zaključenja ugovora nakon što je utvrđena rang lista i donijeta odluka o izboru privrednog subjekta, neće mu se vratiti uplaćeni iznos depozita, a garancija banke podnijeće se na naplatu</w:t>
      </w:r>
      <w:r w:rsidR="008412CE">
        <w:rPr>
          <w:rFonts w:ascii="Arial" w:hAnsi="Arial" w:cs="Arial"/>
          <w:sz w:val="24"/>
          <w:szCs w:val="24"/>
        </w:rPr>
        <w:t>.</w:t>
      </w:r>
    </w:p>
    <w:p w:rsidR="0060760C" w:rsidRPr="00B5655C" w:rsidRDefault="0060760C" w:rsidP="0060760C">
      <w:pPr>
        <w:pStyle w:val="BodyA"/>
        <w:spacing w:line="360" w:lineRule="auto"/>
        <w:ind w:firstLine="720"/>
        <w:jc w:val="both"/>
        <w:rPr>
          <w:rFonts w:ascii="Arial" w:eastAsia="Arial" w:hAnsi="Arial" w:cs="Arial"/>
          <w:sz w:val="24"/>
          <w:szCs w:val="24"/>
        </w:rPr>
      </w:pPr>
      <w:r w:rsidRPr="00B5655C">
        <w:rPr>
          <w:rFonts w:ascii="Arial" w:hAnsi="Arial" w:cs="Arial"/>
          <w:sz w:val="24"/>
          <w:szCs w:val="24"/>
        </w:rPr>
        <w:t>Dokazi po ovom pozivu dostavljaju se u originalu ili ovjerenoj kopiji.</w:t>
      </w:r>
    </w:p>
    <w:p w:rsidR="0060760C" w:rsidRDefault="0060760C" w:rsidP="0060760C">
      <w:pPr>
        <w:pStyle w:val="BodyA"/>
        <w:spacing w:line="360" w:lineRule="auto"/>
        <w:ind w:firstLine="720"/>
        <w:jc w:val="both"/>
        <w:rPr>
          <w:rFonts w:ascii="Arial" w:hAnsi="Arial" w:cs="Arial"/>
          <w:sz w:val="24"/>
          <w:szCs w:val="24"/>
        </w:rPr>
      </w:pPr>
      <w:r w:rsidRPr="00B5655C">
        <w:rPr>
          <w:rFonts w:ascii="Arial" w:hAnsi="Arial" w:cs="Arial"/>
          <w:sz w:val="24"/>
          <w:szCs w:val="24"/>
        </w:rPr>
        <w:lastRenderedPageBreak/>
        <w:t xml:space="preserve">Dokazi po ovom pozivu ne mogu biti izdati ili sačinjeni prije dana objavljivanja </w:t>
      </w:r>
      <w:r w:rsidR="001A13DB">
        <w:rPr>
          <w:rFonts w:ascii="Arial" w:hAnsi="Arial" w:cs="Arial"/>
          <w:sz w:val="24"/>
          <w:szCs w:val="24"/>
        </w:rPr>
        <w:t>ovog</w:t>
      </w:r>
      <w:r w:rsidRPr="00B5655C">
        <w:rPr>
          <w:rFonts w:ascii="Arial" w:hAnsi="Arial" w:cs="Arial"/>
          <w:sz w:val="24"/>
          <w:szCs w:val="24"/>
        </w:rPr>
        <w:t xml:space="preserve"> poziva.</w:t>
      </w:r>
    </w:p>
    <w:p w:rsidR="00030B33" w:rsidRDefault="008949D2" w:rsidP="0060760C">
      <w:pPr>
        <w:pStyle w:val="BodyA"/>
        <w:spacing w:line="360" w:lineRule="auto"/>
        <w:ind w:firstLine="720"/>
        <w:jc w:val="both"/>
        <w:rPr>
          <w:rFonts w:ascii="Arial" w:hAnsi="Arial" w:cs="Arial"/>
          <w:sz w:val="24"/>
          <w:szCs w:val="24"/>
        </w:rPr>
      </w:pPr>
      <w:r w:rsidRPr="00015080">
        <w:rPr>
          <w:rFonts w:ascii="Arial" w:hAnsi="Arial" w:cs="Arial"/>
          <w:b/>
          <w:sz w:val="24"/>
          <w:szCs w:val="24"/>
        </w:rPr>
        <w:t>6</w:t>
      </w:r>
      <w:r w:rsidR="00030B33" w:rsidRPr="00015080">
        <w:rPr>
          <w:rFonts w:ascii="Arial" w:hAnsi="Arial" w:cs="Arial"/>
          <w:b/>
          <w:sz w:val="24"/>
          <w:szCs w:val="24"/>
        </w:rPr>
        <w:t>.</w:t>
      </w:r>
      <w:r w:rsidR="00030B33">
        <w:rPr>
          <w:rFonts w:ascii="Arial" w:hAnsi="Arial" w:cs="Arial"/>
          <w:sz w:val="24"/>
          <w:szCs w:val="24"/>
        </w:rPr>
        <w:t xml:space="preserve"> </w:t>
      </w:r>
      <w:r w:rsidR="00030B33" w:rsidRPr="00B5655C">
        <w:rPr>
          <w:rFonts w:ascii="Arial" w:hAnsi="Arial" w:cs="Arial"/>
          <w:sz w:val="24"/>
          <w:szCs w:val="24"/>
        </w:rPr>
        <w:t>Uz prijavu na ovaj poziv privredni subjekat prilaže</w:t>
      </w:r>
      <w:r w:rsidR="00106247">
        <w:rPr>
          <w:rFonts w:ascii="Arial" w:hAnsi="Arial" w:cs="Arial"/>
          <w:sz w:val="24"/>
          <w:szCs w:val="24"/>
        </w:rPr>
        <w:t xml:space="preserve"> i</w:t>
      </w:r>
      <w:r w:rsidR="00030B33" w:rsidRPr="00B5655C">
        <w:rPr>
          <w:rFonts w:ascii="Arial" w:hAnsi="Arial" w:cs="Arial"/>
          <w:sz w:val="24"/>
          <w:szCs w:val="24"/>
        </w:rPr>
        <w:t>:</w:t>
      </w:r>
    </w:p>
    <w:p w:rsidR="005B05E4" w:rsidRDefault="005B05E4" w:rsidP="0060760C">
      <w:pPr>
        <w:pStyle w:val="BodyA"/>
        <w:spacing w:line="360" w:lineRule="auto"/>
        <w:ind w:firstLine="720"/>
        <w:jc w:val="both"/>
        <w:rPr>
          <w:rFonts w:ascii="Arial" w:hAnsi="Arial" w:cs="Arial"/>
          <w:sz w:val="24"/>
          <w:szCs w:val="24"/>
        </w:rPr>
      </w:pPr>
      <w:r>
        <w:rPr>
          <w:rFonts w:ascii="Arial" w:hAnsi="Arial" w:cs="Arial"/>
          <w:sz w:val="24"/>
          <w:szCs w:val="24"/>
        </w:rPr>
        <w:t>-</w:t>
      </w:r>
      <w:r w:rsidRPr="0007065B">
        <w:rPr>
          <w:rFonts w:ascii="Arial" w:hAnsi="Arial" w:cs="Arial"/>
          <w:sz w:val="24"/>
          <w:szCs w:val="24"/>
        </w:rPr>
        <w:t>godišnje finansijske iskaze (bilans stanja, bilans uspjeha, zaključni list, analitika kupaca i dobavljača) za prethodnu godinu;</w:t>
      </w:r>
    </w:p>
    <w:p w:rsidR="008362AD" w:rsidRDefault="00106247" w:rsidP="0060760C">
      <w:pPr>
        <w:pStyle w:val="BodyA"/>
        <w:spacing w:line="360" w:lineRule="auto"/>
        <w:ind w:firstLine="720"/>
        <w:jc w:val="both"/>
        <w:rPr>
          <w:rFonts w:ascii="Arial" w:hAnsi="Arial" w:cs="Arial"/>
          <w:sz w:val="24"/>
          <w:szCs w:val="24"/>
        </w:rPr>
      </w:pPr>
      <w:r>
        <w:rPr>
          <w:rFonts w:ascii="Arial" w:hAnsi="Arial" w:cs="Arial"/>
          <w:sz w:val="24"/>
          <w:szCs w:val="24"/>
        </w:rPr>
        <w:t>-</w:t>
      </w:r>
      <w:r w:rsidR="008362AD">
        <w:rPr>
          <w:rFonts w:ascii="Arial" w:hAnsi="Arial" w:cs="Arial"/>
          <w:sz w:val="24"/>
          <w:szCs w:val="24"/>
        </w:rPr>
        <w:t>skicu</w:t>
      </w:r>
      <w:r w:rsidR="00C51552">
        <w:rPr>
          <w:rFonts w:ascii="Arial" w:hAnsi="Arial" w:cs="Arial"/>
          <w:sz w:val="24"/>
          <w:szCs w:val="24"/>
        </w:rPr>
        <w:t>,</w:t>
      </w:r>
      <w:r w:rsidR="008362AD">
        <w:rPr>
          <w:rFonts w:ascii="Arial" w:hAnsi="Arial" w:cs="Arial"/>
          <w:sz w:val="24"/>
          <w:szCs w:val="24"/>
        </w:rPr>
        <w:t xml:space="preserve"> opis</w:t>
      </w:r>
      <w:r w:rsidR="00C51552">
        <w:rPr>
          <w:rFonts w:ascii="Arial" w:hAnsi="Arial" w:cs="Arial"/>
          <w:sz w:val="24"/>
          <w:szCs w:val="24"/>
        </w:rPr>
        <w:t>, estetsko rješenje i kvalitet materijala</w:t>
      </w:r>
      <w:r w:rsidR="008362AD">
        <w:rPr>
          <w:rFonts w:ascii="Arial" w:hAnsi="Arial" w:cs="Arial"/>
          <w:sz w:val="24"/>
          <w:szCs w:val="24"/>
        </w:rPr>
        <w:t xml:space="preserve"> reklamih objekata;</w:t>
      </w:r>
    </w:p>
    <w:p w:rsidR="00EE0E4F" w:rsidRDefault="00DB656E" w:rsidP="0060760C">
      <w:pPr>
        <w:pStyle w:val="BodyA"/>
        <w:spacing w:line="360" w:lineRule="auto"/>
        <w:ind w:firstLine="720"/>
        <w:jc w:val="both"/>
        <w:rPr>
          <w:rFonts w:ascii="Arial" w:hAnsi="Arial" w:cs="Arial"/>
          <w:sz w:val="24"/>
          <w:szCs w:val="24"/>
        </w:rPr>
      </w:pPr>
      <w:r>
        <w:rPr>
          <w:rFonts w:ascii="Arial" w:hAnsi="Arial" w:cs="Arial"/>
          <w:sz w:val="24"/>
          <w:szCs w:val="24"/>
        </w:rPr>
        <w:t>-</w:t>
      </w:r>
      <w:r w:rsidR="00B67817">
        <w:rPr>
          <w:rFonts w:ascii="Arial" w:hAnsi="Arial" w:cs="Arial"/>
          <w:sz w:val="24"/>
          <w:szCs w:val="24"/>
        </w:rPr>
        <w:t>prikaz</w:t>
      </w:r>
      <w:r>
        <w:rPr>
          <w:rFonts w:ascii="Arial" w:hAnsi="Arial" w:cs="Arial"/>
          <w:sz w:val="24"/>
          <w:szCs w:val="24"/>
        </w:rPr>
        <w:t xml:space="preserve"> stabilnosti reklamn</w:t>
      </w:r>
      <w:r w:rsidR="00997DFF">
        <w:rPr>
          <w:rFonts w:ascii="Arial" w:hAnsi="Arial" w:cs="Arial"/>
          <w:sz w:val="24"/>
          <w:szCs w:val="24"/>
        </w:rPr>
        <w:t>ih objekata (statički proračun)</w:t>
      </w:r>
      <w:r w:rsidR="005B15A5">
        <w:rPr>
          <w:rFonts w:ascii="Arial" w:hAnsi="Arial" w:cs="Arial"/>
          <w:sz w:val="24"/>
          <w:szCs w:val="24"/>
        </w:rPr>
        <w:t>;</w:t>
      </w:r>
    </w:p>
    <w:p w:rsidR="00106247" w:rsidRPr="00B5655C" w:rsidRDefault="00EE0E4F" w:rsidP="0060760C">
      <w:pPr>
        <w:pStyle w:val="BodyA"/>
        <w:spacing w:line="360" w:lineRule="auto"/>
        <w:ind w:firstLine="720"/>
        <w:jc w:val="both"/>
        <w:rPr>
          <w:rFonts w:ascii="Arial" w:eastAsia="Arial" w:hAnsi="Arial" w:cs="Arial"/>
          <w:sz w:val="24"/>
          <w:szCs w:val="24"/>
        </w:rPr>
      </w:pPr>
      <w:r>
        <w:rPr>
          <w:rFonts w:ascii="Arial" w:hAnsi="Arial" w:cs="Arial"/>
          <w:sz w:val="24"/>
          <w:szCs w:val="24"/>
        </w:rPr>
        <w:t>-</w:t>
      </w:r>
      <w:r w:rsidR="002321ED">
        <w:rPr>
          <w:rFonts w:ascii="Arial" w:hAnsi="Arial" w:cs="Arial"/>
          <w:sz w:val="24"/>
          <w:szCs w:val="24"/>
        </w:rPr>
        <w:t>ponud</w:t>
      </w:r>
      <w:r w:rsidR="00F822B7">
        <w:rPr>
          <w:rFonts w:ascii="Arial" w:hAnsi="Arial" w:cs="Arial"/>
          <w:sz w:val="24"/>
          <w:szCs w:val="24"/>
        </w:rPr>
        <w:t>u</w:t>
      </w:r>
      <w:r w:rsidR="002321ED" w:rsidRPr="002321ED">
        <w:rPr>
          <w:rFonts w:ascii="Arial" w:hAnsi="Arial" w:cs="Arial"/>
          <w:sz w:val="24"/>
          <w:szCs w:val="24"/>
        </w:rPr>
        <w:t xml:space="preserve"> </w:t>
      </w:r>
      <w:r w:rsidR="004671AF">
        <w:rPr>
          <w:rFonts w:ascii="Arial" w:hAnsi="Arial" w:cs="Arial"/>
          <w:sz w:val="24"/>
          <w:szCs w:val="24"/>
        </w:rPr>
        <w:t xml:space="preserve">za lokacije </w:t>
      </w:r>
      <w:r w:rsidR="002321ED">
        <w:rPr>
          <w:rFonts w:ascii="Arial" w:hAnsi="Arial" w:cs="Arial"/>
          <w:sz w:val="24"/>
          <w:szCs w:val="24"/>
        </w:rPr>
        <w:t>koja</w:t>
      </w:r>
      <w:r w:rsidR="00AF4EDA">
        <w:rPr>
          <w:rFonts w:ascii="Arial" w:hAnsi="Arial" w:cs="Arial"/>
          <w:sz w:val="24"/>
          <w:szCs w:val="24"/>
        </w:rPr>
        <w:t xml:space="preserve"> </w:t>
      </w:r>
      <w:r w:rsidR="00A15FDF">
        <w:rPr>
          <w:rFonts w:ascii="Arial" w:hAnsi="Arial" w:cs="Arial"/>
          <w:sz w:val="24"/>
          <w:szCs w:val="24"/>
        </w:rPr>
        <w:t xml:space="preserve">se </w:t>
      </w:r>
      <w:r w:rsidR="002321ED">
        <w:rPr>
          <w:rFonts w:ascii="Arial" w:hAnsi="Arial" w:cs="Arial"/>
          <w:sz w:val="24"/>
          <w:szCs w:val="24"/>
        </w:rPr>
        <w:t xml:space="preserve">ne može </w:t>
      </w:r>
      <w:r w:rsidR="00A15FDF">
        <w:rPr>
          <w:rFonts w:ascii="Arial" w:hAnsi="Arial" w:cs="Arial"/>
          <w:sz w:val="24"/>
          <w:szCs w:val="24"/>
        </w:rPr>
        <w:t xml:space="preserve">odnositi na </w:t>
      </w:r>
      <w:r w:rsidR="002321ED">
        <w:rPr>
          <w:rFonts w:ascii="Arial" w:hAnsi="Arial" w:cs="Arial"/>
          <w:sz w:val="24"/>
          <w:szCs w:val="24"/>
        </w:rPr>
        <w:t>manj</w:t>
      </w:r>
      <w:r w:rsidR="00A15FDF">
        <w:rPr>
          <w:rFonts w:ascii="Arial" w:hAnsi="Arial" w:cs="Arial"/>
          <w:sz w:val="24"/>
          <w:szCs w:val="24"/>
        </w:rPr>
        <w:t>e</w:t>
      </w:r>
      <w:r w:rsidR="002321ED">
        <w:rPr>
          <w:rFonts w:ascii="Arial" w:hAnsi="Arial" w:cs="Arial"/>
          <w:sz w:val="24"/>
          <w:szCs w:val="24"/>
        </w:rPr>
        <w:t xml:space="preserve"> od 70% lokacija koje su utvrđene </w:t>
      </w:r>
      <w:r w:rsidR="00667173">
        <w:rPr>
          <w:rFonts w:ascii="Arial" w:hAnsi="Arial" w:cs="Arial"/>
          <w:sz w:val="24"/>
          <w:szCs w:val="24"/>
        </w:rPr>
        <w:t>shodno</w:t>
      </w:r>
      <w:r w:rsidR="002321ED">
        <w:rPr>
          <w:rFonts w:ascii="Arial" w:hAnsi="Arial" w:cs="Arial"/>
          <w:sz w:val="24"/>
          <w:szCs w:val="24"/>
        </w:rPr>
        <w:t xml:space="preserve"> tačk</w:t>
      </w:r>
      <w:r w:rsidR="00667173">
        <w:rPr>
          <w:rFonts w:ascii="Arial" w:hAnsi="Arial" w:cs="Arial"/>
          <w:sz w:val="24"/>
          <w:szCs w:val="24"/>
        </w:rPr>
        <w:t>i</w:t>
      </w:r>
      <w:r w:rsidR="002321ED">
        <w:rPr>
          <w:rFonts w:ascii="Arial" w:hAnsi="Arial" w:cs="Arial"/>
          <w:sz w:val="24"/>
          <w:szCs w:val="24"/>
        </w:rPr>
        <w:t xml:space="preserve"> 2. ovog poziva.</w:t>
      </w:r>
    </w:p>
    <w:p w:rsidR="0060760C" w:rsidRPr="00B5655C" w:rsidRDefault="008949D2" w:rsidP="0060760C">
      <w:pPr>
        <w:pStyle w:val="BodyA"/>
        <w:spacing w:after="0" w:line="360" w:lineRule="auto"/>
        <w:ind w:firstLine="720"/>
        <w:jc w:val="both"/>
        <w:rPr>
          <w:rFonts w:ascii="Arial" w:eastAsia="Arial" w:hAnsi="Arial" w:cs="Arial"/>
          <w:sz w:val="24"/>
          <w:szCs w:val="24"/>
        </w:rPr>
      </w:pPr>
      <w:r w:rsidRPr="00015080">
        <w:rPr>
          <w:rFonts w:ascii="Arial" w:hAnsi="Arial" w:cs="Arial"/>
          <w:b/>
          <w:sz w:val="24"/>
          <w:szCs w:val="24"/>
        </w:rPr>
        <w:t>7</w:t>
      </w:r>
      <w:r w:rsidR="00126023" w:rsidRPr="00015080">
        <w:rPr>
          <w:rFonts w:ascii="Arial" w:hAnsi="Arial" w:cs="Arial"/>
          <w:b/>
          <w:sz w:val="24"/>
          <w:szCs w:val="24"/>
        </w:rPr>
        <w:t>.</w:t>
      </w:r>
      <w:r w:rsidR="00126023">
        <w:rPr>
          <w:rFonts w:ascii="Arial" w:hAnsi="Arial" w:cs="Arial"/>
          <w:sz w:val="24"/>
          <w:szCs w:val="24"/>
        </w:rPr>
        <w:t xml:space="preserve"> </w:t>
      </w:r>
      <w:r w:rsidR="0060760C" w:rsidRPr="00B5655C">
        <w:rPr>
          <w:rFonts w:ascii="Arial" w:hAnsi="Arial" w:cs="Arial"/>
          <w:sz w:val="24"/>
          <w:szCs w:val="24"/>
        </w:rPr>
        <w:t>Kriterijumi za bodovanje:</w:t>
      </w:r>
    </w:p>
    <w:p w:rsidR="0060760C" w:rsidRDefault="0060760C" w:rsidP="0060760C">
      <w:pPr>
        <w:pStyle w:val="BodyA"/>
        <w:spacing w:line="360" w:lineRule="auto"/>
        <w:ind w:firstLine="720"/>
        <w:jc w:val="both"/>
        <w:rPr>
          <w:rFonts w:ascii="Arial" w:hAnsi="Arial" w:cs="Arial"/>
          <w:sz w:val="24"/>
          <w:szCs w:val="24"/>
        </w:rPr>
      </w:pPr>
      <w:r w:rsidRPr="00B5655C">
        <w:rPr>
          <w:rFonts w:ascii="Arial" w:hAnsi="Arial" w:cs="Arial"/>
          <w:sz w:val="24"/>
          <w:szCs w:val="24"/>
        </w:rPr>
        <w:t>-</w:t>
      </w:r>
      <w:r w:rsidR="008017EC">
        <w:rPr>
          <w:rFonts w:ascii="Arial" w:hAnsi="Arial" w:cs="Arial"/>
          <w:sz w:val="24"/>
          <w:szCs w:val="24"/>
        </w:rPr>
        <w:t>5</w:t>
      </w:r>
      <w:r w:rsidR="00867429">
        <w:rPr>
          <w:rFonts w:ascii="Arial" w:hAnsi="Arial" w:cs="Arial"/>
          <w:sz w:val="24"/>
          <w:szCs w:val="24"/>
        </w:rPr>
        <w:t>0</w:t>
      </w:r>
      <w:r w:rsidRPr="00B5655C">
        <w:rPr>
          <w:rFonts w:ascii="Arial" w:hAnsi="Arial" w:cs="Arial"/>
          <w:sz w:val="24"/>
          <w:szCs w:val="24"/>
        </w:rPr>
        <w:t xml:space="preserve"> bodova </w:t>
      </w:r>
      <w:r w:rsidR="00867429">
        <w:rPr>
          <w:rFonts w:ascii="Arial" w:hAnsi="Arial" w:cs="Arial"/>
          <w:sz w:val="24"/>
          <w:szCs w:val="24"/>
        </w:rPr>
        <w:t xml:space="preserve">za </w:t>
      </w:r>
      <w:r w:rsidR="006959B3">
        <w:rPr>
          <w:rFonts w:ascii="Arial" w:hAnsi="Arial" w:cs="Arial"/>
          <w:sz w:val="24"/>
          <w:szCs w:val="24"/>
        </w:rPr>
        <w:t xml:space="preserve">ponudu koja se odnosi na </w:t>
      </w:r>
      <w:r w:rsidR="0032768F">
        <w:rPr>
          <w:rFonts w:ascii="Arial" w:hAnsi="Arial" w:cs="Arial"/>
          <w:sz w:val="24"/>
          <w:szCs w:val="24"/>
        </w:rPr>
        <w:t xml:space="preserve">više od </w:t>
      </w:r>
      <w:r w:rsidR="00F25273">
        <w:rPr>
          <w:rFonts w:ascii="Arial" w:hAnsi="Arial" w:cs="Arial"/>
          <w:sz w:val="24"/>
          <w:szCs w:val="24"/>
        </w:rPr>
        <w:t>70% lokacija za koje se plaća taksa u sk</w:t>
      </w:r>
      <w:r w:rsidR="00D11698">
        <w:rPr>
          <w:rFonts w:ascii="Arial" w:hAnsi="Arial" w:cs="Arial"/>
          <w:sz w:val="24"/>
          <w:szCs w:val="24"/>
        </w:rPr>
        <w:t>la</w:t>
      </w:r>
      <w:r w:rsidR="00F25273">
        <w:rPr>
          <w:rFonts w:ascii="Arial" w:hAnsi="Arial" w:cs="Arial"/>
          <w:sz w:val="24"/>
          <w:szCs w:val="24"/>
        </w:rPr>
        <w:t xml:space="preserve">du sa </w:t>
      </w:r>
      <w:r w:rsidR="00037511">
        <w:rPr>
          <w:rFonts w:ascii="Arial" w:hAnsi="Arial" w:cs="Arial"/>
          <w:sz w:val="24"/>
          <w:szCs w:val="24"/>
        </w:rPr>
        <w:t>propisom Glavnog grada kojim se uređuju lokalne komunalne takse</w:t>
      </w:r>
      <w:r w:rsidR="0022535C">
        <w:rPr>
          <w:rFonts w:ascii="Arial" w:hAnsi="Arial" w:cs="Arial"/>
          <w:sz w:val="24"/>
          <w:szCs w:val="24"/>
        </w:rPr>
        <w:t xml:space="preserve"> (u daljem tekstu: </w:t>
      </w:r>
      <w:r w:rsidR="00EB41B7">
        <w:rPr>
          <w:rFonts w:ascii="Arial" w:hAnsi="Arial" w:cs="Arial"/>
          <w:sz w:val="24"/>
          <w:szCs w:val="24"/>
        </w:rPr>
        <w:t>lokalna komunalna taksa</w:t>
      </w:r>
      <w:r w:rsidR="0022535C">
        <w:rPr>
          <w:rFonts w:ascii="Arial" w:hAnsi="Arial" w:cs="Arial"/>
          <w:sz w:val="24"/>
          <w:szCs w:val="24"/>
        </w:rPr>
        <w:t>)</w:t>
      </w:r>
      <w:r w:rsidR="006959B3">
        <w:rPr>
          <w:rFonts w:ascii="Arial" w:hAnsi="Arial" w:cs="Arial"/>
          <w:sz w:val="24"/>
          <w:szCs w:val="24"/>
        </w:rPr>
        <w:t xml:space="preserve"> i </w:t>
      </w:r>
      <w:r w:rsidR="00A53AE9">
        <w:rPr>
          <w:rFonts w:ascii="Arial" w:hAnsi="Arial" w:cs="Arial"/>
          <w:sz w:val="24"/>
          <w:szCs w:val="24"/>
        </w:rPr>
        <w:t xml:space="preserve">ova </w:t>
      </w:r>
      <w:r w:rsidR="00A50726">
        <w:rPr>
          <w:rFonts w:ascii="Arial" w:hAnsi="Arial" w:cs="Arial"/>
          <w:sz w:val="24"/>
          <w:szCs w:val="24"/>
        </w:rPr>
        <w:t xml:space="preserve">taksa plaća </w:t>
      </w:r>
      <w:r w:rsidR="003F417F">
        <w:rPr>
          <w:rFonts w:ascii="Arial" w:hAnsi="Arial" w:cs="Arial"/>
          <w:sz w:val="24"/>
          <w:szCs w:val="24"/>
        </w:rPr>
        <w:t xml:space="preserve">se </w:t>
      </w:r>
      <w:r w:rsidR="00A50726">
        <w:rPr>
          <w:rFonts w:ascii="Arial" w:hAnsi="Arial" w:cs="Arial"/>
          <w:sz w:val="24"/>
          <w:szCs w:val="24"/>
        </w:rPr>
        <w:t>tokom trajanja ugovora</w:t>
      </w:r>
      <w:r w:rsidRPr="00B5655C">
        <w:rPr>
          <w:rFonts w:ascii="Arial" w:hAnsi="Arial" w:cs="Arial"/>
          <w:sz w:val="24"/>
          <w:szCs w:val="24"/>
        </w:rPr>
        <w:t>;</w:t>
      </w:r>
    </w:p>
    <w:p w:rsidR="00F25273" w:rsidRDefault="00F25273" w:rsidP="0060760C">
      <w:pPr>
        <w:pStyle w:val="BodyA"/>
        <w:spacing w:line="360" w:lineRule="auto"/>
        <w:ind w:firstLine="720"/>
        <w:jc w:val="both"/>
        <w:rPr>
          <w:rFonts w:ascii="Arial" w:hAnsi="Arial" w:cs="Arial"/>
          <w:sz w:val="24"/>
          <w:szCs w:val="24"/>
        </w:rPr>
      </w:pPr>
      <w:r>
        <w:rPr>
          <w:rFonts w:ascii="Arial" w:hAnsi="Arial" w:cs="Arial"/>
          <w:sz w:val="24"/>
          <w:szCs w:val="24"/>
        </w:rPr>
        <w:t>-</w:t>
      </w:r>
      <w:r w:rsidR="00437311">
        <w:rPr>
          <w:rFonts w:ascii="Arial" w:hAnsi="Arial" w:cs="Arial"/>
          <w:sz w:val="24"/>
          <w:szCs w:val="24"/>
        </w:rPr>
        <w:t>6</w:t>
      </w:r>
      <w:r>
        <w:rPr>
          <w:rFonts w:ascii="Arial" w:hAnsi="Arial" w:cs="Arial"/>
          <w:sz w:val="24"/>
          <w:szCs w:val="24"/>
        </w:rPr>
        <w:t>0 bodova</w:t>
      </w:r>
      <w:r w:rsidR="005F25AD">
        <w:rPr>
          <w:rFonts w:ascii="Arial" w:hAnsi="Arial" w:cs="Arial"/>
          <w:sz w:val="24"/>
          <w:szCs w:val="24"/>
        </w:rPr>
        <w:t xml:space="preserve"> za</w:t>
      </w:r>
      <w:r>
        <w:rPr>
          <w:rFonts w:ascii="Arial" w:hAnsi="Arial" w:cs="Arial"/>
          <w:sz w:val="24"/>
          <w:szCs w:val="24"/>
        </w:rPr>
        <w:t xml:space="preserve"> </w:t>
      </w:r>
      <w:r w:rsidR="006959B3">
        <w:rPr>
          <w:rFonts w:ascii="Arial" w:hAnsi="Arial" w:cs="Arial"/>
          <w:sz w:val="24"/>
          <w:szCs w:val="24"/>
        </w:rPr>
        <w:t xml:space="preserve">ponudu koja se odnosi na </w:t>
      </w:r>
      <w:r w:rsidR="00403F39">
        <w:rPr>
          <w:rFonts w:ascii="Arial" w:hAnsi="Arial" w:cs="Arial"/>
          <w:sz w:val="24"/>
          <w:szCs w:val="24"/>
        </w:rPr>
        <w:t xml:space="preserve">više od </w:t>
      </w:r>
      <w:r>
        <w:rPr>
          <w:rFonts w:ascii="Arial" w:hAnsi="Arial" w:cs="Arial"/>
          <w:sz w:val="24"/>
          <w:szCs w:val="24"/>
        </w:rPr>
        <w:t xml:space="preserve">80% lokacija za koje se plaća </w:t>
      </w:r>
      <w:r w:rsidR="00EB41B7">
        <w:rPr>
          <w:rFonts w:ascii="Arial" w:hAnsi="Arial" w:cs="Arial"/>
          <w:sz w:val="24"/>
          <w:szCs w:val="24"/>
        </w:rPr>
        <w:t>lokalna komunalna taksa</w:t>
      </w:r>
      <w:r w:rsidR="00AD3E63">
        <w:rPr>
          <w:rFonts w:ascii="Arial" w:hAnsi="Arial" w:cs="Arial"/>
          <w:sz w:val="24"/>
          <w:szCs w:val="24"/>
        </w:rPr>
        <w:t xml:space="preserve"> </w:t>
      </w:r>
      <w:r w:rsidR="004948A2">
        <w:rPr>
          <w:rFonts w:ascii="Arial" w:hAnsi="Arial" w:cs="Arial"/>
          <w:sz w:val="24"/>
          <w:szCs w:val="24"/>
        </w:rPr>
        <w:t>i ova taksa plaća se tokom trajanja ugovora</w:t>
      </w:r>
      <w:r w:rsidR="005F25AD">
        <w:rPr>
          <w:rFonts w:ascii="Arial" w:hAnsi="Arial" w:cs="Arial"/>
          <w:sz w:val="24"/>
          <w:szCs w:val="24"/>
        </w:rPr>
        <w:t>;</w:t>
      </w:r>
    </w:p>
    <w:p w:rsidR="005F25AD" w:rsidRDefault="005F25AD" w:rsidP="0060760C">
      <w:pPr>
        <w:pStyle w:val="BodyA"/>
        <w:spacing w:line="360" w:lineRule="auto"/>
        <w:ind w:firstLine="720"/>
        <w:jc w:val="both"/>
        <w:rPr>
          <w:rFonts w:ascii="Arial" w:hAnsi="Arial" w:cs="Arial"/>
          <w:sz w:val="24"/>
          <w:szCs w:val="24"/>
        </w:rPr>
      </w:pPr>
      <w:r>
        <w:rPr>
          <w:rFonts w:ascii="Arial" w:hAnsi="Arial" w:cs="Arial"/>
          <w:sz w:val="24"/>
          <w:szCs w:val="24"/>
        </w:rPr>
        <w:t>-</w:t>
      </w:r>
      <w:r w:rsidR="006427FF">
        <w:rPr>
          <w:rFonts w:ascii="Arial" w:hAnsi="Arial" w:cs="Arial"/>
          <w:sz w:val="24"/>
          <w:szCs w:val="24"/>
        </w:rPr>
        <w:t>7</w:t>
      </w:r>
      <w:r>
        <w:rPr>
          <w:rFonts w:ascii="Arial" w:hAnsi="Arial" w:cs="Arial"/>
          <w:sz w:val="24"/>
          <w:szCs w:val="24"/>
        </w:rPr>
        <w:t xml:space="preserve">0 bodova </w:t>
      </w:r>
      <w:r w:rsidR="006959B3">
        <w:rPr>
          <w:rFonts w:ascii="Arial" w:hAnsi="Arial" w:cs="Arial"/>
          <w:sz w:val="24"/>
          <w:szCs w:val="24"/>
        </w:rPr>
        <w:t>za ponudu koja se odnosi na</w:t>
      </w:r>
      <w:r>
        <w:rPr>
          <w:rFonts w:ascii="Arial" w:hAnsi="Arial" w:cs="Arial"/>
          <w:sz w:val="24"/>
          <w:szCs w:val="24"/>
        </w:rPr>
        <w:t xml:space="preserve"> </w:t>
      </w:r>
      <w:r w:rsidR="005E2B3D">
        <w:rPr>
          <w:rFonts w:ascii="Arial" w:hAnsi="Arial" w:cs="Arial"/>
          <w:sz w:val="24"/>
          <w:szCs w:val="24"/>
        </w:rPr>
        <w:t xml:space="preserve">više od </w:t>
      </w:r>
      <w:r>
        <w:rPr>
          <w:rFonts w:ascii="Arial" w:hAnsi="Arial" w:cs="Arial"/>
          <w:sz w:val="24"/>
          <w:szCs w:val="24"/>
        </w:rPr>
        <w:t xml:space="preserve">90% lokacija za koje se plaća </w:t>
      </w:r>
      <w:r w:rsidR="00EB41B7">
        <w:rPr>
          <w:rFonts w:ascii="Arial" w:hAnsi="Arial" w:cs="Arial"/>
          <w:sz w:val="24"/>
          <w:szCs w:val="24"/>
        </w:rPr>
        <w:t>lokalna komunalna taksa</w:t>
      </w:r>
      <w:r w:rsidR="00876791">
        <w:rPr>
          <w:rFonts w:ascii="Arial" w:hAnsi="Arial" w:cs="Arial"/>
          <w:sz w:val="24"/>
          <w:szCs w:val="24"/>
        </w:rPr>
        <w:t xml:space="preserve"> i ova taksa plaća se tokom trajanja ugovora</w:t>
      </w:r>
      <w:r>
        <w:rPr>
          <w:rFonts w:ascii="Arial" w:hAnsi="Arial" w:cs="Arial"/>
          <w:sz w:val="24"/>
          <w:szCs w:val="24"/>
        </w:rPr>
        <w:t>;</w:t>
      </w:r>
    </w:p>
    <w:p w:rsidR="009A286C" w:rsidRDefault="00F020E6" w:rsidP="0060760C">
      <w:pPr>
        <w:pStyle w:val="BodyA"/>
        <w:spacing w:line="360" w:lineRule="auto"/>
        <w:ind w:firstLine="720"/>
        <w:jc w:val="both"/>
        <w:rPr>
          <w:rFonts w:ascii="Arial" w:hAnsi="Arial" w:cs="Arial"/>
          <w:sz w:val="24"/>
          <w:szCs w:val="24"/>
        </w:rPr>
      </w:pPr>
      <w:r>
        <w:rPr>
          <w:rFonts w:ascii="Arial" w:hAnsi="Arial" w:cs="Arial"/>
          <w:sz w:val="24"/>
          <w:szCs w:val="24"/>
        </w:rPr>
        <w:t>-</w:t>
      </w:r>
      <w:r w:rsidR="00E24933">
        <w:rPr>
          <w:rFonts w:ascii="Arial" w:hAnsi="Arial" w:cs="Arial"/>
          <w:sz w:val="24"/>
          <w:szCs w:val="24"/>
        </w:rPr>
        <w:t xml:space="preserve">10 bodova </w:t>
      </w:r>
      <w:r w:rsidR="002B1BA6">
        <w:rPr>
          <w:rFonts w:ascii="Arial" w:hAnsi="Arial" w:cs="Arial"/>
          <w:sz w:val="24"/>
          <w:szCs w:val="24"/>
        </w:rPr>
        <w:t xml:space="preserve">za </w:t>
      </w:r>
      <w:r w:rsidR="00282CE2">
        <w:rPr>
          <w:rFonts w:ascii="Arial" w:hAnsi="Arial" w:cs="Arial"/>
          <w:sz w:val="24"/>
          <w:szCs w:val="24"/>
        </w:rPr>
        <w:t xml:space="preserve">plaćanje </w:t>
      </w:r>
      <w:r w:rsidR="00F67616">
        <w:rPr>
          <w:rFonts w:ascii="Arial" w:hAnsi="Arial" w:cs="Arial"/>
          <w:sz w:val="24"/>
          <w:szCs w:val="24"/>
        </w:rPr>
        <w:t>cjelokupnog godišnjeg iznosa lokalne komunalne takse u januaru tekuće godine</w:t>
      </w:r>
      <w:r w:rsidR="00E83D65">
        <w:rPr>
          <w:rFonts w:ascii="Arial" w:hAnsi="Arial" w:cs="Arial"/>
          <w:sz w:val="24"/>
          <w:szCs w:val="24"/>
        </w:rPr>
        <w:t xml:space="preserve"> za tu godinu</w:t>
      </w:r>
      <w:r w:rsidR="00883DAA">
        <w:rPr>
          <w:rFonts w:ascii="Arial" w:hAnsi="Arial" w:cs="Arial"/>
          <w:sz w:val="24"/>
          <w:szCs w:val="24"/>
        </w:rPr>
        <w:t>,</w:t>
      </w:r>
      <w:r w:rsidR="00D47679">
        <w:rPr>
          <w:rFonts w:ascii="Arial" w:hAnsi="Arial" w:cs="Arial"/>
          <w:sz w:val="24"/>
          <w:szCs w:val="24"/>
        </w:rPr>
        <w:t xml:space="preserve"> u iznosu koji se računa u odnosu na procenat lokacija </w:t>
      </w:r>
      <w:r w:rsidR="00962E7D">
        <w:rPr>
          <w:rFonts w:ascii="Arial" w:hAnsi="Arial" w:cs="Arial"/>
          <w:sz w:val="24"/>
          <w:szCs w:val="24"/>
        </w:rPr>
        <w:t>iz ponude</w:t>
      </w:r>
      <w:r w:rsidR="003B0816">
        <w:rPr>
          <w:rFonts w:ascii="Arial" w:hAnsi="Arial" w:cs="Arial"/>
          <w:sz w:val="24"/>
          <w:szCs w:val="24"/>
        </w:rPr>
        <w:t xml:space="preserve"> (na primjer, 70% lokacija</w:t>
      </w:r>
      <w:r w:rsidR="003B068A">
        <w:rPr>
          <w:rFonts w:ascii="Arial" w:hAnsi="Arial" w:cs="Arial"/>
          <w:sz w:val="24"/>
          <w:szCs w:val="24"/>
        </w:rPr>
        <w:t>/razvijene reklamne površine</w:t>
      </w:r>
      <w:r w:rsidR="003B0816">
        <w:rPr>
          <w:rFonts w:ascii="Arial" w:hAnsi="Arial" w:cs="Arial"/>
          <w:sz w:val="24"/>
          <w:szCs w:val="24"/>
        </w:rPr>
        <w:t xml:space="preserve"> x lokalna komunalna taksa)</w:t>
      </w:r>
      <w:r w:rsidR="009A286C">
        <w:rPr>
          <w:rFonts w:ascii="Arial" w:hAnsi="Arial" w:cs="Arial"/>
          <w:sz w:val="24"/>
          <w:szCs w:val="24"/>
        </w:rPr>
        <w:t>;</w:t>
      </w:r>
    </w:p>
    <w:p w:rsidR="006427FF" w:rsidRDefault="006427FF" w:rsidP="0060760C">
      <w:pPr>
        <w:pStyle w:val="BodyA"/>
        <w:spacing w:line="360" w:lineRule="auto"/>
        <w:ind w:firstLine="720"/>
        <w:jc w:val="both"/>
        <w:rPr>
          <w:rFonts w:ascii="Arial" w:hAnsi="Arial" w:cs="Arial"/>
          <w:sz w:val="24"/>
          <w:szCs w:val="24"/>
        </w:rPr>
      </w:pPr>
      <w:r>
        <w:rPr>
          <w:rFonts w:ascii="Arial" w:hAnsi="Arial" w:cs="Arial"/>
          <w:sz w:val="24"/>
          <w:szCs w:val="24"/>
        </w:rPr>
        <w:t xml:space="preserve">-10 bodova </w:t>
      </w:r>
      <w:r w:rsidR="002F7360">
        <w:rPr>
          <w:rFonts w:ascii="Arial" w:hAnsi="Arial" w:cs="Arial"/>
          <w:sz w:val="24"/>
          <w:szCs w:val="24"/>
        </w:rPr>
        <w:t xml:space="preserve">za </w:t>
      </w:r>
      <w:r w:rsidR="0072627E" w:rsidRPr="00B5655C">
        <w:rPr>
          <w:rFonts w:ascii="Arial" w:hAnsi="Arial" w:cs="Arial"/>
          <w:sz w:val="24"/>
          <w:szCs w:val="24"/>
        </w:rPr>
        <w:t>privredn</w:t>
      </w:r>
      <w:r w:rsidR="005B5C5B">
        <w:rPr>
          <w:rFonts w:ascii="Arial" w:hAnsi="Arial" w:cs="Arial"/>
          <w:sz w:val="24"/>
          <w:szCs w:val="24"/>
        </w:rPr>
        <w:t>e</w:t>
      </w:r>
      <w:r w:rsidR="0072627E" w:rsidRPr="00B5655C">
        <w:rPr>
          <w:rFonts w:ascii="Arial" w:hAnsi="Arial" w:cs="Arial"/>
          <w:sz w:val="24"/>
          <w:szCs w:val="24"/>
        </w:rPr>
        <w:t xml:space="preserve"> subjek</w:t>
      </w:r>
      <w:r w:rsidR="005B5C5B">
        <w:rPr>
          <w:rFonts w:ascii="Arial" w:hAnsi="Arial" w:cs="Arial"/>
          <w:sz w:val="24"/>
          <w:szCs w:val="24"/>
        </w:rPr>
        <w:t>te</w:t>
      </w:r>
      <w:r w:rsidR="005B5C5B" w:rsidRPr="005B5C5B">
        <w:rPr>
          <w:rFonts w:ascii="Arial" w:hAnsi="Arial" w:cs="Arial"/>
          <w:sz w:val="24"/>
          <w:szCs w:val="24"/>
        </w:rPr>
        <w:t xml:space="preserve"> </w:t>
      </w:r>
      <w:r w:rsidR="00B86736">
        <w:rPr>
          <w:rFonts w:ascii="Arial" w:hAnsi="Arial" w:cs="Arial"/>
          <w:sz w:val="24"/>
          <w:szCs w:val="24"/>
        </w:rPr>
        <w:t xml:space="preserve">koji su uredno izmirivali obaveze </w:t>
      </w:r>
      <w:r w:rsidR="00521178">
        <w:rPr>
          <w:rFonts w:ascii="Arial" w:hAnsi="Arial" w:cs="Arial"/>
          <w:sz w:val="24"/>
          <w:szCs w:val="24"/>
        </w:rPr>
        <w:t xml:space="preserve">prema Glavnom gradu </w:t>
      </w:r>
      <w:r w:rsidR="00057BED">
        <w:rPr>
          <w:rFonts w:ascii="Arial" w:hAnsi="Arial" w:cs="Arial"/>
          <w:sz w:val="24"/>
          <w:szCs w:val="24"/>
        </w:rPr>
        <w:t>po osnovu korišćenja l</w:t>
      </w:r>
      <w:r w:rsidR="005B5C5B" w:rsidRPr="00B5655C">
        <w:rPr>
          <w:rFonts w:ascii="Arial" w:hAnsi="Arial" w:cs="Arial"/>
          <w:sz w:val="24"/>
          <w:szCs w:val="24"/>
        </w:rPr>
        <w:t>okacij</w:t>
      </w:r>
      <w:r w:rsidR="00057BED">
        <w:rPr>
          <w:rFonts w:ascii="Arial" w:hAnsi="Arial" w:cs="Arial"/>
          <w:sz w:val="24"/>
          <w:szCs w:val="24"/>
        </w:rPr>
        <w:t>a</w:t>
      </w:r>
      <w:r w:rsidR="009A2C39" w:rsidRPr="009A2C39">
        <w:rPr>
          <w:rFonts w:ascii="Arial" w:hAnsi="Arial" w:cs="Arial"/>
          <w:sz w:val="24"/>
          <w:szCs w:val="24"/>
        </w:rPr>
        <w:t xml:space="preserve"> </w:t>
      </w:r>
      <w:r w:rsidR="009A2C39" w:rsidRPr="00B5655C">
        <w:rPr>
          <w:rFonts w:ascii="Arial" w:hAnsi="Arial" w:cs="Arial"/>
          <w:sz w:val="24"/>
          <w:szCs w:val="24"/>
        </w:rPr>
        <w:t xml:space="preserve">za </w:t>
      </w:r>
      <w:r w:rsidR="009A2C39" w:rsidRPr="005D1EA6">
        <w:rPr>
          <w:rFonts w:ascii="Arial" w:hAnsi="Arial" w:cs="Arial"/>
          <w:sz w:val="24"/>
          <w:szCs w:val="24"/>
        </w:rPr>
        <w:t>bilbord</w:t>
      </w:r>
      <w:r w:rsidR="009A2C39">
        <w:rPr>
          <w:rFonts w:ascii="Arial" w:hAnsi="Arial" w:cs="Arial"/>
          <w:sz w:val="24"/>
          <w:szCs w:val="24"/>
        </w:rPr>
        <w:t>e,</w:t>
      </w:r>
      <w:r w:rsidR="009A2C39" w:rsidRPr="005D1EA6">
        <w:rPr>
          <w:rFonts w:ascii="Arial" w:hAnsi="Arial" w:cs="Arial"/>
          <w:sz w:val="24"/>
          <w:szCs w:val="24"/>
        </w:rPr>
        <w:t xml:space="preserve"> </w:t>
      </w:r>
      <w:r w:rsidR="009A2C39">
        <w:rPr>
          <w:rFonts w:ascii="Arial" w:hAnsi="Arial" w:cs="Arial"/>
          <w:sz w:val="24"/>
          <w:szCs w:val="24"/>
        </w:rPr>
        <w:t>oglasne i reklamne panoe</w:t>
      </w:r>
      <w:r w:rsidR="0095631D">
        <w:rPr>
          <w:rFonts w:ascii="Arial" w:hAnsi="Arial" w:cs="Arial"/>
          <w:sz w:val="24"/>
          <w:szCs w:val="24"/>
        </w:rPr>
        <w:t>;</w:t>
      </w:r>
    </w:p>
    <w:p w:rsidR="00F020E6" w:rsidRPr="00B5655C" w:rsidRDefault="009A286C" w:rsidP="0060760C">
      <w:pPr>
        <w:pStyle w:val="BodyA"/>
        <w:spacing w:line="360" w:lineRule="auto"/>
        <w:ind w:firstLine="720"/>
        <w:jc w:val="both"/>
        <w:rPr>
          <w:rFonts w:ascii="Arial" w:eastAsia="Arial" w:hAnsi="Arial" w:cs="Arial"/>
          <w:sz w:val="24"/>
          <w:szCs w:val="24"/>
        </w:rPr>
      </w:pPr>
      <w:r>
        <w:rPr>
          <w:rFonts w:ascii="Arial" w:hAnsi="Arial" w:cs="Arial"/>
          <w:sz w:val="24"/>
          <w:szCs w:val="24"/>
        </w:rPr>
        <w:t xml:space="preserve">-10 bodova za </w:t>
      </w:r>
      <w:r w:rsidR="00900C59" w:rsidRPr="006321A4">
        <w:rPr>
          <w:rFonts w:ascii="Arial" w:hAnsi="Arial" w:cs="Arial"/>
          <w:color w:val="auto"/>
          <w:sz w:val="24"/>
          <w:szCs w:val="24"/>
        </w:rPr>
        <w:t>posjed</w:t>
      </w:r>
      <w:r w:rsidR="00CB27B0">
        <w:rPr>
          <w:rFonts w:ascii="Arial" w:hAnsi="Arial" w:cs="Arial"/>
          <w:color w:val="auto"/>
          <w:sz w:val="24"/>
          <w:szCs w:val="24"/>
        </w:rPr>
        <w:t>ovanje</w:t>
      </w:r>
      <w:r w:rsidR="00900C59" w:rsidRPr="006321A4">
        <w:rPr>
          <w:rFonts w:ascii="Arial" w:hAnsi="Arial" w:cs="Arial"/>
          <w:color w:val="auto"/>
          <w:sz w:val="24"/>
          <w:szCs w:val="24"/>
        </w:rPr>
        <w:t xml:space="preserve"> iskustv</w:t>
      </w:r>
      <w:r w:rsidR="00AE43BC">
        <w:rPr>
          <w:rFonts w:ascii="Arial" w:hAnsi="Arial" w:cs="Arial"/>
          <w:color w:val="auto"/>
          <w:sz w:val="24"/>
          <w:szCs w:val="24"/>
        </w:rPr>
        <w:t>a</w:t>
      </w:r>
      <w:r w:rsidR="00900C59" w:rsidRPr="006321A4">
        <w:rPr>
          <w:rFonts w:ascii="Arial" w:hAnsi="Arial" w:cs="Arial"/>
          <w:color w:val="auto"/>
          <w:sz w:val="24"/>
          <w:szCs w:val="24"/>
        </w:rPr>
        <w:t xml:space="preserve"> </w:t>
      </w:r>
      <w:r w:rsidR="00900C59">
        <w:rPr>
          <w:rFonts w:ascii="Arial" w:hAnsi="Arial" w:cs="Arial"/>
          <w:color w:val="auto"/>
          <w:sz w:val="24"/>
          <w:szCs w:val="24"/>
        </w:rPr>
        <w:t>z</w:t>
      </w:r>
      <w:r w:rsidR="00900C59" w:rsidRPr="006321A4">
        <w:rPr>
          <w:rFonts w:ascii="Arial" w:hAnsi="Arial" w:cs="Arial"/>
          <w:color w:val="auto"/>
          <w:sz w:val="24"/>
          <w:szCs w:val="24"/>
        </w:rPr>
        <w:t>a kvalitetno i uspješno izvršavanj</w:t>
      </w:r>
      <w:r w:rsidR="00900C59">
        <w:rPr>
          <w:rFonts w:ascii="Arial" w:hAnsi="Arial" w:cs="Arial"/>
          <w:color w:val="auto"/>
          <w:sz w:val="24"/>
          <w:szCs w:val="24"/>
        </w:rPr>
        <w:t>e</w:t>
      </w:r>
      <w:r w:rsidR="00900C59" w:rsidRPr="006321A4">
        <w:rPr>
          <w:rFonts w:ascii="Arial" w:hAnsi="Arial" w:cs="Arial"/>
          <w:color w:val="auto"/>
          <w:sz w:val="24"/>
          <w:szCs w:val="24"/>
        </w:rPr>
        <w:t xml:space="preserve"> poslova iz ovog poziva što se dokazuje potvrdama </w:t>
      </w:r>
      <w:r w:rsidR="00900C59">
        <w:rPr>
          <w:rFonts w:ascii="Arial" w:hAnsi="Arial" w:cs="Arial"/>
          <w:color w:val="auto"/>
          <w:sz w:val="24"/>
          <w:szCs w:val="24"/>
        </w:rPr>
        <w:t xml:space="preserve">koje su </w:t>
      </w:r>
      <w:r w:rsidR="00900C59" w:rsidRPr="006321A4">
        <w:rPr>
          <w:rFonts w:ascii="Arial" w:hAnsi="Arial" w:cs="Arial"/>
          <w:color w:val="auto"/>
          <w:sz w:val="24"/>
          <w:szCs w:val="24"/>
        </w:rPr>
        <w:t>izdat</w:t>
      </w:r>
      <w:r w:rsidR="00900C59">
        <w:rPr>
          <w:rFonts w:ascii="Arial" w:hAnsi="Arial" w:cs="Arial"/>
          <w:color w:val="auto"/>
          <w:sz w:val="24"/>
          <w:szCs w:val="24"/>
        </w:rPr>
        <w:t>e</w:t>
      </w:r>
      <w:r w:rsidR="00900C59" w:rsidRPr="006321A4">
        <w:rPr>
          <w:rFonts w:ascii="Arial" w:hAnsi="Arial" w:cs="Arial"/>
          <w:color w:val="auto"/>
          <w:sz w:val="24"/>
          <w:szCs w:val="24"/>
        </w:rPr>
        <w:t xml:space="preserve"> od strane korisnika o pruženim uslugama tokom prethodnih godina ali ne duže od pet godina, računajući i </w:t>
      </w:r>
      <w:r w:rsidR="00900C59">
        <w:rPr>
          <w:rFonts w:ascii="Arial" w:hAnsi="Arial" w:cs="Arial"/>
          <w:sz w:val="24"/>
          <w:szCs w:val="24"/>
        </w:rPr>
        <w:t xml:space="preserve">ovu </w:t>
      </w:r>
      <w:r w:rsidR="00900C59" w:rsidRPr="006321A4">
        <w:rPr>
          <w:rFonts w:ascii="Arial" w:hAnsi="Arial" w:cs="Arial"/>
          <w:color w:val="auto"/>
          <w:sz w:val="24"/>
          <w:szCs w:val="24"/>
        </w:rPr>
        <w:t xml:space="preserve">godinu, </w:t>
      </w:r>
      <w:r w:rsidR="00900C59" w:rsidRPr="006321A4">
        <w:rPr>
          <w:rFonts w:ascii="Arial" w:hAnsi="Arial" w:cs="Arial"/>
          <w:color w:val="auto"/>
          <w:sz w:val="24"/>
          <w:szCs w:val="24"/>
        </w:rPr>
        <w:lastRenderedPageBreak/>
        <w:t>koje sadrže opis i vrijednost, vrijeme realizacije ugovora, broj ugovora, i konstataciju da je ugovor blagovremeno i kvalitetno izvršen</w:t>
      </w:r>
      <w:r w:rsidR="00900C59">
        <w:rPr>
          <w:rFonts w:ascii="Arial" w:hAnsi="Arial" w:cs="Arial"/>
          <w:color w:val="auto"/>
          <w:sz w:val="24"/>
          <w:szCs w:val="24"/>
        </w:rPr>
        <w:t xml:space="preserve"> (</w:t>
      </w:r>
      <w:r w:rsidR="00900C59">
        <w:rPr>
          <w:rFonts w:ascii="Arial" w:hAnsi="Arial" w:cs="Arial"/>
          <w:sz w:val="24"/>
          <w:szCs w:val="24"/>
        </w:rPr>
        <w:t>m</w:t>
      </w:r>
      <w:r w:rsidR="00900C59" w:rsidRPr="006321A4">
        <w:rPr>
          <w:rFonts w:ascii="Arial" w:hAnsi="Arial" w:cs="Arial"/>
          <w:color w:val="auto"/>
          <w:sz w:val="24"/>
          <w:szCs w:val="24"/>
        </w:rPr>
        <w:t xml:space="preserve">inimum </w:t>
      </w:r>
      <w:r w:rsidR="00900C59">
        <w:rPr>
          <w:rFonts w:ascii="Arial" w:hAnsi="Arial" w:cs="Arial"/>
          <w:sz w:val="24"/>
          <w:szCs w:val="24"/>
        </w:rPr>
        <w:t>tri</w:t>
      </w:r>
      <w:r w:rsidR="00900C59" w:rsidRPr="006321A4">
        <w:rPr>
          <w:rFonts w:ascii="Arial" w:hAnsi="Arial" w:cs="Arial"/>
          <w:color w:val="auto"/>
          <w:sz w:val="24"/>
          <w:szCs w:val="24"/>
        </w:rPr>
        <w:t xml:space="preserve"> potvrd</w:t>
      </w:r>
      <w:r w:rsidR="00900C59">
        <w:rPr>
          <w:rFonts w:ascii="Arial" w:hAnsi="Arial" w:cs="Arial"/>
          <w:sz w:val="24"/>
          <w:szCs w:val="24"/>
        </w:rPr>
        <w:t>e)</w:t>
      </w:r>
      <w:r w:rsidR="00900C59">
        <w:rPr>
          <w:rFonts w:ascii="Arial" w:hAnsi="Arial" w:cs="Arial"/>
          <w:color w:val="auto"/>
          <w:sz w:val="24"/>
          <w:szCs w:val="24"/>
        </w:rPr>
        <w:t>;</w:t>
      </w:r>
      <w:r w:rsidR="00900C59" w:rsidRPr="00F97985">
        <w:rPr>
          <w:rFonts w:ascii="Arial" w:hAnsi="Arial" w:cs="Arial"/>
          <w:sz w:val="24"/>
          <w:szCs w:val="24"/>
        </w:rPr>
        <w:t xml:space="preserve"> </w:t>
      </w:r>
      <w:r w:rsidR="00900C59">
        <w:rPr>
          <w:rFonts w:ascii="Arial" w:hAnsi="Arial" w:cs="Arial"/>
          <w:sz w:val="24"/>
          <w:szCs w:val="24"/>
        </w:rPr>
        <w:t>privredni subjekat</w:t>
      </w:r>
      <w:r w:rsidR="00900C59" w:rsidRPr="006321A4">
        <w:rPr>
          <w:rFonts w:ascii="Arial" w:hAnsi="Arial" w:cs="Arial"/>
          <w:color w:val="auto"/>
          <w:sz w:val="24"/>
          <w:szCs w:val="24"/>
        </w:rPr>
        <w:t xml:space="preserve"> dužan </w:t>
      </w:r>
      <w:r w:rsidR="00900C59">
        <w:rPr>
          <w:rFonts w:ascii="Arial" w:hAnsi="Arial" w:cs="Arial"/>
          <w:color w:val="auto"/>
          <w:sz w:val="24"/>
          <w:szCs w:val="24"/>
        </w:rPr>
        <w:t xml:space="preserve">je </w:t>
      </w:r>
      <w:r w:rsidR="00900C59" w:rsidRPr="006321A4">
        <w:rPr>
          <w:rFonts w:ascii="Arial" w:hAnsi="Arial" w:cs="Arial"/>
          <w:color w:val="auto"/>
          <w:sz w:val="24"/>
          <w:szCs w:val="24"/>
        </w:rPr>
        <w:t>dostaviti kontakt podatke korisnika u slučaju provjere vjerodostojnosti podataka navedenih u potvrdi</w:t>
      </w:r>
      <w:r w:rsidR="005B5374">
        <w:rPr>
          <w:rFonts w:ascii="Arial" w:hAnsi="Arial" w:cs="Arial"/>
          <w:sz w:val="24"/>
          <w:szCs w:val="24"/>
        </w:rPr>
        <w:t>.</w:t>
      </w:r>
    </w:p>
    <w:p w:rsidR="0060760C" w:rsidRPr="00B5655C" w:rsidRDefault="008949D2" w:rsidP="0060760C">
      <w:pPr>
        <w:pStyle w:val="BodyA"/>
        <w:spacing w:line="360" w:lineRule="auto"/>
        <w:ind w:firstLine="720"/>
        <w:jc w:val="both"/>
        <w:rPr>
          <w:rFonts w:ascii="Arial" w:eastAsia="Arial" w:hAnsi="Arial" w:cs="Arial"/>
          <w:sz w:val="24"/>
          <w:szCs w:val="24"/>
        </w:rPr>
      </w:pPr>
      <w:r w:rsidRPr="00015080">
        <w:rPr>
          <w:rFonts w:ascii="Arial" w:hAnsi="Arial" w:cs="Arial"/>
          <w:b/>
          <w:sz w:val="24"/>
          <w:szCs w:val="24"/>
        </w:rPr>
        <w:t>8</w:t>
      </w:r>
      <w:r w:rsidR="00C94669" w:rsidRPr="00015080">
        <w:rPr>
          <w:rFonts w:ascii="Arial" w:hAnsi="Arial" w:cs="Arial"/>
          <w:b/>
          <w:sz w:val="24"/>
          <w:szCs w:val="24"/>
        </w:rPr>
        <w:t>.</w:t>
      </w:r>
      <w:r w:rsidR="00C94669">
        <w:rPr>
          <w:rFonts w:ascii="Arial" w:hAnsi="Arial" w:cs="Arial"/>
          <w:sz w:val="24"/>
          <w:szCs w:val="24"/>
        </w:rPr>
        <w:t xml:space="preserve"> </w:t>
      </w:r>
      <w:r w:rsidR="00587F78">
        <w:rPr>
          <w:rFonts w:ascii="Arial" w:hAnsi="Arial" w:cs="Arial"/>
          <w:sz w:val="24"/>
          <w:szCs w:val="24"/>
        </w:rPr>
        <w:t>K</w:t>
      </w:r>
      <w:r w:rsidR="0060760C" w:rsidRPr="00B5655C">
        <w:rPr>
          <w:rFonts w:ascii="Arial" w:hAnsi="Arial" w:cs="Arial"/>
          <w:sz w:val="24"/>
          <w:szCs w:val="24"/>
        </w:rPr>
        <w:t xml:space="preserve">omisija će vrednovati ponude na bazi kriterijuma određenih ovim pozivom. </w:t>
      </w:r>
      <w:bookmarkStart w:id="0" w:name="clan_16"/>
      <w:bookmarkEnd w:id="0"/>
      <w:r w:rsidR="0060760C" w:rsidRPr="00B5655C">
        <w:rPr>
          <w:rFonts w:ascii="Arial" w:hAnsi="Arial" w:cs="Arial"/>
          <w:sz w:val="24"/>
          <w:szCs w:val="24"/>
        </w:rPr>
        <w:t xml:space="preserve">Komisija vrši rangiranje ponuda za koje ocijeni da su formalno ispravne i finansijski i ukupno prihvatljive i utvrđuje rang listu koju objavljuje na internet stranici Glavnog grada: www.podgorica.me. </w:t>
      </w:r>
      <w:bookmarkStart w:id="1" w:name="clan_17"/>
      <w:bookmarkEnd w:id="1"/>
      <w:r w:rsidR="0060760C" w:rsidRPr="00B5655C">
        <w:rPr>
          <w:rFonts w:ascii="Arial" w:hAnsi="Arial" w:cs="Arial"/>
          <w:sz w:val="24"/>
          <w:szCs w:val="24"/>
        </w:rPr>
        <w:t xml:space="preserve">Privredni subjekti imaju pravo prigovora na odluku </w:t>
      </w:r>
      <w:r w:rsidR="00BB4A26">
        <w:rPr>
          <w:rFonts w:ascii="Arial" w:hAnsi="Arial" w:cs="Arial"/>
          <w:sz w:val="24"/>
          <w:szCs w:val="24"/>
        </w:rPr>
        <w:t>K</w:t>
      </w:r>
      <w:r w:rsidR="0060760C" w:rsidRPr="00B5655C">
        <w:rPr>
          <w:rFonts w:ascii="Arial" w:hAnsi="Arial" w:cs="Arial"/>
          <w:sz w:val="24"/>
          <w:szCs w:val="24"/>
        </w:rPr>
        <w:t xml:space="preserve">omisije u roku od pet dana od dana objavljivanja rang liste na internet stranici Glavnog grada. Odluka </w:t>
      </w:r>
      <w:r w:rsidR="00BB4A26">
        <w:rPr>
          <w:rFonts w:ascii="Arial" w:hAnsi="Arial" w:cs="Arial"/>
          <w:sz w:val="24"/>
          <w:szCs w:val="24"/>
        </w:rPr>
        <w:t>K</w:t>
      </w:r>
      <w:r w:rsidR="0060760C" w:rsidRPr="00B5655C">
        <w:rPr>
          <w:rFonts w:ascii="Arial" w:hAnsi="Arial" w:cs="Arial"/>
          <w:sz w:val="24"/>
          <w:szCs w:val="24"/>
        </w:rPr>
        <w:t>omisije po prigovoru je konačna i objavljuje se na internet stranici Glavnog grada.</w:t>
      </w:r>
      <w:bookmarkStart w:id="2" w:name="clan_18"/>
      <w:bookmarkEnd w:id="2"/>
      <w:r w:rsidR="0060760C" w:rsidRPr="00B5655C">
        <w:rPr>
          <w:rFonts w:ascii="Arial" w:hAnsi="Arial" w:cs="Arial"/>
          <w:sz w:val="24"/>
          <w:szCs w:val="24"/>
        </w:rPr>
        <w:t xml:space="preserve"> Utvrđena rang lista dostavlja se </w:t>
      </w:r>
      <w:r w:rsidR="004959FC">
        <w:rPr>
          <w:rFonts w:ascii="Arial" w:hAnsi="Arial" w:cs="Arial"/>
          <w:sz w:val="24"/>
          <w:szCs w:val="24"/>
        </w:rPr>
        <w:t>gradonačelniku Glavnog grada</w:t>
      </w:r>
      <w:r w:rsidR="00E13A43">
        <w:rPr>
          <w:rFonts w:ascii="Arial" w:hAnsi="Arial" w:cs="Arial"/>
          <w:sz w:val="24"/>
          <w:szCs w:val="24"/>
        </w:rPr>
        <w:t xml:space="preserve"> (u daljem tekstu: gradonačelnik)</w:t>
      </w:r>
      <w:r w:rsidR="004959FC">
        <w:rPr>
          <w:rFonts w:ascii="Arial" w:hAnsi="Arial" w:cs="Arial"/>
          <w:sz w:val="24"/>
          <w:szCs w:val="24"/>
        </w:rPr>
        <w:t xml:space="preserve"> koji</w:t>
      </w:r>
      <w:r w:rsidR="0060760C" w:rsidRPr="00B5655C">
        <w:rPr>
          <w:rFonts w:ascii="Arial" w:hAnsi="Arial" w:cs="Arial"/>
          <w:sz w:val="24"/>
          <w:szCs w:val="24"/>
        </w:rPr>
        <w:t xml:space="preserve"> donosi odluku o izboru privrednog subjekta sa kojim zaključuje ugovor. </w:t>
      </w:r>
      <w:r w:rsidR="00685476">
        <w:rPr>
          <w:rFonts w:ascii="Arial" w:hAnsi="Arial" w:cs="Arial"/>
          <w:sz w:val="24"/>
          <w:szCs w:val="24"/>
        </w:rPr>
        <w:t>Gradonačelnik</w:t>
      </w:r>
      <w:r w:rsidR="0060760C" w:rsidRPr="00B5655C">
        <w:rPr>
          <w:rFonts w:ascii="Arial" w:hAnsi="Arial" w:cs="Arial"/>
          <w:sz w:val="24"/>
          <w:szCs w:val="24"/>
        </w:rPr>
        <w:t xml:space="preserve"> će ovaj poziv proglasiti neuspjelim ako </w:t>
      </w:r>
      <w:r w:rsidR="00E31194">
        <w:rPr>
          <w:rFonts w:ascii="Arial" w:hAnsi="Arial" w:cs="Arial"/>
          <w:sz w:val="24"/>
          <w:szCs w:val="24"/>
        </w:rPr>
        <w:t>prvorangirani</w:t>
      </w:r>
      <w:r w:rsidR="0060760C" w:rsidRPr="00B5655C">
        <w:rPr>
          <w:rFonts w:ascii="Arial" w:hAnsi="Arial" w:cs="Arial"/>
          <w:sz w:val="24"/>
          <w:szCs w:val="24"/>
        </w:rPr>
        <w:t xml:space="preserve"> </w:t>
      </w:r>
      <w:r w:rsidR="00A14827">
        <w:rPr>
          <w:rFonts w:ascii="Arial" w:hAnsi="Arial" w:cs="Arial"/>
          <w:sz w:val="24"/>
          <w:szCs w:val="24"/>
        </w:rPr>
        <w:t>privredni subjekat</w:t>
      </w:r>
      <w:r w:rsidR="0060760C" w:rsidRPr="00B5655C">
        <w:rPr>
          <w:rFonts w:ascii="Arial" w:hAnsi="Arial" w:cs="Arial"/>
          <w:sz w:val="24"/>
          <w:szCs w:val="24"/>
        </w:rPr>
        <w:t xml:space="preserve"> po redosljedu sa rang liste ne potpiše ugovor</w:t>
      </w:r>
      <w:r w:rsidR="006D234B">
        <w:rPr>
          <w:rFonts w:ascii="Arial" w:hAnsi="Arial" w:cs="Arial"/>
          <w:sz w:val="24"/>
          <w:szCs w:val="24"/>
        </w:rPr>
        <w:t xml:space="preserve"> i ako je</w:t>
      </w:r>
      <w:r w:rsidR="00E31194">
        <w:rPr>
          <w:rFonts w:ascii="Arial" w:hAnsi="Arial" w:cs="Arial"/>
          <w:sz w:val="24"/>
          <w:szCs w:val="24"/>
        </w:rPr>
        <w:t xml:space="preserve"> razlika između ponuda prvorangiranog i drugorangiranog </w:t>
      </w:r>
      <w:r w:rsidR="0074175B">
        <w:rPr>
          <w:rFonts w:ascii="Arial" w:hAnsi="Arial" w:cs="Arial"/>
          <w:sz w:val="24"/>
          <w:szCs w:val="24"/>
        </w:rPr>
        <w:t xml:space="preserve">privrednog subjekta </w:t>
      </w:r>
      <w:r w:rsidR="00E31194">
        <w:rPr>
          <w:rFonts w:ascii="Arial" w:hAnsi="Arial" w:cs="Arial"/>
          <w:sz w:val="24"/>
          <w:szCs w:val="24"/>
        </w:rPr>
        <w:t>viša od 10% lokacija za koje se plaća lokalna komunalna taksa</w:t>
      </w:r>
      <w:r w:rsidR="0060760C" w:rsidRPr="00B5655C">
        <w:rPr>
          <w:rFonts w:ascii="Arial" w:hAnsi="Arial" w:cs="Arial"/>
          <w:sz w:val="24"/>
          <w:szCs w:val="24"/>
        </w:rPr>
        <w:t xml:space="preserve">. </w:t>
      </w:r>
      <w:r w:rsidR="00CE60FD">
        <w:rPr>
          <w:rFonts w:ascii="Arial" w:hAnsi="Arial" w:cs="Arial"/>
          <w:sz w:val="24"/>
          <w:szCs w:val="24"/>
        </w:rPr>
        <w:t>Gradonačelni</w:t>
      </w:r>
      <w:r w:rsidR="005938EA">
        <w:rPr>
          <w:rFonts w:ascii="Arial" w:hAnsi="Arial" w:cs="Arial"/>
          <w:sz w:val="24"/>
          <w:szCs w:val="24"/>
        </w:rPr>
        <w:t>k</w:t>
      </w:r>
      <w:r w:rsidR="0060760C" w:rsidRPr="00B5655C">
        <w:rPr>
          <w:rFonts w:ascii="Arial" w:hAnsi="Arial" w:cs="Arial"/>
          <w:sz w:val="24"/>
          <w:szCs w:val="24"/>
        </w:rPr>
        <w:t xml:space="preserve"> će proglasiti ovaj poziv neuspjelim i u slučaju da se na </w:t>
      </w:r>
      <w:r w:rsidR="00540689">
        <w:rPr>
          <w:rFonts w:ascii="Arial" w:hAnsi="Arial" w:cs="Arial"/>
          <w:sz w:val="24"/>
          <w:szCs w:val="24"/>
        </w:rPr>
        <w:t xml:space="preserve">ovaj </w:t>
      </w:r>
      <w:r w:rsidR="0060760C" w:rsidRPr="00B5655C">
        <w:rPr>
          <w:rFonts w:ascii="Arial" w:hAnsi="Arial" w:cs="Arial"/>
          <w:sz w:val="24"/>
          <w:szCs w:val="24"/>
        </w:rPr>
        <w:t xml:space="preserve">poziv ne prijavi nijedan </w:t>
      </w:r>
      <w:r w:rsidR="00C34156">
        <w:rPr>
          <w:rFonts w:ascii="Arial" w:hAnsi="Arial" w:cs="Arial"/>
          <w:sz w:val="24"/>
          <w:szCs w:val="24"/>
        </w:rPr>
        <w:t>privredni subjekat</w:t>
      </w:r>
      <w:r w:rsidR="0060760C" w:rsidRPr="00B5655C">
        <w:rPr>
          <w:rFonts w:ascii="Arial" w:hAnsi="Arial" w:cs="Arial"/>
          <w:sz w:val="24"/>
          <w:szCs w:val="24"/>
        </w:rPr>
        <w:t>.</w:t>
      </w:r>
    </w:p>
    <w:p w:rsidR="0060760C" w:rsidRPr="00B5655C" w:rsidRDefault="008949D2" w:rsidP="0060760C">
      <w:pPr>
        <w:pStyle w:val="BodyA"/>
        <w:spacing w:line="360" w:lineRule="auto"/>
        <w:ind w:firstLine="720"/>
        <w:jc w:val="both"/>
        <w:rPr>
          <w:rFonts w:ascii="Arial" w:eastAsia="Arial" w:hAnsi="Arial" w:cs="Arial"/>
          <w:sz w:val="24"/>
          <w:szCs w:val="24"/>
        </w:rPr>
      </w:pPr>
      <w:r w:rsidRPr="00015080">
        <w:rPr>
          <w:rFonts w:ascii="Arial" w:hAnsi="Arial" w:cs="Arial"/>
          <w:b/>
          <w:sz w:val="24"/>
          <w:szCs w:val="24"/>
        </w:rPr>
        <w:t>9</w:t>
      </w:r>
      <w:r w:rsidR="00C94669" w:rsidRPr="00015080">
        <w:rPr>
          <w:rFonts w:ascii="Arial" w:hAnsi="Arial" w:cs="Arial"/>
          <w:b/>
          <w:sz w:val="24"/>
          <w:szCs w:val="24"/>
        </w:rPr>
        <w:t>.</w:t>
      </w:r>
      <w:r w:rsidR="00C94669">
        <w:rPr>
          <w:rFonts w:ascii="Arial" w:hAnsi="Arial" w:cs="Arial"/>
          <w:sz w:val="24"/>
          <w:szCs w:val="24"/>
        </w:rPr>
        <w:t xml:space="preserve"> </w:t>
      </w:r>
      <w:r w:rsidR="0060760C" w:rsidRPr="00B5655C">
        <w:rPr>
          <w:rFonts w:ascii="Arial" w:hAnsi="Arial" w:cs="Arial"/>
          <w:sz w:val="24"/>
          <w:szCs w:val="24"/>
        </w:rPr>
        <w:t>U prijavi na ovaj poziv navodi se</w:t>
      </w:r>
      <w:r w:rsidR="009A24AD">
        <w:rPr>
          <w:rFonts w:ascii="Arial" w:hAnsi="Arial" w:cs="Arial"/>
          <w:sz w:val="24"/>
          <w:szCs w:val="24"/>
        </w:rPr>
        <w:t>:</w:t>
      </w:r>
      <w:r w:rsidR="00D47CEE">
        <w:rPr>
          <w:rFonts w:ascii="Arial" w:hAnsi="Arial" w:cs="Arial"/>
          <w:sz w:val="24"/>
          <w:szCs w:val="24"/>
        </w:rPr>
        <w:t xml:space="preserve"> puni naziv privrednog subjekta,</w:t>
      </w:r>
      <w:r w:rsidR="0060760C" w:rsidRPr="00B5655C">
        <w:rPr>
          <w:rFonts w:ascii="Arial" w:hAnsi="Arial" w:cs="Arial"/>
          <w:sz w:val="24"/>
          <w:szCs w:val="24"/>
        </w:rPr>
        <w:t xml:space="preserve"> ime odgo</w:t>
      </w:r>
      <w:r w:rsidR="00F860B2">
        <w:rPr>
          <w:rFonts w:ascii="Arial" w:hAnsi="Arial" w:cs="Arial"/>
          <w:sz w:val="24"/>
          <w:szCs w:val="24"/>
        </w:rPr>
        <w:t>vornog lica, pečat i potpis,</w:t>
      </w:r>
      <w:r w:rsidR="0060760C" w:rsidRPr="00B5655C">
        <w:rPr>
          <w:rFonts w:ascii="Arial" w:hAnsi="Arial" w:cs="Arial"/>
          <w:sz w:val="24"/>
          <w:szCs w:val="24"/>
        </w:rPr>
        <w:t xml:space="preserve"> kontakt podaci (adresa za primanje pošte, elektronska adresa, telefonski broj)</w:t>
      </w:r>
      <w:r w:rsidR="00F860B2">
        <w:rPr>
          <w:rFonts w:ascii="Arial" w:hAnsi="Arial" w:cs="Arial"/>
          <w:sz w:val="24"/>
          <w:szCs w:val="24"/>
        </w:rPr>
        <w:t xml:space="preserve"> i</w:t>
      </w:r>
      <w:r w:rsidR="0060760C" w:rsidRPr="00B5655C">
        <w:rPr>
          <w:rFonts w:ascii="Arial" w:hAnsi="Arial" w:cs="Arial"/>
          <w:sz w:val="24"/>
          <w:szCs w:val="24"/>
        </w:rPr>
        <w:t xml:space="preserve"> broj </w:t>
      </w:r>
      <w:r w:rsidR="00C54028">
        <w:rPr>
          <w:rFonts w:ascii="Arial" w:hAnsi="Arial" w:cs="Arial"/>
          <w:sz w:val="24"/>
          <w:szCs w:val="24"/>
        </w:rPr>
        <w:t>transakcionog</w:t>
      </w:r>
      <w:r w:rsidR="0060760C" w:rsidRPr="00B5655C">
        <w:rPr>
          <w:rFonts w:ascii="Arial" w:hAnsi="Arial" w:cs="Arial"/>
          <w:sz w:val="24"/>
          <w:szCs w:val="24"/>
          <w:lang w:val="pt-PT"/>
        </w:rPr>
        <w:t xml:space="preserve"> ra</w:t>
      </w:r>
      <w:r w:rsidR="0060760C" w:rsidRPr="00B5655C">
        <w:rPr>
          <w:rFonts w:ascii="Arial" w:hAnsi="Arial" w:cs="Arial"/>
          <w:sz w:val="24"/>
          <w:szCs w:val="24"/>
        </w:rPr>
        <w:t>čuna.</w:t>
      </w:r>
    </w:p>
    <w:p w:rsidR="0060760C" w:rsidRPr="00B5655C" w:rsidRDefault="008949D2" w:rsidP="0060760C">
      <w:pPr>
        <w:pStyle w:val="BodyA"/>
        <w:spacing w:line="360" w:lineRule="auto"/>
        <w:ind w:firstLine="720"/>
        <w:jc w:val="both"/>
        <w:rPr>
          <w:rFonts w:ascii="Arial" w:eastAsia="Arial" w:hAnsi="Arial" w:cs="Arial"/>
          <w:sz w:val="24"/>
          <w:szCs w:val="24"/>
        </w:rPr>
      </w:pPr>
      <w:r w:rsidRPr="00015080">
        <w:rPr>
          <w:rFonts w:ascii="Arial" w:hAnsi="Arial" w:cs="Arial"/>
          <w:b/>
          <w:sz w:val="24"/>
          <w:szCs w:val="24"/>
        </w:rPr>
        <w:t>10</w:t>
      </w:r>
      <w:r w:rsidR="00C94669" w:rsidRPr="00015080">
        <w:rPr>
          <w:rFonts w:ascii="Arial" w:hAnsi="Arial" w:cs="Arial"/>
          <w:b/>
          <w:sz w:val="24"/>
          <w:szCs w:val="24"/>
        </w:rPr>
        <w:t>.</w:t>
      </w:r>
      <w:r w:rsidR="00C94669">
        <w:rPr>
          <w:rFonts w:ascii="Arial" w:hAnsi="Arial" w:cs="Arial"/>
          <w:sz w:val="24"/>
          <w:szCs w:val="24"/>
        </w:rPr>
        <w:t xml:space="preserve"> </w:t>
      </w:r>
      <w:r w:rsidR="0060760C" w:rsidRPr="00B5655C">
        <w:rPr>
          <w:rFonts w:ascii="Arial" w:hAnsi="Arial" w:cs="Arial"/>
          <w:sz w:val="24"/>
          <w:szCs w:val="24"/>
        </w:rPr>
        <w:t xml:space="preserve">Dokumentacija uz ovaj poziv može se preuzeti svakog radnog dana u periodu od 13 do 15 časova u kancelariji </w:t>
      </w:r>
      <w:r w:rsidR="002F2825">
        <w:rPr>
          <w:rFonts w:ascii="Arial" w:hAnsi="Arial" w:cs="Arial"/>
          <w:sz w:val="24"/>
          <w:szCs w:val="24"/>
        </w:rPr>
        <w:t xml:space="preserve">Službe glavnog </w:t>
      </w:r>
      <w:r w:rsidR="00126FE2">
        <w:rPr>
          <w:rFonts w:ascii="Arial" w:hAnsi="Arial" w:cs="Arial"/>
          <w:sz w:val="24"/>
          <w:szCs w:val="24"/>
        </w:rPr>
        <w:t>administratora</w:t>
      </w:r>
      <w:r w:rsidR="0060760C" w:rsidRPr="00B5655C">
        <w:rPr>
          <w:rFonts w:ascii="Arial" w:hAnsi="Arial" w:cs="Arial"/>
          <w:sz w:val="24"/>
          <w:szCs w:val="24"/>
        </w:rPr>
        <w:t xml:space="preserve">, na adresi, Njegoševa ulica broj 13, Podgorica. Na ime otkupa dokumentacije  potrebno je uplatiti  iznos od </w:t>
      </w:r>
      <w:r w:rsidR="00126FE2">
        <w:rPr>
          <w:rFonts w:ascii="Arial" w:hAnsi="Arial" w:cs="Arial"/>
          <w:sz w:val="24"/>
          <w:szCs w:val="24"/>
        </w:rPr>
        <w:t>1</w:t>
      </w:r>
      <w:r w:rsidR="009161DE">
        <w:rPr>
          <w:rFonts w:ascii="Arial" w:hAnsi="Arial" w:cs="Arial"/>
          <w:sz w:val="24"/>
          <w:szCs w:val="24"/>
        </w:rPr>
        <w:t>.0</w:t>
      </w:r>
      <w:r w:rsidR="00126FE2">
        <w:rPr>
          <w:rFonts w:ascii="Arial" w:hAnsi="Arial" w:cs="Arial"/>
          <w:sz w:val="24"/>
          <w:szCs w:val="24"/>
        </w:rPr>
        <w:t>0</w:t>
      </w:r>
      <w:r w:rsidR="0060760C" w:rsidRPr="00B5655C">
        <w:rPr>
          <w:rFonts w:ascii="Arial" w:hAnsi="Arial" w:cs="Arial"/>
          <w:sz w:val="24"/>
          <w:szCs w:val="24"/>
        </w:rPr>
        <w:t>0,00 EUR, na račun Glavnog grada broj: 540-2663-13.</w:t>
      </w:r>
    </w:p>
    <w:p w:rsidR="0060760C" w:rsidRPr="00B5655C" w:rsidRDefault="00C94669" w:rsidP="0060760C">
      <w:pPr>
        <w:pStyle w:val="BodyA"/>
        <w:spacing w:after="0" w:line="360" w:lineRule="auto"/>
        <w:ind w:firstLine="720"/>
        <w:jc w:val="both"/>
        <w:rPr>
          <w:rFonts w:ascii="Arial" w:eastAsia="Arial" w:hAnsi="Arial" w:cs="Arial"/>
          <w:sz w:val="24"/>
          <w:szCs w:val="24"/>
        </w:rPr>
      </w:pPr>
      <w:r w:rsidRPr="00015080">
        <w:rPr>
          <w:rFonts w:ascii="Arial" w:hAnsi="Arial" w:cs="Arial"/>
          <w:b/>
          <w:sz w:val="24"/>
          <w:szCs w:val="24"/>
        </w:rPr>
        <w:t>1</w:t>
      </w:r>
      <w:r w:rsidR="008949D2" w:rsidRPr="00015080">
        <w:rPr>
          <w:rFonts w:ascii="Arial" w:hAnsi="Arial" w:cs="Arial"/>
          <w:b/>
          <w:sz w:val="24"/>
          <w:szCs w:val="24"/>
        </w:rPr>
        <w:t>1</w:t>
      </w:r>
      <w:r w:rsidRPr="00015080">
        <w:rPr>
          <w:rFonts w:ascii="Arial" w:hAnsi="Arial" w:cs="Arial"/>
          <w:b/>
          <w:sz w:val="24"/>
          <w:szCs w:val="24"/>
        </w:rPr>
        <w:t>.</w:t>
      </w:r>
      <w:r>
        <w:rPr>
          <w:rFonts w:ascii="Arial" w:hAnsi="Arial" w:cs="Arial"/>
          <w:sz w:val="24"/>
          <w:szCs w:val="24"/>
        </w:rPr>
        <w:t xml:space="preserve"> </w:t>
      </w:r>
      <w:r w:rsidR="0060760C" w:rsidRPr="00B5655C">
        <w:rPr>
          <w:rFonts w:ascii="Arial" w:hAnsi="Arial" w:cs="Arial"/>
          <w:sz w:val="24"/>
          <w:szCs w:val="24"/>
        </w:rPr>
        <w:t>Glavni grad ne snosi troškove koji su nastali povodom prijava na ovaj poziv, dostavljeni materijal se ne vraća i ostaje u arhivi Glavnog grada.</w:t>
      </w:r>
    </w:p>
    <w:p w:rsidR="0060760C" w:rsidRPr="00B5655C" w:rsidRDefault="00C94669" w:rsidP="0060760C">
      <w:pPr>
        <w:pStyle w:val="BodyA"/>
        <w:spacing w:after="0" w:line="360" w:lineRule="auto"/>
        <w:ind w:firstLine="720"/>
        <w:jc w:val="both"/>
        <w:rPr>
          <w:rFonts w:ascii="Arial" w:eastAsia="Arial" w:hAnsi="Arial" w:cs="Arial"/>
          <w:sz w:val="24"/>
          <w:szCs w:val="24"/>
        </w:rPr>
      </w:pPr>
      <w:r w:rsidRPr="00015080">
        <w:rPr>
          <w:rFonts w:ascii="Arial" w:hAnsi="Arial" w:cs="Arial"/>
          <w:b/>
          <w:sz w:val="24"/>
          <w:szCs w:val="24"/>
        </w:rPr>
        <w:t>1</w:t>
      </w:r>
      <w:r w:rsidR="008949D2" w:rsidRPr="00015080">
        <w:rPr>
          <w:rFonts w:ascii="Arial" w:hAnsi="Arial" w:cs="Arial"/>
          <w:b/>
          <w:sz w:val="24"/>
          <w:szCs w:val="24"/>
        </w:rPr>
        <w:t>2</w:t>
      </w:r>
      <w:r w:rsidRPr="00015080">
        <w:rPr>
          <w:rFonts w:ascii="Arial" w:hAnsi="Arial" w:cs="Arial"/>
          <w:b/>
          <w:sz w:val="24"/>
          <w:szCs w:val="24"/>
        </w:rPr>
        <w:t>.</w:t>
      </w:r>
      <w:r>
        <w:rPr>
          <w:rFonts w:ascii="Arial" w:hAnsi="Arial" w:cs="Arial"/>
          <w:sz w:val="24"/>
          <w:szCs w:val="24"/>
        </w:rPr>
        <w:t xml:space="preserve"> </w:t>
      </w:r>
      <w:r w:rsidR="0060760C" w:rsidRPr="00B5655C">
        <w:rPr>
          <w:rFonts w:ascii="Arial" w:hAnsi="Arial" w:cs="Arial"/>
          <w:sz w:val="24"/>
          <w:szCs w:val="24"/>
        </w:rPr>
        <w:t>Dodatne informacije mogu se dobiti na telefon: +382 20 665 0</w:t>
      </w:r>
      <w:r w:rsidR="00AC4C65">
        <w:rPr>
          <w:rFonts w:ascii="Arial" w:hAnsi="Arial" w:cs="Arial"/>
          <w:sz w:val="24"/>
          <w:szCs w:val="24"/>
        </w:rPr>
        <w:t>3</w:t>
      </w:r>
      <w:r w:rsidR="0060760C" w:rsidRPr="00B5655C">
        <w:rPr>
          <w:rFonts w:ascii="Arial" w:hAnsi="Arial" w:cs="Arial"/>
          <w:sz w:val="24"/>
          <w:szCs w:val="24"/>
        </w:rPr>
        <w:t xml:space="preserve">5 ili na elektronsku adresu: </w:t>
      </w:r>
      <w:r w:rsidR="00AC4C65">
        <w:rPr>
          <w:rFonts w:ascii="Arial" w:hAnsi="Arial" w:cs="Arial"/>
          <w:sz w:val="24"/>
          <w:szCs w:val="24"/>
        </w:rPr>
        <w:t>glavni.administrator</w:t>
      </w:r>
      <w:r w:rsidR="0060760C" w:rsidRPr="00B5655C">
        <w:rPr>
          <w:rFonts w:ascii="Arial" w:hAnsi="Arial" w:cs="Arial"/>
          <w:sz w:val="24"/>
          <w:szCs w:val="24"/>
        </w:rPr>
        <w:t xml:space="preserve">@podgorica.me. </w:t>
      </w:r>
    </w:p>
    <w:p w:rsidR="0060760C" w:rsidRPr="00B5655C" w:rsidRDefault="00C94669" w:rsidP="00FC55FD">
      <w:pPr>
        <w:spacing w:line="360" w:lineRule="auto"/>
        <w:ind w:firstLine="720"/>
        <w:jc w:val="both"/>
        <w:rPr>
          <w:rFonts w:ascii="Arial" w:eastAsia="Arial" w:hAnsi="Arial" w:cs="Arial"/>
          <w:sz w:val="24"/>
          <w:szCs w:val="24"/>
        </w:rPr>
      </w:pPr>
      <w:r w:rsidRPr="00015080">
        <w:rPr>
          <w:rFonts w:ascii="Arial" w:hAnsi="Arial" w:cs="Arial"/>
          <w:b/>
          <w:sz w:val="24"/>
          <w:szCs w:val="24"/>
        </w:rPr>
        <w:lastRenderedPageBreak/>
        <w:t>1</w:t>
      </w:r>
      <w:r w:rsidR="008949D2" w:rsidRPr="00015080">
        <w:rPr>
          <w:rFonts w:ascii="Arial" w:hAnsi="Arial" w:cs="Arial"/>
          <w:b/>
          <w:sz w:val="24"/>
          <w:szCs w:val="24"/>
        </w:rPr>
        <w:t>3</w:t>
      </w:r>
      <w:r w:rsidRPr="00015080">
        <w:rPr>
          <w:rFonts w:ascii="Arial" w:hAnsi="Arial" w:cs="Arial"/>
          <w:b/>
          <w:sz w:val="24"/>
          <w:szCs w:val="24"/>
        </w:rPr>
        <w:t>.</w:t>
      </w:r>
      <w:r>
        <w:rPr>
          <w:rFonts w:ascii="Arial" w:hAnsi="Arial" w:cs="Arial"/>
          <w:sz w:val="24"/>
          <w:szCs w:val="24"/>
        </w:rPr>
        <w:t xml:space="preserve"> </w:t>
      </w:r>
      <w:r w:rsidR="0060760C" w:rsidRPr="00B5655C">
        <w:rPr>
          <w:rFonts w:ascii="Arial" w:hAnsi="Arial" w:cs="Arial"/>
          <w:sz w:val="24"/>
          <w:szCs w:val="24"/>
        </w:rPr>
        <w:t>Prijave se predaju u zatvorenoj koverti na adresu: Njegoševa ulica broj 20, Podgorica, sa naznakom: „</w:t>
      </w:r>
      <w:r w:rsidR="0060760C" w:rsidRPr="00B5655C">
        <w:rPr>
          <w:rFonts w:ascii="Arial" w:hAnsi="Arial" w:cs="Arial"/>
          <w:sz w:val="24"/>
          <w:szCs w:val="24"/>
          <w:lang w:val="de-DE"/>
        </w:rPr>
        <w:t xml:space="preserve">JAVNI POZIV </w:t>
      </w:r>
      <w:r w:rsidR="00F34D77" w:rsidRPr="00F34D77">
        <w:rPr>
          <w:rFonts w:ascii="Arial" w:hAnsi="Arial" w:cs="Arial"/>
          <w:sz w:val="24"/>
          <w:szCs w:val="24"/>
        </w:rPr>
        <w:t>ZA USTUPANJE LOKACIJA ZA POSTAVLJANJE BILBORDA</w:t>
      </w:r>
      <w:r w:rsidR="00B82659">
        <w:rPr>
          <w:rFonts w:ascii="Arial" w:hAnsi="Arial" w:cs="Arial"/>
          <w:sz w:val="24"/>
          <w:szCs w:val="24"/>
        </w:rPr>
        <w:t xml:space="preserve"> I</w:t>
      </w:r>
      <w:r w:rsidR="00F34D77" w:rsidRPr="00F34D77">
        <w:rPr>
          <w:rFonts w:ascii="Arial" w:hAnsi="Arial" w:cs="Arial"/>
          <w:sz w:val="24"/>
          <w:szCs w:val="24"/>
        </w:rPr>
        <w:t xml:space="preserve"> OGLASNIH I REKLAMNIH PANOA</w:t>
      </w:r>
      <w:r w:rsidR="00FC55FD">
        <w:rPr>
          <w:rFonts w:ascii="Arial" w:hAnsi="Arial" w:cs="Arial"/>
          <w:sz w:val="24"/>
          <w:szCs w:val="24"/>
        </w:rPr>
        <w:t xml:space="preserve"> </w:t>
      </w:r>
      <w:r w:rsidR="0060760C" w:rsidRPr="00B5655C">
        <w:rPr>
          <w:rFonts w:ascii="Arial" w:hAnsi="Arial" w:cs="Arial"/>
          <w:sz w:val="24"/>
          <w:szCs w:val="24"/>
          <w:lang w:val="de-DE"/>
        </w:rPr>
        <w:t>- NE OTVARATI PRIJE ZVANI</w:t>
      </w:r>
      <w:r w:rsidR="0060760C" w:rsidRPr="00B5655C">
        <w:rPr>
          <w:rFonts w:ascii="Arial" w:hAnsi="Arial" w:cs="Arial"/>
          <w:sz w:val="24"/>
          <w:szCs w:val="24"/>
        </w:rPr>
        <w:t>ČNOG OTVARANJA</w:t>
      </w:r>
      <w:r w:rsidR="0060760C" w:rsidRPr="00B5655C">
        <w:rPr>
          <w:rFonts w:ascii="Arial" w:hAnsi="Arial" w:cs="Arial"/>
          <w:sz w:val="24"/>
          <w:szCs w:val="24"/>
          <w:rtl/>
          <w:lang w:val="ar-SA"/>
        </w:rPr>
        <w:t>“</w:t>
      </w:r>
      <w:r w:rsidR="0060760C" w:rsidRPr="00B5655C">
        <w:rPr>
          <w:rFonts w:ascii="Arial" w:hAnsi="Arial" w:cs="Arial"/>
          <w:sz w:val="24"/>
          <w:szCs w:val="24"/>
        </w:rPr>
        <w:t xml:space="preserve">. </w:t>
      </w:r>
    </w:p>
    <w:p w:rsidR="0060760C" w:rsidRPr="00B5655C" w:rsidRDefault="00C94669" w:rsidP="0060760C">
      <w:pPr>
        <w:pStyle w:val="BodyA"/>
        <w:spacing w:after="0" w:line="360" w:lineRule="auto"/>
        <w:ind w:firstLine="720"/>
        <w:jc w:val="both"/>
        <w:rPr>
          <w:rFonts w:ascii="Arial" w:eastAsia="Arial" w:hAnsi="Arial" w:cs="Arial"/>
          <w:sz w:val="24"/>
          <w:szCs w:val="24"/>
        </w:rPr>
      </w:pPr>
      <w:r w:rsidRPr="00015080">
        <w:rPr>
          <w:rFonts w:ascii="Arial" w:hAnsi="Arial" w:cs="Arial"/>
          <w:b/>
          <w:sz w:val="24"/>
          <w:szCs w:val="24"/>
        </w:rPr>
        <w:t>1</w:t>
      </w:r>
      <w:r w:rsidR="008949D2" w:rsidRPr="00015080">
        <w:rPr>
          <w:rFonts w:ascii="Arial" w:hAnsi="Arial" w:cs="Arial"/>
          <w:b/>
          <w:sz w:val="24"/>
          <w:szCs w:val="24"/>
        </w:rPr>
        <w:t>4</w:t>
      </w:r>
      <w:r w:rsidRPr="00015080">
        <w:rPr>
          <w:rFonts w:ascii="Arial" w:hAnsi="Arial" w:cs="Arial"/>
          <w:b/>
          <w:sz w:val="24"/>
          <w:szCs w:val="24"/>
        </w:rPr>
        <w:t>.</w:t>
      </w:r>
      <w:r>
        <w:rPr>
          <w:rFonts w:ascii="Arial" w:hAnsi="Arial" w:cs="Arial"/>
          <w:sz w:val="24"/>
          <w:szCs w:val="24"/>
        </w:rPr>
        <w:t xml:space="preserve"> </w:t>
      </w:r>
      <w:r w:rsidR="0060760C" w:rsidRPr="00B5655C">
        <w:rPr>
          <w:rFonts w:ascii="Arial" w:hAnsi="Arial" w:cs="Arial"/>
          <w:sz w:val="24"/>
          <w:szCs w:val="24"/>
        </w:rPr>
        <w:t xml:space="preserve">Rok za podnošenje prijava je </w:t>
      </w:r>
      <w:r w:rsidR="009161DE">
        <w:rPr>
          <w:rFonts w:ascii="Arial" w:hAnsi="Arial" w:cs="Arial"/>
          <w:sz w:val="24"/>
          <w:szCs w:val="24"/>
        </w:rPr>
        <w:t>15</w:t>
      </w:r>
      <w:r w:rsidR="0060760C" w:rsidRPr="00B5655C">
        <w:rPr>
          <w:rFonts w:ascii="Arial" w:hAnsi="Arial" w:cs="Arial"/>
          <w:sz w:val="24"/>
          <w:szCs w:val="24"/>
        </w:rPr>
        <w:t xml:space="preserve"> dana od dana objavljivanja ovog poziva na internet stranici Glavnog grada. Predajom prijave podrazumijeva se fizički prijem prijave od strane arhive Glavnog grada. Po prijemu prijave izdaje se potvrda koja označava datum i vrijeme prijema prijave. Neblagovremene i nepotpune prijave neće se razmatrati.</w:t>
      </w:r>
    </w:p>
    <w:p w:rsidR="0060760C" w:rsidRPr="00B5655C" w:rsidRDefault="00C94669" w:rsidP="0060760C">
      <w:pPr>
        <w:pStyle w:val="BodyA"/>
        <w:spacing w:after="0" w:line="360" w:lineRule="auto"/>
        <w:ind w:firstLine="720"/>
        <w:jc w:val="both"/>
        <w:rPr>
          <w:rFonts w:ascii="Arial" w:eastAsia="Arial" w:hAnsi="Arial" w:cs="Arial"/>
          <w:sz w:val="24"/>
          <w:szCs w:val="24"/>
        </w:rPr>
      </w:pPr>
      <w:r w:rsidRPr="00015080">
        <w:rPr>
          <w:rFonts w:ascii="Arial" w:hAnsi="Arial" w:cs="Arial"/>
          <w:b/>
          <w:sz w:val="24"/>
          <w:szCs w:val="24"/>
        </w:rPr>
        <w:t>1</w:t>
      </w:r>
      <w:r w:rsidR="008949D2" w:rsidRPr="00015080">
        <w:rPr>
          <w:rFonts w:ascii="Arial" w:hAnsi="Arial" w:cs="Arial"/>
          <w:b/>
          <w:sz w:val="24"/>
          <w:szCs w:val="24"/>
        </w:rPr>
        <w:t>5</w:t>
      </w:r>
      <w:r w:rsidRPr="00015080">
        <w:rPr>
          <w:rFonts w:ascii="Arial" w:hAnsi="Arial" w:cs="Arial"/>
          <w:b/>
          <w:sz w:val="24"/>
          <w:szCs w:val="24"/>
        </w:rPr>
        <w:t>.</w:t>
      </w:r>
      <w:r>
        <w:rPr>
          <w:rFonts w:ascii="Arial" w:hAnsi="Arial" w:cs="Arial"/>
          <w:sz w:val="24"/>
          <w:szCs w:val="24"/>
        </w:rPr>
        <w:t xml:space="preserve"> </w:t>
      </w:r>
      <w:r w:rsidR="0060760C" w:rsidRPr="00B5655C">
        <w:rPr>
          <w:rFonts w:ascii="Arial" w:hAnsi="Arial" w:cs="Arial"/>
          <w:sz w:val="24"/>
          <w:szCs w:val="24"/>
        </w:rPr>
        <w:t xml:space="preserve">Javno otvaranje ponuda po ovom pozivu biće održano dana </w:t>
      </w:r>
      <w:r w:rsidR="00FB43FD">
        <w:rPr>
          <w:rFonts w:ascii="Arial" w:hAnsi="Arial" w:cs="Arial"/>
          <w:sz w:val="24"/>
          <w:szCs w:val="24"/>
        </w:rPr>
        <w:t>2</w:t>
      </w:r>
      <w:r w:rsidR="0067160B">
        <w:rPr>
          <w:rFonts w:ascii="Arial" w:hAnsi="Arial" w:cs="Arial"/>
          <w:sz w:val="24"/>
          <w:szCs w:val="24"/>
        </w:rPr>
        <w:t>8</w:t>
      </w:r>
      <w:r w:rsidR="0060760C" w:rsidRPr="00B5655C">
        <w:rPr>
          <w:rFonts w:ascii="Arial" w:hAnsi="Arial" w:cs="Arial"/>
          <w:sz w:val="24"/>
          <w:szCs w:val="24"/>
        </w:rPr>
        <w:t xml:space="preserve">. </w:t>
      </w:r>
      <w:r w:rsidR="00FB43FD">
        <w:rPr>
          <w:rFonts w:ascii="Arial" w:hAnsi="Arial" w:cs="Arial"/>
          <w:sz w:val="24"/>
          <w:szCs w:val="24"/>
        </w:rPr>
        <w:t>aprila</w:t>
      </w:r>
      <w:r w:rsidR="0060760C" w:rsidRPr="00B5655C">
        <w:rPr>
          <w:rFonts w:ascii="Arial" w:hAnsi="Arial" w:cs="Arial"/>
          <w:sz w:val="24"/>
          <w:szCs w:val="24"/>
        </w:rPr>
        <w:t xml:space="preserve"> 2022. godine, u 10 časova, u prostorijama Glavnog grada, Njegoševa ulica broj 20, Podgorica. </w:t>
      </w:r>
      <w:r w:rsidR="006909D6">
        <w:rPr>
          <w:rFonts w:ascii="Arial" w:hAnsi="Arial" w:cs="Arial"/>
          <w:sz w:val="24"/>
          <w:szCs w:val="24"/>
        </w:rPr>
        <w:t>Gradonačelnik</w:t>
      </w:r>
      <w:r w:rsidR="0060760C" w:rsidRPr="00B5655C">
        <w:rPr>
          <w:rFonts w:ascii="Arial" w:hAnsi="Arial" w:cs="Arial"/>
          <w:sz w:val="24"/>
          <w:szCs w:val="24"/>
        </w:rPr>
        <w:t xml:space="preserve"> će donijeti odluku po ovom pozivu u roku od 15 dana od dana utvrđivanja konačne rang liste. </w:t>
      </w:r>
    </w:p>
    <w:p w:rsidR="0060760C" w:rsidRDefault="00C94669" w:rsidP="0060760C">
      <w:pPr>
        <w:pStyle w:val="BodyA"/>
        <w:spacing w:after="0" w:line="360" w:lineRule="auto"/>
        <w:ind w:firstLine="720"/>
        <w:jc w:val="both"/>
        <w:rPr>
          <w:rFonts w:ascii="Arial" w:hAnsi="Arial" w:cs="Arial"/>
          <w:sz w:val="24"/>
          <w:szCs w:val="24"/>
        </w:rPr>
      </w:pPr>
      <w:r w:rsidRPr="00015080">
        <w:rPr>
          <w:rFonts w:ascii="Arial" w:hAnsi="Arial" w:cs="Arial"/>
          <w:b/>
          <w:sz w:val="24"/>
          <w:szCs w:val="24"/>
        </w:rPr>
        <w:t>1</w:t>
      </w:r>
      <w:r w:rsidR="008949D2" w:rsidRPr="00015080">
        <w:rPr>
          <w:rFonts w:ascii="Arial" w:hAnsi="Arial" w:cs="Arial"/>
          <w:b/>
          <w:sz w:val="24"/>
          <w:szCs w:val="24"/>
        </w:rPr>
        <w:t>6</w:t>
      </w:r>
      <w:r w:rsidRPr="00015080">
        <w:rPr>
          <w:rFonts w:ascii="Arial" w:hAnsi="Arial" w:cs="Arial"/>
          <w:b/>
          <w:sz w:val="24"/>
          <w:szCs w:val="24"/>
        </w:rPr>
        <w:t>.</w:t>
      </w:r>
      <w:r>
        <w:rPr>
          <w:rFonts w:ascii="Arial" w:hAnsi="Arial" w:cs="Arial"/>
          <w:sz w:val="24"/>
          <w:szCs w:val="24"/>
        </w:rPr>
        <w:t xml:space="preserve"> </w:t>
      </w:r>
      <w:r w:rsidR="0060760C" w:rsidRPr="00B5655C">
        <w:rPr>
          <w:rFonts w:ascii="Arial" w:hAnsi="Arial" w:cs="Arial"/>
          <w:sz w:val="24"/>
          <w:szCs w:val="24"/>
        </w:rPr>
        <w:t>Ovaj poziv objaviće se na internet stranici Glavnog grada (www.podgorica.me) i u jednom dnevnom štampanom mediju koji se distribuira na cijeloj teritoriji Crne Gore.</w:t>
      </w:r>
    </w:p>
    <w:sectPr w:rsidR="0060760C" w:rsidSect="00013C3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hyphenationZone w:val="425"/>
  <w:characterSpacingControl w:val="doNotCompress"/>
  <w:compat/>
  <w:rsids>
    <w:rsidRoot w:val="00DF3A9F"/>
    <w:rsid w:val="00001DF6"/>
    <w:rsid w:val="00012D14"/>
    <w:rsid w:val="00013C35"/>
    <w:rsid w:val="00015080"/>
    <w:rsid w:val="000155CC"/>
    <w:rsid w:val="000170B1"/>
    <w:rsid w:val="00022A86"/>
    <w:rsid w:val="0002407F"/>
    <w:rsid w:val="00030B33"/>
    <w:rsid w:val="0003368E"/>
    <w:rsid w:val="00034F20"/>
    <w:rsid w:val="00036592"/>
    <w:rsid w:val="00037511"/>
    <w:rsid w:val="00053F9A"/>
    <w:rsid w:val="00057BED"/>
    <w:rsid w:val="000672AA"/>
    <w:rsid w:val="00067633"/>
    <w:rsid w:val="0006778E"/>
    <w:rsid w:val="00071623"/>
    <w:rsid w:val="00073A72"/>
    <w:rsid w:val="00074993"/>
    <w:rsid w:val="00077A47"/>
    <w:rsid w:val="00081D4F"/>
    <w:rsid w:val="00083F25"/>
    <w:rsid w:val="00084389"/>
    <w:rsid w:val="00085643"/>
    <w:rsid w:val="00085FB5"/>
    <w:rsid w:val="0008605F"/>
    <w:rsid w:val="00092F35"/>
    <w:rsid w:val="00094C7C"/>
    <w:rsid w:val="00095544"/>
    <w:rsid w:val="00097A89"/>
    <w:rsid w:val="000A0179"/>
    <w:rsid w:val="000A1CFF"/>
    <w:rsid w:val="000A5260"/>
    <w:rsid w:val="000B7C00"/>
    <w:rsid w:val="000C1E81"/>
    <w:rsid w:val="000C2CE1"/>
    <w:rsid w:val="000C5560"/>
    <w:rsid w:val="000C63DC"/>
    <w:rsid w:val="000D0EAB"/>
    <w:rsid w:val="000F3DCC"/>
    <w:rsid w:val="00100740"/>
    <w:rsid w:val="00106247"/>
    <w:rsid w:val="00107495"/>
    <w:rsid w:val="001164E4"/>
    <w:rsid w:val="00126023"/>
    <w:rsid w:val="0012658B"/>
    <w:rsid w:val="00126FE2"/>
    <w:rsid w:val="001270A2"/>
    <w:rsid w:val="00130382"/>
    <w:rsid w:val="00135B0F"/>
    <w:rsid w:val="00137427"/>
    <w:rsid w:val="001472D6"/>
    <w:rsid w:val="001505A9"/>
    <w:rsid w:val="00150A76"/>
    <w:rsid w:val="00154190"/>
    <w:rsid w:val="001546C2"/>
    <w:rsid w:val="001558AA"/>
    <w:rsid w:val="001642F4"/>
    <w:rsid w:val="00172348"/>
    <w:rsid w:val="001747E6"/>
    <w:rsid w:val="00175656"/>
    <w:rsid w:val="00176E30"/>
    <w:rsid w:val="00176EC3"/>
    <w:rsid w:val="00185721"/>
    <w:rsid w:val="00191CF4"/>
    <w:rsid w:val="00195B75"/>
    <w:rsid w:val="001A13DB"/>
    <w:rsid w:val="001A4295"/>
    <w:rsid w:val="001B6282"/>
    <w:rsid w:val="001D642D"/>
    <w:rsid w:val="001E0760"/>
    <w:rsid w:val="001F7084"/>
    <w:rsid w:val="0020301C"/>
    <w:rsid w:val="0021068E"/>
    <w:rsid w:val="00213EA5"/>
    <w:rsid w:val="002155C1"/>
    <w:rsid w:val="00216E18"/>
    <w:rsid w:val="00220A55"/>
    <w:rsid w:val="00222AED"/>
    <w:rsid w:val="00224C75"/>
    <w:rsid w:val="0022535C"/>
    <w:rsid w:val="002278FC"/>
    <w:rsid w:val="00227948"/>
    <w:rsid w:val="00230DE3"/>
    <w:rsid w:val="002321ED"/>
    <w:rsid w:val="00232559"/>
    <w:rsid w:val="00247F44"/>
    <w:rsid w:val="00252378"/>
    <w:rsid w:val="0025501C"/>
    <w:rsid w:val="00261F49"/>
    <w:rsid w:val="002630DA"/>
    <w:rsid w:val="00263EEB"/>
    <w:rsid w:val="00282CE2"/>
    <w:rsid w:val="00284082"/>
    <w:rsid w:val="002B1578"/>
    <w:rsid w:val="002B1BA6"/>
    <w:rsid w:val="002B710B"/>
    <w:rsid w:val="002C067C"/>
    <w:rsid w:val="002C2C6D"/>
    <w:rsid w:val="002E5EED"/>
    <w:rsid w:val="002E7129"/>
    <w:rsid w:val="002F11C9"/>
    <w:rsid w:val="002F1B04"/>
    <w:rsid w:val="002F257E"/>
    <w:rsid w:val="002F2825"/>
    <w:rsid w:val="002F7360"/>
    <w:rsid w:val="003013E4"/>
    <w:rsid w:val="00301D03"/>
    <w:rsid w:val="00313BB8"/>
    <w:rsid w:val="00315CC7"/>
    <w:rsid w:val="0032768F"/>
    <w:rsid w:val="00332FC1"/>
    <w:rsid w:val="00345C15"/>
    <w:rsid w:val="0036023C"/>
    <w:rsid w:val="00364505"/>
    <w:rsid w:val="0037328D"/>
    <w:rsid w:val="003736F1"/>
    <w:rsid w:val="00375A94"/>
    <w:rsid w:val="00387223"/>
    <w:rsid w:val="003917B8"/>
    <w:rsid w:val="003A0355"/>
    <w:rsid w:val="003A1196"/>
    <w:rsid w:val="003A5DD1"/>
    <w:rsid w:val="003B068A"/>
    <w:rsid w:val="003B0816"/>
    <w:rsid w:val="003C6B00"/>
    <w:rsid w:val="003D1C2A"/>
    <w:rsid w:val="003D3609"/>
    <w:rsid w:val="003E2496"/>
    <w:rsid w:val="003F417F"/>
    <w:rsid w:val="003F637A"/>
    <w:rsid w:val="003F7D10"/>
    <w:rsid w:val="004010EB"/>
    <w:rsid w:val="0040203B"/>
    <w:rsid w:val="00403F39"/>
    <w:rsid w:val="004164F0"/>
    <w:rsid w:val="00423FFB"/>
    <w:rsid w:val="004354AA"/>
    <w:rsid w:val="00437311"/>
    <w:rsid w:val="004405FE"/>
    <w:rsid w:val="00444362"/>
    <w:rsid w:val="00444E4B"/>
    <w:rsid w:val="00446992"/>
    <w:rsid w:val="00451FAD"/>
    <w:rsid w:val="00452D2B"/>
    <w:rsid w:val="00457BF4"/>
    <w:rsid w:val="004671AF"/>
    <w:rsid w:val="00475655"/>
    <w:rsid w:val="00476E25"/>
    <w:rsid w:val="00481BA9"/>
    <w:rsid w:val="004948A2"/>
    <w:rsid w:val="004959FC"/>
    <w:rsid w:val="004A3117"/>
    <w:rsid w:val="004A6C17"/>
    <w:rsid w:val="004B39EB"/>
    <w:rsid w:val="004C1288"/>
    <w:rsid w:val="004C226E"/>
    <w:rsid w:val="004D08B6"/>
    <w:rsid w:val="004D2554"/>
    <w:rsid w:val="004D7413"/>
    <w:rsid w:val="004E2DD5"/>
    <w:rsid w:val="004E3939"/>
    <w:rsid w:val="004E5E7C"/>
    <w:rsid w:val="004F0D0D"/>
    <w:rsid w:val="004F4365"/>
    <w:rsid w:val="004F7AEE"/>
    <w:rsid w:val="00503438"/>
    <w:rsid w:val="00507A38"/>
    <w:rsid w:val="00515A60"/>
    <w:rsid w:val="00521178"/>
    <w:rsid w:val="0053495D"/>
    <w:rsid w:val="00535716"/>
    <w:rsid w:val="00535766"/>
    <w:rsid w:val="00536DC8"/>
    <w:rsid w:val="00540689"/>
    <w:rsid w:val="00544F29"/>
    <w:rsid w:val="005510C6"/>
    <w:rsid w:val="00555E9F"/>
    <w:rsid w:val="005612E2"/>
    <w:rsid w:val="0056252D"/>
    <w:rsid w:val="00563ED3"/>
    <w:rsid w:val="00570917"/>
    <w:rsid w:val="005755F3"/>
    <w:rsid w:val="005800E6"/>
    <w:rsid w:val="00584166"/>
    <w:rsid w:val="00587F78"/>
    <w:rsid w:val="00592D5E"/>
    <w:rsid w:val="005938EA"/>
    <w:rsid w:val="00593B22"/>
    <w:rsid w:val="00597831"/>
    <w:rsid w:val="005A1489"/>
    <w:rsid w:val="005A5111"/>
    <w:rsid w:val="005B05E4"/>
    <w:rsid w:val="005B15A5"/>
    <w:rsid w:val="005B5374"/>
    <w:rsid w:val="005B5C5B"/>
    <w:rsid w:val="005B678A"/>
    <w:rsid w:val="005C547E"/>
    <w:rsid w:val="005C7A6E"/>
    <w:rsid w:val="005D6EDA"/>
    <w:rsid w:val="005E2B3D"/>
    <w:rsid w:val="005E58D7"/>
    <w:rsid w:val="005F020F"/>
    <w:rsid w:val="005F25AD"/>
    <w:rsid w:val="005F6A72"/>
    <w:rsid w:val="005F79FC"/>
    <w:rsid w:val="00603FF5"/>
    <w:rsid w:val="0060760C"/>
    <w:rsid w:val="00611E40"/>
    <w:rsid w:val="00625AB6"/>
    <w:rsid w:val="0063077D"/>
    <w:rsid w:val="00634BFD"/>
    <w:rsid w:val="00636750"/>
    <w:rsid w:val="00640AEE"/>
    <w:rsid w:val="006427FF"/>
    <w:rsid w:val="00644F99"/>
    <w:rsid w:val="00664D0C"/>
    <w:rsid w:val="00667173"/>
    <w:rsid w:val="0066788B"/>
    <w:rsid w:val="0067160B"/>
    <w:rsid w:val="00674072"/>
    <w:rsid w:val="00685476"/>
    <w:rsid w:val="00687201"/>
    <w:rsid w:val="006909D6"/>
    <w:rsid w:val="0069482F"/>
    <w:rsid w:val="006959B3"/>
    <w:rsid w:val="006D1274"/>
    <w:rsid w:val="006D234B"/>
    <w:rsid w:val="006D3970"/>
    <w:rsid w:val="006E6CCC"/>
    <w:rsid w:val="006E7724"/>
    <w:rsid w:val="006F1776"/>
    <w:rsid w:val="007039A6"/>
    <w:rsid w:val="007052D0"/>
    <w:rsid w:val="007103F6"/>
    <w:rsid w:val="0071088B"/>
    <w:rsid w:val="007150DA"/>
    <w:rsid w:val="00715AEF"/>
    <w:rsid w:val="00720AF0"/>
    <w:rsid w:val="0072156F"/>
    <w:rsid w:val="00723F3C"/>
    <w:rsid w:val="0072627E"/>
    <w:rsid w:val="007372AC"/>
    <w:rsid w:val="0074175B"/>
    <w:rsid w:val="00744ACA"/>
    <w:rsid w:val="00747577"/>
    <w:rsid w:val="0075519A"/>
    <w:rsid w:val="0075706C"/>
    <w:rsid w:val="00763ECE"/>
    <w:rsid w:val="0076638B"/>
    <w:rsid w:val="00767772"/>
    <w:rsid w:val="00772164"/>
    <w:rsid w:val="00774125"/>
    <w:rsid w:val="00774BC5"/>
    <w:rsid w:val="00777BD3"/>
    <w:rsid w:val="007A5B74"/>
    <w:rsid w:val="007B56E7"/>
    <w:rsid w:val="007B7069"/>
    <w:rsid w:val="007C10C5"/>
    <w:rsid w:val="007C7176"/>
    <w:rsid w:val="007D29BB"/>
    <w:rsid w:val="007D2C82"/>
    <w:rsid w:val="007D6691"/>
    <w:rsid w:val="007D72D7"/>
    <w:rsid w:val="007E01C4"/>
    <w:rsid w:val="007F270D"/>
    <w:rsid w:val="007F4A2A"/>
    <w:rsid w:val="007F6CB3"/>
    <w:rsid w:val="00800264"/>
    <w:rsid w:val="008017EC"/>
    <w:rsid w:val="00802C81"/>
    <w:rsid w:val="00806936"/>
    <w:rsid w:val="0080759F"/>
    <w:rsid w:val="008079DB"/>
    <w:rsid w:val="0081005C"/>
    <w:rsid w:val="0081038F"/>
    <w:rsid w:val="00815D0D"/>
    <w:rsid w:val="00834D24"/>
    <w:rsid w:val="008362AD"/>
    <w:rsid w:val="00837581"/>
    <w:rsid w:val="008402E7"/>
    <w:rsid w:val="008412CE"/>
    <w:rsid w:val="00847126"/>
    <w:rsid w:val="00850287"/>
    <w:rsid w:val="0085144A"/>
    <w:rsid w:val="00861510"/>
    <w:rsid w:val="00863C1F"/>
    <w:rsid w:val="00863C5A"/>
    <w:rsid w:val="00867429"/>
    <w:rsid w:val="00872483"/>
    <w:rsid w:val="00876791"/>
    <w:rsid w:val="00883DAA"/>
    <w:rsid w:val="008949D2"/>
    <w:rsid w:val="008951A0"/>
    <w:rsid w:val="00897536"/>
    <w:rsid w:val="008A2204"/>
    <w:rsid w:val="008A51AA"/>
    <w:rsid w:val="008B0EBC"/>
    <w:rsid w:val="008B1FF9"/>
    <w:rsid w:val="008C0595"/>
    <w:rsid w:val="008C1140"/>
    <w:rsid w:val="008C6BC2"/>
    <w:rsid w:val="008D2FAD"/>
    <w:rsid w:val="008D56B4"/>
    <w:rsid w:val="008E52DF"/>
    <w:rsid w:val="008F187B"/>
    <w:rsid w:val="0090035D"/>
    <w:rsid w:val="00900C59"/>
    <w:rsid w:val="009014FB"/>
    <w:rsid w:val="00911687"/>
    <w:rsid w:val="009161DE"/>
    <w:rsid w:val="0095148A"/>
    <w:rsid w:val="0095631D"/>
    <w:rsid w:val="00962E7D"/>
    <w:rsid w:val="00965E31"/>
    <w:rsid w:val="009701C7"/>
    <w:rsid w:val="00992F8F"/>
    <w:rsid w:val="00996BE0"/>
    <w:rsid w:val="00997DFF"/>
    <w:rsid w:val="009A0097"/>
    <w:rsid w:val="009A24AD"/>
    <w:rsid w:val="009A286C"/>
    <w:rsid w:val="009A2C39"/>
    <w:rsid w:val="009C3F34"/>
    <w:rsid w:val="009C454A"/>
    <w:rsid w:val="009C6660"/>
    <w:rsid w:val="009D3829"/>
    <w:rsid w:val="009D5017"/>
    <w:rsid w:val="009D50E7"/>
    <w:rsid w:val="009E4DD6"/>
    <w:rsid w:val="009F32EE"/>
    <w:rsid w:val="00A002EC"/>
    <w:rsid w:val="00A12014"/>
    <w:rsid w:val="00A14827"/>
    <w:rsid w:val="00A15FDF"/>
    <w:rsid w:val="00A1774C"/>
    <w:rsid w:val="00A24C32"/>
    <w:rsid w:val="00A429B5"/>
    <w:rsid w:val="00A4303A"/>
    <w:rsid w:val="00A44577"/>
    <w:rsid w:val="00A50726"/>
    <w:rsid w:val="00A51E3F"/>
    <w:rsid w:val="00A525B0"/>
    <w:rsid w:val="00A53AE9"/>
    <w:rsid w:val="00A558B2"/>
    <w:rsid w:val="00A56E32"/>
    <w:rsid w:val="00A634DC"/>
    <w:rsid w:val="00A6515C"/>
    <w:rsid w:val="00A73C55"/>
    <w:rsid w:val="00A7465F"/>
    <w:rsid w:val="00A76961"/>
    <w:rsid w:val="00A8748B"/>
    <w:rsid w:val="00A90A82"/>
    <w:rsid w:val="00A93235"/>
    <w:rsid w:val="00AA1C01"/>
    <w:rsid w:val="00AC4C65"/>
    <w:rsid w:val="00AD1BB5"/>
    <w:rsid w:val="00AD2872"/>
    <w:rsid w:val="00AD3E63"/>
    <w:rsid w:val="00AD60E4"/>
    <w:rsid w:val="00AD6998"/>
    <w:rsid w:val="00AD6BB8"/>
    <w:rsid w:val="00AE264E"/>
    <w:rsid w:val="00AE43BC"/>
    <w:rsid w:val="00AF4EDA"/>
    <w:rsid w:val="00AF69D0"/>
    <w:rsid w:val="00B22752"/>
    <w:rsid w:val="00B3369A"/>
    <w:rsid w:val="00B53C6B"/>
    <w:rsid w:val="00B5655C"/>
    <w:rsid w:val="00B648F7"/>
    <w:rsid w:val="00B661DD"/>
    <w:rsid w:val="00B67817"/>
    <w:rsid w:val="00B746D8"/>
    <w:rsid w:val="00B82659"/>
    <w:rsid w:val="00B862C1"/>
    <w:rsid w:val="00B86736"/>
    <w:rsid w:val="00B94EAC"/>
    <w:rsid w:val="00BA36EE"/>
    <w:rsid w:val="00BA6903"/>
    <w:rsid w:val="00BA77A8"/>
    <w:rsid w:val="00BB026B"/>
    <w:rsid w:val="00BB1D8E"/>
    <w:rsid w:val="00BB43A1"/>
    <w:rsid w:val="00BB4A26"/>
    <w:rsid w:val="00BC3676"/>
    <w:rsid w:val="00BE0ADA"/>
    <w:rsid w:val="00BE1351"/>
    <w:rsid w:val="00BE2721"/>
    <w:rsid w:val="00BE2724"/>
    <w:rsid w:val="00BE7AB2"/>
    <w:rsid w:val="00BF56C2"/>
    <w:rsid w:val="00C02F9D"/>
    <w:rsid w:val="00C10CBA"/>
    <w:rsid w:val="00C1483E"/>
    <w:rsid w:val="00C31D82"/>
    <w:rsid w:val="00C34156"/>
    <w:rsid w:val="00C508E3"/>
    <w:rsid w:val="00C51552"/>
    <w:rsid w:val="00C54028"/>
    <w:rsid w:val="00C6102F"/>
    <w:rsid w:val="00C6342F"/>
    <w:rsid w:val="00C7325C"/>
    <w:rsid w:val="00C73B99"/>
    <w:rsid w:val="00C7463A"/>
    <w:rsid w:val="00C8143F"/>
    <w:rsid w:val="00C87053"/>
    <w:rsid w:val="00C91640"/>
    <w:rsid w:val="00C94669"/>
    <w:rsid w:val="00CA20B0"/>
    <w:rsid w:val="00CB27B0"/>
    <w:rsid w:val="00CB5CAE"/>
    <w:rsid w:val="00CC42DE"/>
    <w:rsid w:val="00CC657F"/>
    <w:rsid w:val="00CD74DC"/>
    <w:rsid w:val="00CE4F97"/>
    <w:rsid w:val="00CE60FD"/>
    <w:rsid w:val="00CF4735"/>
    <w:rsid w:val="00CF7EB8"/>
    <w:rsid w:val="00D04472"/>
    <w:rsid w:val="00D11698"/>
    <w:rsid w:val="00D129DE"/>
    <w:rsid w:val="00D1353A"/>
    <w:rsid w:val="00D34E29"/>
    <w:rsid w:val="00D36FB4"/>
    <w:rsid w:val="00D43797"/>
    <w:rsid w:val="00D4644D"/>
    <w:rsid w:val="00D46C5C"/>
    <w:rsid w:val="00D47679"/>
    <w:rsid w:val="00D47CEE"/>
    <w:rsid w:val="00D50B46"/>
    <w:rsid w:val="00D62668"/>
    <w:rsid w:val="00D64CB7"/>
    <w:rsid w:val="00D65E90"/>
    <w:rsid w:val="00D76BD2"/>
    <w:rsid w:val="00D76CE4"/>
    <w:rsid w:val="00D80B9E"/>
    <w:rsid w:val="00D827FD"/>
    <w:rsid w:val="00D921BD"/>
    <w:rsid w:val="00D9340A"/>
    <w:rsid w:val="00D953FE"/>
    <w:rsid w:val="00DA5608"/>
    <w:rsid w:val="00DB656E"/>
    <w:rsid w:val="00DC1804"/>
    <w:rsid w:val="00DC6E0A"/>
    <w:rsid w:val="00DC748F"/>
    <w:rsid w:val="00DD2FF6"/>
    <w:rsid w:val="00DE16CD"/>
    <w:rsid w:val="00DF07F7"/>
    <w:rsid w:val="00DF1AF3"/>
    <w:rsid w:val="00DF3A9F"/>
    <w:rsid w:val="00DF4BDB"/>
    <w:rsid w:val="00E0313F"/>
    <w:rsid w:val="00E12541"/>
    <w:rsid w:val="00E13A43"/>
    <w:rsid w:val="00E24933"/>
    <w:rsid w:val="00E31194"/>
    <w:rsid w:val="00E31F65"/>
    <w:rsid w:val="00E42D0E"/>
    <w:rsid w:val="00E45F9E"/>
    <w:rsid w:val="00E47338"/>
    <w:rsid w:val="00E76196"/>
    <w:rsid w:val="00E82AB3"/>
    <w:rsid w:val="00E83D65"/>
    <w:rsid w:val="00E90C8B"/>
    <w:rsid w:val="00EB2464"/>
    <w:rsid w:val="00EB41B7"/>
    <w:rsid w:val="00EC1B41"/>
    <w:rsid w:val="00ED0965"/>
    <w:rsid w:val="00ED1E72"/>
    <w:rsid w:val="00EE0E4F"/>
    <w:rsid w:val="00EE6085"/>
    <w:rsid w:val="00EF6D34"/>
    <w:rsid w:val="00EF7FDB"/>
    <w:rsid w:val="00F01A0E"/>
    <w:rsid w:val="00F020E6"/>
    <w:rsid w:val="00F02843"/>
    <w:rsid w:val="00F065CE"/>
    <w:rsid w:val="00F14452"/>
    <w:rsid w:val="00F171A6"/>
    <w:rsid w:val="00F20808"/>
    <w:rsid w:val="00F20D3D"/>
    <w:rsid w:val="00F25273"/>
    <w:rsid w:val="00F30727"/>
    <w:rsid w:val="00F34D77"/>
    <w:rsid w:val="00F45A0B"/>
    <w:rsid w:val="00F47312"/>
    <w:rsid w:val="00F54DC9"/>
    <w:rsid w:val="00F5593B"/>
    <w:rsid w:val="00F67616"/>
    <w:rsid w:val="00F72A14"/>
    <w:rsid w:val="00F73378"/>
    <w:rsid w:val="00F822B7"/>
    <w:rsid w:val="00F8291D"/>
    <w:rsid w:val="00F83D19"/>
    <w:rsid w:val="00F8451E"/>
    <w:rsid w:val="00F860B2"/>
    <w:rsid w:val="00F93CB5"/>
    <w:rsid w:val="00F97985"/>
    <w:rsid w:val="00FB14BB"/>
    <w:rsid w:val="00FB43FD"/>
    <w:rsid w:val="00FC0E79"/>
    <w:rsid w:val="00FC3D16"/>
    <w:rsid w:val="00FC55EE"/>
    <w:rsid w:val="00FC55FD"/>
    <w:rsid w:val="00FC6D12"/>
    <w:rsid w:val="00FD5B87"/>
    <w:rsid w:val="00FE0FAF"/>
    <w:rsid w:val="00FE2C61"/>
    <w:rsid w:val="00FE5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82F"/>
    <w:rPr>
      <w:rFonts w:asciiTheme="minorHAnsi" w:hAnsiTheme="minorHAnsi" w:cstheme="minorBidi"/>
    </w:rPr>
  </w:style>
  <w:style w:type="paragraph" w:styleId="Title">
    <w:name w:val="Title"/>
    <w:basedOn w:val="Normal"/>
    <w:link w:val="TitleChar"/>
    <w:qFormat/>
    <w:rsid w:val="0069482F"/>
    <w:pPr>
      <w:snapToGrid w:val="0"/>
      <w:jc w:val="center"/>
    </w:pPr>
    <w:rPr>
      <w:rFonts w:eastAsia="Times New Roman"/>
      <w:b/>
      <w:color w:val="000000"/>
      <w:sz w:val="32"/>
      <w:szCs w:val="20"/>
      <w:lang w:val="sr-Latn-CS" w:eastAsia="fr-FR"/>
    </w:rPr>
  </w:style>
  <w:style w:type="character" w:customStyle="1" w:styleId="TitleChar">
    <w:name w:val="Title Char"/>
    <w:basedOn w:val="DefaultParagraphFont"/>
    <w:link w:val="Title"/>
    <w:rsid w:val="0069482F"/>
    <w:rPr>
      <w:rFonts w:eastAsia="Times New Roman"/>
      <w:b/>
      <w:color w:val="000000"/>
      <w:sz w:val="32"/>
      <w:szCs w:val="20"/>
      <w:lang w:val="sr-Latn-CS" w:eastAsia="fr-FR"/>
    </w:rPr>
  </w:style>
  <w:style w:type="paragraph" w:styleId="ListParagraph">
    <w:name w:val="List Paragraph"/>
    <w:basedOn w:val="Normal"/>
    <w:uiPriority w:val="34"/>
    <w:qFormat/>
    <w:rsid w:val="0069482F"/>
    <w:pPr>
      <w:ind w:left="720"/>
      <w:contextualSpacing/>
    </w:pPr>
  </w:style>
  <w:style w:type="paragraph" w:customStyle="1" w:styleId="BodyA">
    <w:name w:val="Body A"/>
    <w:rsid w:val="0060760C"/>
    <w:pPr>
      <w:spacing w:after="200" w:line="276" w:lineRule="auto"/>
    </w:pPr>
    <w:rPr>
      <w:rFonts w:ascii="Calibri" w:eastAsia="Arial Unicode MS" w:hAnsi="Calibri" w:cs="Arial Unicode MS"/>
      <w:color w:val="000000"/>
      <w:u w:color="000000"/>
    </w:rPr>
  </w:style>
  <w:style w:type="paragraph" w:customStyle="1" w:styleId="Body">
    <w:name w:val="Body"/>
    <w:rsid w:val="002B710B"/>
    <w:pPr>
      <w:pBdr>
        <w:top w:val="nil"/>
        <w:left w:val="nil"/>
        <w:bottom w:val="nil"/>
        <w:right w:val="nil"/>
        <w:between w:val="nil"/>
        <w:bar w:val="nil"/>
      </w:pBdr>
    </w:pPr>
    <w:rPr>
      <w:rFonts w:eastAsia="Times New Roman"/>
      <w:color w:val="000000"/>
      <w:sz w:val="24"/>
      <w:szCs w:val="24"/>
      <w:u w:color="000000"/>
      <w:bdr w:val="nil"/>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vuksan.vuksanovic</dc:creator>
  <cp:lastModifiedBy>vuksan.vuksanovic</cp:lastModifiedBy>
  <cp:revision>215</cp:revision>
  <cp:lastPrinted>2022-04-11T13:20:00Z</cp:lastPrinted>
  <dcterms:created xsi:type="dcterms:W3CDTF">2022-04-11T13:05:00Z</dcterms:created>
  <dcterms:modified xsi:type="dcterms:W3CDTF">2022-04-11T13:28:00Z</dcterms:modified>
</cp:coreProperties>
</file>