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82" w:rsidRDefault="00221582" w:rsidP="00221582">
      <w:pPr>
        <w:pStyle w:val="NoSpacing"/>
        <w:rPr>
          <w:rFonts w:ascii="Garamond" w:hAnsi="Garamond"/>
          <w:b/>
          <w:sz w:val="28"/>
          <w:szCs w:val="28"/>
          <w:lang w:val="sr-Latn-BA"/>
        </w:rPr>
      </w:pPr>
    </w:p>
    <w:p w:rsidR="007E4856" w:rsidRDefault="007E4856" w:rsidP="007E4856">
      <w:pPr>
        <w:pStyle w:val="NoSpacing"/>
        <w:ind w:left="720"/>
        <w:jc w:val="center"/>
        <w:rPr>
          <w:rFonts w:ascii="Garamond" w:hAnsi="Garamond"/>
          <w:b/>
          <w:sz w:val="28"/>
          <w:szCs w:val="28"/>
          <w:u w:val="single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 xml:space="preserve">7. </w:t>
      </w:r>
      <w:r>
        <w:rPr>
          <w:rFonts w:ascii="Garamond" w:hAnsi="Garamond"/>
          <w:b/>
          <w:sz w:val="28"/>
          <w:szCs w:val="28"/>
          <w:u w:val="single"/>
          <w:lang w:val="sr-Latn-BA"/>
        </w:rPr>
        <w:t>Broj ostvarenih međunarodnih saradnji Sekretarijata i sa kojim subjektima je međunarodna saradnja ostvarena, po godinama, u period od 1990. do 2022. godine</w:t>
      </w:r>
    </w:p>
    <w:p w:rsidR="007E4856" w:rsidRDefault="007E4856" w:rsidP="007E4856">
      <w:pPr>
        <w:pStyle w:val="NoSpacing"/>
        <w:rPr>
          <w:rFonts w:ascii="Garamond" w:hAnsi="Garamond"/>
          <w:b/>
          <w:sz w:val="28"/>
          <w:szCs w:val="28"/>
          <w:lang w:val="sr-Latn-BA"/>
        </w:rPr>
      </w:pPr>
    </w:p>
    <w:p w:rsidR="007E4856" w:rsidRDefault="007E4856" w:rsidP="007E4856">
      <w:pPr>
        <w:pStyle w:val="NoSpacing"/>
        <w:ind w:firstLine="360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 Sekretarijat za kulturu i sport svoju razvojnu viziju sporta, između ostalog, zasniva na integrativnim procesima i širenju međunarodne sportske saradnje. Jedan od osnovnih ciljeva je uspostavljanje snažnih partnerskih veza sa međunarodnim institucijama i organizacijama sporta. Shodno tome, Sekretarijat za kulturu i sport je od 2016. godine budžetski opredeljivao sredatva za ove namjene. U predhodnim godinama realizovane su sljedeće aktivnosti:</w:t>
      </w:r>
    </w:p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>Međunarodno školsko takmičenje u Skoplju</w:t>
      </w:r>
      <w:r>
        <w:rPr>
          <w:rFonts w:ascii="Garamond" w:hAnsi="Garamond"/>
          <w:sz w:val="28"/>
          <w:szCs w:val="28"/>
          <w:lang w:val="sr-Latn-BA"/>
        </w:rPr>
        <w:t>...........................2016. godine</w:t>
      </w:r>
    </w:p>
    <w:p w:rsidR="007E4856" w:rsidRDefault="007E4856" w:rsidP="007E4856">
      <w:pPr>
        <w:pStyle w:val="NoSpacing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(Učestvovale su ekipe u malom fudbalu i ženskom rukometu i osvojili su treća mjesta. Uspostavljena je saradnja sa Sekretarijatom za sport Skoplja)</w:t>
      </w:r>
    </w:p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>I Balkanske školske igre u karateu  u Novom Sad</w:t>
      </w:r>
      <w:r>
        <w:rPr>
          <w:rFonts w:ascii="Garamond" w:hAnsi="Garamond"/>
          <w:sz w:val="28"/>
          <w:szCs w:val="28"/>
          <w:lang w:val="sr-Latn-BA"/>
        </w:rPr>
        <w:t>.................2017. godine</w:t>
      </w:r>
    </w:p>
    <w:p w:rsidR="007E4856" w:rsidRDefault="007E4856" w:rsidP="007E4856">
      <w:pPr>
        <w:pStyle w:val="NoSpacing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 xml:space="preserve">(Aktivnost je realizovana u saradnji sa Karate savezom Crne Gore i Balkanskom </w:t>
      </w:r>
      <w:bookmarkStart w:id="0" w:name="_GoBack"/>
      <w:r>
        <w:rPr>
          <w:rFonts w:ascii="Garamond" w:hAnsi="Garamond"/>
          <w:sz w:val="28"/>
          <w:szCs w:val="28"/>
          <w:lang w:val="sr-Latn-BA"/>
        </w:rPr>
        <w:t>karate federacijom)</w:t>
      </w:r>
    </w:p>
    <w:bookmarkEnd w:id="0"/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>Školske sportske igre u Sarajevu</w:t>
      </w:r>
      <w:r>
        <w:rPr>
          <w:rFonts w:ascii="Garamond" w:hAnsi="Garamond"/>
          <w:sz w:val="28"/>
          <w:szCs w:val="28"/>
          <w:lang w:val="sr-Latn-BA"/>
        </w:rPr>
        <w:t>...................................................2017. godine</w:t>
      </w:r>
    </w:p>
    <w:p w:rsidR="007E4856" w:rsidRDefault="007E4856" w:rsidP="007E4856">
      <w:pPr>
        <w:pStyle w:val="NoSpacing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(Održano je međunarodno takmičenje na kojem su rukometašice osvojile drugo mjesto)</w:t>
      </w:r>
    </w:p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>Međunarodni košarkaški turnir u Madridu</w:t>
      </w:r>
      <w:r>
        <w:rPr>
          <w:rFonts w:ascii="Garamond" w:hAnsi="Garamond"/>
          <w:sz w:val="28"/>
          <w:szCs w:val="28"/>
          <w:lang w:val="sr-Latn-BA"/>
        </w:rPr>
        <w:t>. ..........................2018. godine</w:t>
      </w:r>
    </w:p>
    <w:p w:rsidR="007E4856" w:rsidRDefault="007E4856" w:rsidP="007E4856">
      <w:pPr>
        <w:pStyle w:val="NoSpacing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(Učestvovala je školska košarkaška ekipe Podgorice. Odigrane su utakmice sa KK „Real“, KK „Estudijantes“ i KK „Torehona“).</w:t>
      </w:r>
    </w:p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>Međunarodni košarkaški turnir u Istanbulu</w:t>
      </w:r>
      <w:r>
        <w:rPr>
          <w:rFonts w:ascii="Garamond" w:hAnsi="Garamond"/>
          <w:sz w:val="28"/>
          <w:szCs w:val="28"/>
          <w:lang w:val="sr-Latn-BA"/>
        </w:rPr>
        <w:t>. ..........................2019. godine</w:t>
      </w:r>
    </w:p>
    <w:p w:rsidR="007E4856" w:rsidRDefault="007E4856" w:rsidP="007E4856">
      <w:pPr>
        <w:pStyle w:val="NoSpacing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(Učestvovala je školska košarkaška reprezentacija Podgorice. Odigrane su utakmice sa KK „Efes Pilsen“, KK „Galatasaraj“ i KK „Bešiktaš“).</w:t>
      </w:r>
    </w:p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b/>
          <w:sz w:val="28"/>
          <w:szCs w:val="28"/>
          <w:lang w:val="sr-Latn-BA"/>
        </w:rPr>
        <w:t>Međunarodno školsko takmičenje u Podgorici</w:t>
      </w:r>
      <w:r>
        <w:rPr>
          <w:rFonts w:ascii="Garamond" w:hAnsi="Garamond"/>
          <w:sz w:val="28"/>
          <w:szCs w:val="28"/>
          <w:lang w:val="sr-Latn-BA"/>
        </w:rPr>
        <w:t>......................2019. godine</w:t>
      </w:r>
    </w:p>
    <w:p w:rsidR="007E4856" w:rsidRDefault="007E4856" w:rsidP="007E4856">
      <w:pPr>
        <w:pStyle w:val="NoSpacing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t>(Učestvovale su ekipe srednjih škola iz Podgorice i Skoplja.</w:t>
      </w:r>
    </w:p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eastAsia="Times New Roman" w:hAnsi="Garamond" w:cs="Segoe UI"/>
          <w:color w:val="212121"/>
          <w:sz w:val="28"/>
          <w:szCs w:val="28"/>
          <w:lang w:val="sr-Latn-BA" w:eastAsia="en-GB"/>
        </w:rPr>
      </w:pPr>
      <w:r>
        <w:rPr>
          <w:rFonts w:ascii="Garamond" w:eastAsia="Times New Roman" w:hAnsi="Garamond"/>
          <w:b/>
          <w:bCs/>
          <w:iCs/>
          <w:color w:val="212121"/>
          <w:sz w:val="28"/>
          <w:szCs w:val="28"/>
          <w:lang w:val="sr-Latn-BA" w:eastAsia="en-GB"/>
        </w:rPr>
        <w:t>Međunarodna konferencija Sport iz drugog ugla I – septembar 2021</w:t>
      </w:r>
    </w:p>
    <w:p w:rsidR="007E4856" w:rsidRDefault="007E4856" w:rsidP="007E4856">
      <w:pPr>
        <w:pStyle w:val="NoSpacing"/>
        <w:rPr>
          <w:rFonts w:ascii="Garamond" w:eastAsia="Times New Roman" w:hAnsi="Garamond" w:cs="Segoe UI"/>
          <w:color w:val="212121"/>
          <w:sz w:val="28"/>
          <w:szCs w:val="28"/>
          <w:lang w:val="sr-Latn-BA" w:eastAsia="en-GB"/>
        </w:rPr>
      </w:pPr>
      <w:r>
        <w:rPr>
          <w:rFonts w:ascii="Garamond" w:eastAsia="Times New Roman" w:hAnsi="Garamond"/>
          <w:color w:val="212121"/>
          <w:sz w:val="28"/>
          <w:szCs w:val="28"/>
          <w:lang w:val="sr-Latn-BA" w:eastAsia="en-GB"/>
        </w:rPr>
        <w:t>Veliki broj interesantnih tema, predavača iz Crne Gore, ali i regiona, uz priče, iskustva praktično svih generacija, obilježili su premijerno izdanje dvodnevne konferencije “Sport iz drugog ugla”, koja je održana u KIC “Budo Tomović”.</w:t>
      </w:r>
    </w:p>
    <w:p w:rsidR="007E4856" w:rsidRDefault="007E4856" w:rsidP="007E4856">
      <w:pPr>
        <w:pStyle w:val="NoSpacing"/>
        <w:numPr>
          <w:ilvl w:val="0"/>
          <w:numId w:val="1"/>
        </w:numPr>
        <w:rPr>
          <w:rFonts w:ascii="Garamond" w:eastAsia="Times New Roman" w:hAnsi="Garamond" w:cs="Segoe UI"/>
          <w:color w:val="212121"/>
          <w:sz w:val="28"/>
          <w:szCs w:val="28"/>
          <w:lang w:val="sr-Latn-BA" w:eastAsia="en-GB"/>
        </w:rPr>
      </w:pPr>
      <w:r>
        <w:rPr>
          <w:rFonts w:ascii="Garamond" w:eastAsia="Times New Roman" w:hAnsi="Garamond"/>
          <w:b/>
          <w:bCs/>
          <w:iCs/>
          <w:color w:val="212121"/>
          <w:sz w:val="28"/>
          <w:szCs w:val="28"/>
          <w:lang w:val="sr-Latn-BA" w:eastAsia="en-GB"/>
        </w:rPr>
        <w:t>Međunarodna konferencija Sport iz drugog ugla II – septembar 2022</w:t>
      </w:r>
    </w:p>
    <w:p w:rsidR="007E4856" w:rsidRDefault="007E4856" w:rsidP="007E4856">
      <w:pPr>
        <w:pStyle w:val="NoSpacing"/>
        <w:rPr>
          <w:rFonts w:ascii="Garamond" w:eastAsia="Times New Roman" w:hAnsi="Garamond" w:cs="Segoe UI"/>
          <w:color w:val="212121"/>
          <w:sz w:val="28"/>
          <w:szCs w:val="28"/>
          <w:lang w:val="sr-Latn-BA" w:eastAsia="en-GB"/>
        </w:rPr>
      </w:pPr>
      <w:r>
        <w:rPr>
          <w:rFonts w:ascii="Garamond" w:eastAsia="Times New Roman" w:hAnsi="Garamond"/>
          <w:color w:val="212121"/>
          <w:sz w:val="28"/>
          <w:szCs w:val="28"/>
          <w:lang w:val="sr-Latn-BA" w:eastAsia="en-GB"/>
        </w:rPr>
        <w:t>Teme od šireg značaja, panelisti iz regiona, uz gosta iz Njemačke, obilježili su drugu konferenciju “Sport iz drugog ugla”, koja je u septembru održana u hotelu “Voco”. Skrenuta pažnja na sve probleme sa kojim se srijeće podgorički i crnogorski sport, ponuđena rješenja...</w:t>
      </w:r>
    </w:p>
    <w:p w:rsidR="007E4856" w:rsidRDefault="007E4856" w:rsidP="007E4856">
      <w:pPr>
        <w:pStyle w:val="NoSpacing"/>
        <w:rPr>
          <w:rFonts w:ascii="Garamond" w:eastAsia="Times New Roman" w:hAnsi="Garamond"/>
          <w:color w:val="212121"/>
          <w:sz w:val="28"/>
          <w:szCs w:val="28"/>
          <w:lang w:val="sr-Latn-BA" w:eastAsia="en-GB"/>
        </w:rPr>
      </w:pPr>
      <w:r>
        <w:rPr>
          <w:rFonts w:ascii="Garamond" w:eastAsia="Times New Roman" w:hAnsi="Garamond"/>
          <w:color w:val="212121"/>
          <w:sz w:val="28"/>
          <w:szCs w:val="28"/>
          <w:lang w:val="sr-Latn-BA" w:eastAsia="en-GB"/>
        </w:rPr>
        <w:t> </w:t>
      </w:r>
    </w:p>
    <w:p w:rsidR="007E4856" w:rsidRDefault="007E4856" w:rsidP="007E4856">
      <w:pPr>
        <w:pStyle w:val="NoSpacing"/>
        <w:rPr>
          <w:rFonts w:ascii="Garamond" w:eastAsia="Times New Roman" w:hAnsi="Garamond"/>
          <w:color w:val="212121"/>
          <w:sz w:val="28"/>
          <w:szCs w:val="28"/>
          <w:lang w:val="sr-Latn-BA" w:eastAsia="en-GB"/>
        </w:rPr>
      </w:pPr>
    </w:p>
    <w:p w:rsidR="00B3770F" w:rsidRDefault="00B3770F"/>
    <w:sectPr w:rsidR="00B3770F" w:rsidSect="00B3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40CC"/>
    <w:multiLevelType w:val="hybridMultilevel"/>
    <w:tmpl w:val="D1B6AE2C"/>
    <w:lvl w:ilvl="0" w:tplc="099A9E9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856"/>
    <w:rsid w:val="00221582"/>
    <w:rsid w:val="007E4856"/>
    <w:rsid w:val="00B3770F"/>
    <w:rsid w:val="00E3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85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</cp:revision>
  <dcterms:created xsi:type="dcterms:W3CDTF">2023-01-19T13:21:00Z</dcterms:created>
  <dcterms:modified xsi:type="dcterms:W3CDTF">2023-01-19T13:51:00Z</dcterms:modified>
</cp:coreProperties>
</file>