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4E" w:rsidRDefault="00D42A4E" w:rsidP="00D42A4E">
      <w:pPr>
        <w:pStyle w:val="NoSpacing"/>
        <w:ind w:left="720"/>
        <w:rPr>
          <w:rFonts w:ascii="Garamond" w:hAnsi="Garamond"/>
          <w:color w:val="000000"/>
          <w:sz w:val="28"/>
          <w:szCs w:val="28"/>
          <w:lang w:val="sr-Latn-BA"/>
        </w:rPr>
      </w:pPr>
      <w:r>
        <w:rPr>
          <w:rFonts w:ascii="Garamond" w:hAnsi="Garamond"/>
          <w:color w:val="000000"/>
          <w:sz w:val="28"/>
          <w:szCs w:val="28"/>
          <w:lang w:val="sr-Latn-BA"/>
        </w:rPr>
        <w:t>19. Izvještaj o eventualnim programima u oblasti prevencije narkomanije i bolesti zavisnosti u period od 2006-2022. godine, sa iznosima finansijskih sredstava opredijeljenih za svaki program pojedinačno.</w:t>
      </w:r>
    </w:p>
    <w:p w:rsidR="00D42A4E" w:rsidRDefault="00D42A4E" w:rsidP="00D42A4E">
      <w:pPr>
        <w:pStyle w:val="NoSpacing"/>
        <w:tabs>
          <w:tab w:val="left" w:pos="1860"/>
        </w:tabs>
        <w:ind w:firstLine="720"/>
        <w:jc w:val="both"/>
        <w:rPr>
          <w:rFonts w:ascii="Garamond" w:hAnsi="Garamond"/>
          <w:b/>
          <w:color w:val="000000"/>
          <w:sz w:val="28"/>
          <w:szCs w:val="28"/>
          <w:lang w:val="sr-Latn-BA"/>
        </w:rPr>
      </w:pPr>
      <w:r>
        <w:rPr>
          <w:rFonts w:ascii="Garamond" w:hAnsi="Garamond"/>
          <w:b/>
          <w:color w:val="000000"/>
          <w:sz w:val="28"/>
          <w:szCs w:val="28"/>
          <w:lang w:val="sr-Latn-BA"/>
        </w:rPr>
        <w:tab/>
      </w:r>
    </w:p>
    <w:p w:rsidR="00D42A4E" w:rsidRDefault="00D42A4E" w:rsidP="00D42A4E">
      <w:pPr>
        <w:pStyle w:val="NoSpacing"/>
        <w:ind w:firstLine="720"/>
        <w:jc w:val="both"/>
        <w:rPr>
          <w:rFonts w:ascii="Garamond" w:hAnsi="Garamond"/>
          <w:color w:val="000000"/>
          <w:sz w:val="28"/>
          <w:szCs w:val="28"/>
          <w:lang w:val="sr-Latn-BA"/>
        </w:rPr>
      </w:pPr>
      <w:r>
        <w:rPr>
          <w:rFonts w:ascii="Garamond" w:hAnsi="Garamond"/>
          <w:color w:val="000000"/>
          <w:sz w:val="28"/>
          <w:szCs w:val="28"/>
          <w:lang w:val="sr-Latn-BA"/>
        </w:rPr>
        <w:t>Sekretarijat za kulturu i sport u godišnjem Programu rada planira i podržava sportsko-rekreativnu manifestaciju “Međunarodni dan borbe protiv zavisnosti”, koja se održava u saradnji sa Javnom ustanovom za smještaj, rehabilitaciju korisnika psihoaktivnih supstanci. Manifestacija se održava povodom obilježavanja Međunarodnog dana borbe protiv zloupotrebe droga, 26. juna.</w:t>
      </w:r>
    </w:p>
    <w:p w:rsidR="00D42A4E" w:rsidRDefault="00D42A4E" w:rsidP="00D42A4E">
      <w:pPr>
        <w:pStyle w:val="NoSpacing"/>
        <w:numPr>
          <w:ilvl w:val="0"/>
          <w:numId w:val="1"/>
        </w:numPr>
        <w:jc w:val="both"/>
        <w:rPr>
          <w:rFonts w:ascii="Garamond" w:hAnsi="Garamond"/>
          <w:color w:val="000000"/>
          <w:sz w:val="28"/>
          <w:szCs w:val="28"/>
          <w:lang w:val="sr-Latn-BA"/>
        </w:rPr>
      </w:pPr>
      <w:r>
        <w:rPr>
          <w:rFonts w:ascii="Garamond" w:hAnsi="Garamond"/>
          <w:color w:val="000000"/>
          <w:sz w:val="28"/>
          <w:szCs w:val="28"/>
          <w:lang w:val="sr-Latn-BA"/>
        </w:rPr>
        <w:t>2015. Godine – 1.000 eura</w:t>
      </w:r>
    </w:p>
    <w:p w:rsidR="00D42A4E" w:rsidRDefault="00D42A4E" w:rsidP="00D42A4E">
      <w:pPr>
        <w:pStyle w:val="NoSpacing"/>
        <w:numPr>
          <w:ilvl w:val="0"/>
          <w:numId w:val="1"/>
        </w:numPr>
        <w:jc w:val="both"/>
        <w:rPr>
          <w:rFonts w:ascii="Garamond" w:hAnsi="Garamond"/>
          <w:color w:val="000000"/>
          <w:sz w:val="28"/>
          <w:szCs w:val="28"/>
          <w:lang w:val="sr-Latn-BA"/>
        </w:rPr>
      </w:pPr>
      <w:r>
        <w:rPr>
          <w:rFonts w:ascii="Garamond" w:hAnsi="Garamond"/>
          <w:color w:val="000000"/>
          <w:sz w:val="28"/>
          <w:szCs w:val="28"/>
          <w:lang w:val="sr-Latn-BA"/>
        </w:rPr>
        <w:t>2016. Godine – 1.000 eura</w:t>
      </w:r>
    </w:p>
    <w:p w:rsidR="00D42A4E" w:rsidRDefault="00D42A4E" w:rsidP="00D42A4E">
      <w:pPr>
        <w:pStyle w:val="NoSpacing"/>
        <w:numPr>
          <w:ilvl w:val="0"/>
          <w:numId w:val="1"/>
        </w:numPr>
        <w:jc w:val="both"/>
        <w:rPr>
          <w:rFonts w:ascii="Garamond" w:hAnsi="Garamond"/>
          <w:color w:val="000000"/>
          <w:sz w:val="28"/>
          <w:szCs w:val="28"/>
          <w:lang w:val="sr-Latn-BA"/>
        </w:rPr>
      </w:pPr>
      <w:r>
        <w:rPr>
          <w:rFonts w:ascii="Garamond" w:hAnsi="Garamond"/>
          <w:color w:val="000000"/>
          <w:sz w:val="28"/>
          <w:szCs w:val="28"/>
          <w:lang w:val="sr-Latn-BA"/>
        </w:rPr>
        <w:t>2017. Godine – 1.000 eura</w:t>
      </w:r>
    </w:p>
    <w:p w:rsidR="00D42A4E" w:rsidRDefault="00D42A4E" w:rsidP="00D42A4E">
      <w:pPr>
        <w:pStyle w:val="NoSpacing"/>
        <w:numPr>
          <w:ilvl w:val="0"/>
          <w:numId w:val="1"/>
        </w:numPr>
        <w:jc w:val="both"/>
        <w:rPr>
          <w:rFonts w:ascii="Garamond" w:hAnsi="Garamond"/>
          <w:color w:val="000000"/>
          <w:sz w:val="28"/>
          <w:szCs w:val="28"/>
          <w:lang w:val="sr-Latn-BA"/>
        </w:rPr>
      </w:pPr>
      <w:r>
        <w:rPr>
          <w:rFonts w:ascii="Garamond" w:hAnsi="Garamond"/>
          <w:color w:val="000000"/>
          <w:sz w:val="28"/>
          <w:szCs w:val="28"/>
          <w:lang w:val="sr-Latn-BA"/>
        </w:rPr>
        <w:t>2018. Godine – 1.000 eura</w:t>
      </w:r>
    </w:p>
    <w:p w:rsidR="00D42A4E" w:rsidRDefault="00D42A4E" w:rsidP="00D42A4E">
      <w:pPr>
        <w:pStyle w:val="NoSpacing"/>
        <w:numPr>
          <w:ilvl w:val="0"/>
          <w:numId w:val="1"/>
        </w:numPr>
        <w:jc w:val="both"/>
        <w:rPr>
          <w:rFonts w:ascii="Garamond" w:hAnsi="Garamond"/>
          <w:color w:val="000000"/>
          <w:sz w:val="28"/>
          <w:szCs w:val="28"/>
          <w:lang w:val="sr-Latn-BA"/>
        </w:rPr>
      </w:pPr>
      <w:r>
        <w:rPr>
          <w:rFonts w:ascii="Garamond" w:hAnsi="Garamond"/>
          <w:color w:val="000000"/>
          <w:sz w:val="28"/>
          <w:szCs w:val="28"/>
          <w:lang w:val="sr-Latn-BA"/>
        </w:rPr>
        <w:t>2019. Godine – 1.000 eura</w:t>
      </w:r>
    </w:p>
    <w:p w:rsidR="00D42A4E" w:rsidRDefault="00D42A4E" w:rsidP="00D42A4E">
      <w:pPr>
        <w:pStyle w:val="NoSpacing"/>
        <w:numPr>
          <w:ilvl w:val="0"/>
          <w:numId w:val="1"/>
        </w:numPr>
        <w:jc w:val="both"/>
        <w:rPr>
          <w:rFonts w:ascii="Garamond" w:hAnsi="Garamond"/>
          <w:color w:val="000000"/>
          <w:sz w:val="28"/>
          <w:szCs w:val="28"/>
          <w:lang w:val="sr-Latn-BA"/>
        </w:rPr>
      </w:pPr>
      <w:r>
        <w:rPr>
          <w:rFonts w:ascii="Garamond" w:hAnsi="Garamond"/>
          <w:color w:val="000000"/>
          <w:sz w:val="28"/>
          <w:szCs w:val="28"/>
          <w:lang w:val="sr-Latn-BA"/>
        </w:rPr>
        <w:t>2020. Godine - COVID</w:t>
      </w:r>
    </w:p>
    <w:p w:rsidR="00D42A4E" w:rsidRDefault="00D42A4E" w:rsidP="00D42A4E">
      <w:pPr>
        <w:pStyle w:val="NoSpacing"/>
        <w:numPr>
          <w:ilvl w:val="0"/>
          <w:numId w:val="1"/>
        </w:numPr>
        <w:jc w:val="both"/>
        <w:rPr>
          <w:rFonts w:ascii="Garamond" w:hAnsi="Garamond"/>
          <w:color w:val="000000"/>
          <w:sz w:val="28"/>
          <w:szCs w:val="28"/>
          <w:lang w:val="sr-Latn-BA"/>
        </w:rPr>
      </w:pPr>
      <w:r>
        <w:rPr>
          <w:rFonts w:ascii="Garamond" w:hAnsi="Garamond"/>
          <w:color w:val="000000"/>
          <w:sz w:val="28"/>
          <w:szCs w:val="28"/>
          <w:lang w:val="sr-Latn-BA"/>
        </w:rPr>
        <w:t>2021. Godina – 1.000 eura</w:t>
      </w:r>
    </w:p>
    <w:p w:rsidR="00D42A4E" w:rsidRDefault="00D42A4E" w:rsidP="00D42A4E">
      <w:pPr>
        <w:pStyle w:val="NoSpacing"/>
        <w:numPr>
          <w:ilvl w:val="0"/>
          <w:numId w:val="1"/>
        </w:numPr>
        <w:jc w:val="both"/>
        <w:rPr>
          <w:rFonts w:ascii="Garamond" w:hAnsi="Garamond"/>
          <w:color w:val="000000"/>
          <w:sz w:val="28"/>
          <w:szCs w:val="28"/>
          <w:lang w:val="sr-Latn-BA"/>
        </w:rPr>
      </w:pPr>
      <w:r>
        <w:rPr>
          <w:rFonts w:ascii="Garamond" w:hAnsi="Garamond"/>
          <w:color w:val="000000"/>
          <w:sz w:val="28"/>
          <w:szCs w:val="28"/>
          <w:lang w:val="sr-Latn-BA"/>
        </w:rPr>
        <w:t>2022. Godina – 1.000 eura</w:t>
      </w:r>
    </w:p>
    <w:p w:rsidR="00D42A4E" w:rsidRDefault="00D42A4E" w:rsidP="00D42A4E">
      <w:pPr>
        <w:pStyle w:val="NoSpacing"/>
        <w:ind w:firstLine="720"/>
        <w:jc w:val="both"/>
        <w:rPr>
          <w:rFonts w:ascii="Garamond" w:hAnsi="Garamond"/>
          <w:color w:val="000000"/>
          <w:sz w:val="28"/>
          <w:szCs w:val="28"/>
          <w:lang w:val="sr-Latn-BA"/>
        </w:rPr>
      </w:pPr>
    </w:p>
    <w:p w:rsidR="009A612E" w:rsidRDefault="009A612E"/>
    <w:sectPr w:rsidR="009A612E" w:rsidSect="009A6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240CC"/>
    <w:multiLevelType w:val="hybridMultilevel"/>
    <w:tmpl w:val="D1B6AE2C"/>
    <w:lvl w:ilvl="0" w:tplc="099A9E9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b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A4E"/>
    <w:rsid w:val="009A612E"/>
    <w:rsid w:val="00D4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A4E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1</cp:revision>
  <dcterms:created xsi:type="dcterms:W3CDTF">2023-01-25T11:54:00Z</dcterms:created>
  <dcterms:modified xsi:type="dcterms:W3CDTF">2023-01-25T11:55:00Z</dcterms:modified>
</cp:coreProperties>
</file>