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99" w:rsidRPr="00E73421" w:rsidRDefault="00A83084" w:rsidP="00A83084">
      <w:pPr>
        <w:pStyle w:val="gmail-msolistparagraph"/>
        <w:spacing w:after="0" w:afterAutospacing="0"/>
        <w:jc w:val="center"/>
        <w:rPr>
          <w:rFonts w:ascii="Garamond" w:hAnsi="Garamond"/>
          <w:b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Garamond" w:hAnsi="Garamond"/>
          <w:b/>
          <w:noProof/>
          <w:color w:val="000000" w:themeColor="text1"/>
          <w:sz w:val="22"/>
          <w:szCs w:val="22"/>
          <w:lang w:val="sr-Latn-CS"/>
        </w:rPr>
        <w:t>IZVJEŠTAJ O IZGRAĐENIM KULTURNIM SPOMENICIMA NA TERITORIJI PODGORICE U PERIODU  2000–2022. GODINE</w:t>
      </w:r>
    </w:p>
    <w:p w:rsidR="00A83084" w:rsidRPr="00E73421" w:rsidRDefault="00A83084" w:rsidP="00A83084">
      <w:pPr>
        <w:pStyle w:val="gmail-msolistparagraph"/>
        <w:spacing w:after="0" w:afterAutospacing="0"/>
        <w:jc w:val="center"/>
        <w:rPr>
          <w:rFonts w:ascii="Garamond" w:hAnsi="Garamond"/>
          <w:b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pStyle w:val="ListParagraph"/>
        <w:spacing w:before="18"/>
        <w:ind w:left="360"/>
        <w:jc w:val="both"/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</w:pPr>
    </w:p>
    <w:p w:rsidR="00430BA2" w:rsidRPr="00E73421" w:rsidRDefault="002674D1" w:rsidP="00FA36FB">
      <w:pPr>
        <w:pStyle w:val="ListParagraph"/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U periodu </w:t>
      </w:r>
      <w:r w:rsidR="00430BA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2000</w:t>
      </w:r>
      <w:r w:rsidR="00FA2A99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–2022. godine na teritoriji Podgorice izgrađeno je </w:t>
      </w:r>
      <w:r w:rsidR="00430BA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34 spomenika, odnosno spo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men-obilježja, i to:</w:t>
      </w:r>
    </w:p>
    <w:p w:rsidR="00FA2A99" w:rsidRPr="00E73421" w:rsidRDefault="00FA2A99" w:rsidP="00FA36FB">
      <w:pPr>
        <w:pStyle w:val="ListParagraph"/>
        <w:spacing w:before="18"/>
        <w:ind w:left="360"/>
        <w:jc w:val="both"/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pStyle w:val="ListParagraph"/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Đo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Mi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aš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– Doljani</w:t>
      </w:r>
      <w:r w:rsidR="00FA36F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Kuči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(podignuta 2000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; </w:t>
      </w:r>
      <w:r w:rsidR="00A52F4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podigla</w:t>
      </w:r>
      <w:r w:rsidR="006939D7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6939D7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Grupa građana Kuča, prema podacima Mjesne zajednice “Doljani“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1C1CB3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odi Ma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 Miljan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2001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 podigla</w:t>
      </w:r>
      <w:r w:rsidR="006939D7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D31347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Opština Podgorica/</w:t>
      </w:r>
      <w:r w:rsidR="006939D7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Glavni grad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Ale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sandru Se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gej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viču Puškinu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2002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7C33AC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1C1CB3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podizanje spomenika bilo je predviđeno Protokolom o saradnji između Centralnog administrativnog okruga Moskve i Podgorice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2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altaza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Bogišića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(otkriven 2002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1C1CB3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podigao Pravni fakultet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Univerziteta Crne Gore)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Spomen-bista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ode Miljana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2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eš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(otkrivena 2002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DB067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DB067D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podignuta uz finasijsku podršku mještana ljevorečkog kraja, Kulturno-prosvjetne zajednice Podgorice i Opštine</w:t>
      </w:r>
      <w:r w:rsidR="000402BA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/Glavnog grada</w:t>
      </w:r>
      <w:r w:rsidR="00DB067D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 xml:space="preserve"> Podgorice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Ma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u –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eli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om 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viću, 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Orljevo, Kuči (otkriven 2002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0402BA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Spomen-bista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2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asosa M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vuniotisa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(otkrivena 2003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6A6C9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podigla </w:t>
      </w:r>
      <w:r w:rsidR="00D31347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Opština Podgorica/</w:t>
      </w:r>
      <w:r w:rsidR="006A6C9A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Glavni grad – Podgorica i Generalni konzulat Republike Grčke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)  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dr D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agiše 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(otkrivena 2003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podigla </w:t>
      </w:r>
      <w:r w:rsidR="003468A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JU Osnovna škola „Dr Dragiša Ivanović“ uz brojne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donacije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Vladimiru Visoc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om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2004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D211A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poklon ruskog naroda Podgorici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k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alja Ni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ole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2005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D211A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E73421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podigla </w:t>
      </w:r>
      <w:r w:rsidR="00D31347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Opština Podgorica/</w:t>
      </w:r>
      <w:r w:rsidR="00D211AB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Glavni grad – Podgorica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se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da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Jola Piletića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u blizini Manastira Ćelija Piperska, Piperi (otkrivena 2005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FA36F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podiglo </w:t>
      </w:r>
      <w:r w:rsidR="00FA36FB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Udruženje Pipera “Pipo”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Miloš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Orljevo, Kuči (podignuta 2006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3468A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na spomeniku piše „Podiže srpski narod“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P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etru I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P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viću-Njegošu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EE7EE2"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;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E73421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podigla </w:t>
      </w:r>
      <w:r w:rsidR="004B413B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Opština Podgorica/</w:t>
      </w:r>
      <w:r w:rsidR="000531C9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Glavni grad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ećen poginulim putnicima u željeznič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oj nes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eći na Bioču 23. janua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2006. godine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2008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586CD8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podigla Željeznica 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C</w:t>
      </w:r>
      <w:r w:rsidR="00586CD8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rne 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G</w:t>
      </w:r>
      <w:r w:rsidR="00586CD8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ore</w:t>
      </w:r>
      <w:r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ećen bici na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F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undini 1876, Kuči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2008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. g; </w:t>
      </w:r>
      <w:r w:rsidR="001C1CB3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podigla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Vla</w:t>
      </w:r>
      <w:r w:rsidR="001C1CB3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da C</w:t>
      </w:r>
      <w:r w:rsidR="003468A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rne </w:t>
      </w:r>
      <w:r w:rsidR="001C1CB3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G</w:t>
      </w:r>
      <w:r w:rsidR="003468A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ore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Spomen-obiležje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ećeno prijateljstvu Rovčana i Kuča, Trmanje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podignuto 2009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A52F4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na spomeniku piše: „Zahvalni potomci </w:t>
      </w:r>
      <w:r w:rsidR="005F03CD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Kuča i Rovčana“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Spomen-obilježje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ećeno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P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opu Darmanu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Klopot, Bratonožići (postavljeno 2010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8A388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; podiglo </w:t>
      </w:r>
      <w:r w:rsidR="002B66C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bratstvo Darmanovića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3C488C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6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asa Š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čen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2011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8A388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B167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</w:t>
      </w:r>
      <w:r w:rsidR="008A388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B167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u s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klopu kulturne saradnje Ukrajine i Glavnog</w:t>
      </w:r>
      <w:r w:rsidR="00B167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grad</w:t>
      </w:r>
      <w:r w:rsidR="000402B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a</w:t>
      </w:r>
      <w:r w:rsidR="00B167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0402BA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Spomen-obilježje  st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adalim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vionskim posadama 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ezničkih sna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g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oje su dale ž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iv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ot za slobodu 1939 –1945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(otkriveno 2012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FA36F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podigao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Glavni grad</w:t>
      </w:r>
      <w:r w:rsidR="00FA36F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 w:line="220" w:lineRule="exact"/>
        <w:ind w:left="360"/>
        <w:jc w:val="both"/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Kažića –Barutana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(otkrivena 2013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3468A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podigla </w:t>
      </w:r>
      <w:r w:rsidR="003468AA" w:rsidRPr="00E73421">
        <w:rPr>
          <w:rFonts w:ascii="Cambria" w:hAnsi="Cambria"/>
          <w:noProof/>
          <w:color w:val="000000" w:themeColor="text1"/>
          <w:lang w:val="sr-Latn-CS"/>
        </w:rPr>
        <w:t>JU Osnovna škola „Savo Kažić“/ Ministarstvo prosvjete Crne Gore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),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Spomen-obilježje p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sv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ećeno 1700</w:t>
      </w:r>
      <w:r w:rsidR="00BE3E75"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-godišnjici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 Milan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sk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og edikta</w:t>
      </w:r>
      <w:r w:rsidR="00B341F4"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, 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pored Hrama Hristovog Vaskrsenja u Podgorici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</w:t>
      </w:r>
      <w:r w:rsidR="00BE3E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podignuto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2013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c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i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vilnim žrt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ama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na p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oru b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še Jugosl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vije 1991–2001.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otkriven 2015. g;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B341F4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podiglo</w:t>
      </w:r>
      <w:r w:rsidR="002B66C5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 xml:space="preserve"> Ministarstvo za ljudska i manjinska prava Crne Gore i Glavni grad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),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Spomen-bista 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vića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adoj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Bož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u blizini Manastira Ćelija Piperska, Piperi (otkrivena 2015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lastRenderedPageBreak/>
        <w:t>Spomen-bista na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odnog he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oja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elj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Vlah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(otkrivena 2016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g;</w:t>
      </w:r>
      <w:r w:rsidR="002B66C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podigao </w:t>
      </w:r>
      <w:r w:rsidR="002B66C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Univerzitet Crne Gore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 xml:space="preserve">, 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Ni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oli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6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esli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</w:t>
      </w:r>
      <w:r w:rsidR="00BE3E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2016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 na spomeniku piše da je</w:t>
      </w:r>
      <w:r w:rsidR="00BE3E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poklon nadbiskupa beogradskog i mitropolita Stanislava Hočevara Hramu Hristovog Vaskrsenja u Podgorici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st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adanju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uča 1856.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44"/>
          <w:sz w:val="22"/>
          <w:szCs w:val="22"/>
          <w:lang w:val="sr-Latn-CS"/>
        </w:rPr>
        <w:t xml:space="preserve"> 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godine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Orljevo, Kuči (</w:t>
      </w:r>
      <w:r w:rsidR="00B647E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2016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; </w:t>
      </w:r>
      <w:r w:rsidR="00B647E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na spomeniku piše: „Podigoše Kuči i Srpsko narodno vijeće“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Spomen-obilježje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ećeno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2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u Ka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adžiću i ćiriličnom pismu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Lopate, Lijeva Rijeka (</w:t>
      </w:r>
      <w:r w:rsidR="00BE3E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podignuto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2016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Spomen-obilježje /krst po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ećeno Ale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sandru N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ev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om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Lopate, Lijeva Rijeka (podignut</w:t>
      </w:r>
      <w:r w:rsidR="00BE3E75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2016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eli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om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j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odi Mi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1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k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u i crnogorskim junacima učesnicima oslobodilačkih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1853, 1858, 1862, 1876–1878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2017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 podigao</w:t>
      </w:r>
      <w:r w:rsidR="00B647E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Glavni grad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), 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Spomenik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Fr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ancu P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ešernu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2018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. g; </w:t>
      </w:r>
      <w:r w:rsidR="004B413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poklon g</w:t>
      </w:r>
      <w:r w:rsidR="004B413B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ospodina Vojislava Kovača, počasnog konzula Crne Gore u Sloveniji/Kranj Podgorici i njenim građanima</w:t>
      </w:r>
      <w:r w:rsidR="004B413B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Josipu B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3"/>
          <w:sz w:val="22"/>
          <w:szCs w:val="22"/>
          <w:lang w:val="sr-Latn-CS"/>
        </w:rPr>
        <w:t>r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ozu Titu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2018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B647E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 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podigao </w:t>
      </w:r>
      <w:r w:rsidR="00B647E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Glavni grad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), </w:t>
      </w:r>
    </w:p>
    <w:p w:rsidR="00575D80" w:rsidRPr="00E73421" w:rsidRDefault="00FA2A99" w:rsidP="005F03CD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P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oč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iv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 xml:space="preserve">alo 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Sv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t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g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 S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av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 na putu prema Kržanji, Kuči (otkriveno 2018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A8308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 podigli mještani sela Kržanja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,</w:t>
      </w:r>
    </w:p>
    <w:p w:rsidR="00FA2A99" w:rsidRPr="00E73421" w:rsidRDefault="00FA2A99" w:rsidP="00575D80">
      <w:pPr>
        <w:pStyle w:val="ListParagraph"/>
        <w:numPr>
          <w:ilvl w:val="0"/>
          <w:numId w:val="2"/>
        </w:numPr>
        <w:spacing w:before="18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Spomenik I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4"/>
          <w:sz w:val="22"/>
          <w:szCs w:val="22"/>
          <w:lang w:val="sr-Latn-CS"/>
        </w:rPr>
        <w:t>v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ana Crno</w:t>
      </w:r>
      <w:r w:rsidRPr="00E73421">
        <w:rPr>
          <w:rFonts w:ascii="Cambria" w:eastAsia="Cambria" w:hAnsi="Cambria" w:cs="Cambria"/>
          <w:b/>
          <w:noProof/>
          <w:color w:val="000000" w:themeColor="text1"/>
          <w:spacing w:val="-2"/>
          <w:sz w:val="22"/>
          <w:szCs w:val="22"/>
          <w:lang w:val="sr-Latn-CS"/>
        </w:rPr>
        <w:t>j</w:t>
      </w:r>
      <w:r w:rsidRPr="00E73421">
        <w:rPr>
          <w:rFonts w:ascii="Cambria" w:eastAsia="Cambria" w:hAnsi="Cambria" w:cs="Cambria"/>
          <w:b/>
          <w:noProof/>
          <w:color w:val="000000" w:themeColor="text1"/>
          <w:sz w:val="22"/>
          <w:szCs w:val="22"/>
          <w:lang w:val="sr-Latn-CS"/>
        </w:rPr>
        <w:t>vića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(otkriven 2019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; </w:t>
      </w:r>
      <w:r w:rsidR="00575D80" w:rsidRPr="00E73421">
        <w:rPr>
          <w:rFonts w:ascii="Cambria" w:eastAsia="Cambria" w:hAnsi="Cambria" w:cs="Cambria"/>
          <w:noProof/>
          <w:color w:val="000000" w:themeColor="text1"/>
          <w:lang w:val="sr-Latn-CS"/>
        </w:rPr>
        <w:t xml:space="preserve"> </w:t>
      </w:r>
      <w:r w:rsidR="00575D80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poklon kompanije „Zetagradnja“, odnsno njenog vlasnika Blagote Baće Radovića, Glavnom gradu – Podgorica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EE7EE2" w:rsidRPr="00E73421">
        <w:rPr>
          <w:rFonts w:ascii="Cambria" w:hAnsi="Cambria" w:cs="Calibri"/>
          <w:noProof/>
          <w:color w:val="000000" w:themeColor="text1"/>
          <w:sz w:val="22"/>
          <w:szCs w:val="22"/>
          <w:lang w:val="sr-Latn-CS"/>
        </w:rPr>
        <w:t xml:space="preserve"> i</w:t>
      </w:r>
    </w:p>
    <w:p w:rsidR="00FA2A99" w:rsidRPr="00E73421" w:rsidRDefault="00FA2A99" w:rsidP="00FA36FB">
      <w:pPr>
        <w:pStyle w:val="ListParagraph"/>
        <w:numPr>
          <w:ilvl w:val="0"/>
          <w:numId w:val="2"/>
        </w:numPr>
        <w:spacing w:line="220" w:lineRule="exact"/>
        <w:ind w:left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  <w:r w:rsidRPr="00E73421">
        <w:rPr>
          <w:rFonts w:ascii="Cambria" w:hAnsi="Cambria"/>
          <w:b/>
          <w:iCs/>
          <w:noProof/>
          <w:color w:val="000000" w:themeColor="text1"/>
          <w:sz w:val="22"/>
          <w:szCs w:val="22"/>
          <w:lang w:val="sr-Latn-CS"/>
        </w:rPr>
        <w:t>Spomenik Jeleni Petrović Savoja, princezi Crne Gore i kraljici Italije</w:t>
      </w:r>
      <w:r w:rsidRPr="00E73421">
        <w:rPr>
          <w:rFonts w:ascii="Cambria" w:hAnsi="Cambria"/>
          <w:iCs/>
          <w:noProof/>
          <w:color w:val="000000" w:themeColor="text1"/>
          <w:sz w:val="22"/>
          <w:szCs w:val="22"/>
          <w:lang w:val="sr-Latn-CS"/>
        </w:rPr>
        <w:t xml:space="preserve"> 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(otkriven 2021</w:t>
      </w:r>
      <w:r w:rsidR="00EE7EE2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 g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;</w:t>
      </w:r>
      <w:r w:rsidR="00F0128A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 </w:t>
      </w:r>
      <w:r w:rsidR="00B341F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 xml:space="preserve">podigla </w:t>
      </w:r>
      <w:r w:rsidR="00D26CC8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>Fondacija</w:t>
      </w:r>
      <w:r w:rsidR="00F0128A" w:rsidRPr="00E73421">
        <w:rPr>
          <w:rFonts w:ascii="Cambria" w:hAnsi="Cambria"/>
          <w:noProof/>
          <w:color w:val="000000" w:themeColor="text1"/>
          <w:sz w:val="22"/>
          <w:szCs w:val="22"/>
          <w:lang w:val="sr-Latn-CS"/>
        </w:rPr>
        <w:t xml:space="preserve"> za izgradnju spomenika princezi Jeleni iz Podgorice</w:t>
      </w:r>
      <w:r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)</w:t>
      </w:r>
      <w:r w:rsidR="00A83084" w:rsidRPr="00E73421"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  <w:t>.</w:t>
      </w:r>
      <w:r w:rsidRPr="00E73421">
        <w:rPr>
          <w:rFonts w:ascii="Cambria" w:hAnsi="Cambria"/>
          <w:iCs/>
          <w:noProof/>
          <w:color w:val="000000" w:themeColor="text1"/>
          <w:sz w:val="22"/>
          <w:szCs w:val="22"/>
          <w:lang w:val="sr-Latn-CS"/>
        </w:rPr>
        <w:t xml:space="preserve"> </w:t>
      </w:r>
    </w:p>
    <w:p w:rsidR="00FA2A99" w:rsidRPr="00E73421" w:rsidRDefault="00FA2A99" w:rsidP="00FA36FB">
      <w:pPr>
        <w:spacing w:line="220" w:lineRule="exact"/>
        <w:ind w:left="360" w:hanging="360"/>
        <w:rPr>
          <w:rFonts w:ascii="Cambria" w:eastAsia="Cambria" w:hAnsi="Cambria" w:cs="Cambria"/>
          <w:noProof/>
          <w:color w:val="000000" w:themeColor="text1"/>
          <w:lang w:val="sr-Latn-CS"/>
        </w:rPr>
      </w:pPr>
    </w:p>
    <w:p w:rsidR="00FA2A99" w:rsidRPr="00E73421" w:rsidRDefault="00FA2A99" w:rsidP="00FA36FB">
      <w:pPr>
        <w:pStyle w:val="ListParagraph"/>
        <w:tabs>
          <w:tab w:val="left" w:pos="360"/>
        </w:tabs>
        <w:spacing w:before="18"/>
        <w:ind w:left="360" w:hanging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pStyle w:val="ListParagraph"/>
        <w:spacing w:before="18"/>
        <w:ind w:left="360" w:hanging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spacing w:before="18"/>
        <w:ind w:left="360" w:hanging="360"/>
        <w:rPr>
          <w:rFonts w:ascii="Cambria" w:eastAsia="Cambria" w:hAnsi="Cambria" w:cs="Cambria"/>
          <w:noProof/>
          <w:color w:val="000000" w:themeColor="text1"/>
          <w:lang w:val="sr-Latn-CS"/>
        </w:rPr>
      </w:pPr>
    </w:p>
    <w:p w:rsidR="00FA2A99" w:rsidRPr="00E73421" w:rsidRDefault="00FA2A99" w:rsidP="00FA36FB">
      <w:pPr>
        <w:pStyle w:val="ListParagraph"/>
        <w:tabs>
          <w:tab w:val="left" w:pos="360"/>
        </w:tabs>
        <w:ind w:left="360" w:hanging="360"/>
        <w:jc w:val="both"/>
        <w:rPr>
          <w:rFonts w:ascii="Cambria" w:eastAsia="Cambria" w:hAnsi="Cambria" w:cs="Cambria"/>
          <w:noProof/>
          <w:color w:val="000000" w:themeColor="text1"/>
          <w:sz w:val="22"/>
          <w:szCs w:val="22"/>
          <w:lang w:val="sr-Latn-CS"/>
        </w:rPr>
      </w:pPr>
    </w:p>
    <w:p w:rsidR="00FA2A99" w:rsidRPr="00E73421" w:rsidRDefault="00FA2A99" w:rsidP="00FA36FB">
      <w:pPr>
        <w:ind w:left="360" w:hanging="360"/>
        <w:rPr>
          <w:rFonts w:ascii="Cambria" w:eastAsia="Cambria" w:hAnsi="Cambria" w:cs="Cambria"/>
          <w:b/>
          <w:noProof/>
          <w:color w:val="000000" w:themeColor="text1"/>
          <w:lang w:val="sr-Latn-CS"/>
        </w:rPr>
      </w:pPr>
    </w:p>
    <w:p w:rsidR="00FA2A99" w:rsidRPr="00E73421" w:rsidRDefault="00305E05" w:rsidP="00FA36FB">
      <w:pPr>
        <w:ind w:left="360" w:hanging="360"/>
        <w:rPr>
          <w:noProof/>
          <w:color w:val="000000" w:themeColor="text1"/>
          <w:lang w:val="sr-Latn-CS"/>
        </w:rPr>
      </w:pPr>
      <w:r w:rsidRPr="00E73421">
        <w:rPr>
          <w:noProof/>
          <w:color w:val="000000" w:themeColor="text1"/>
          <w:lang w:val="sr-Latn-CS"/>
        </w:rPr>
        <w:t xml:space="preserve"> </w:t>
      </w:r>
    </w:p>
    <w:sectPr w:rsidR="00FA2A99" w:rsidRPr="00E73421" w:rsidSect="003E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9E0"/>
    <w:multiLevelType w:val="hybridMultilevel"/>
    <w:tmpl w:val="0FD821C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2D33F5"/>
    <w:multiLevelType w:val="hybridMultilevel"/>
    <w:tmpl w:val="D1C02D42"/>
    <w:lvl w:ilvl="0" w:tplc="157E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2A99"/>
    <w:rsid w:val="000402BA"/>
    <w:rsid w:val="000531C9"/>
    <w:rsid w:val="00057146"/>
    <w:rsid w:val="00074D63"/>
    <w:rsid w:val="001C1CB3"/>
    <w:rsid w:val="00236A0C"/>
    <w:rsid w:val="002674D1"/>
    <w:rsid w:val="002B66C5"/>
    <w:rsid w:val="00305E05"/>
    <w:rsid w:val="003468AA"/>
    <w:rsid w:val="003C488C"/>
    <w:rsid w:val="003E0445"/>
    <w:rsid w:val="00430BA2"/>
    <w:rsid w:val="004B413B"/>
    <w:rsid w:val="00575D80"/>
    <w:rsid w:val="00586CD8"/>
    <w:rsid w:val="005F03CD"/>
    <w:rsid w:val="006939D7"/>
    <w:rsid w:val="006A6C9A"/>
    <w:rsid w:val="007C33AC"/>
    <w:rsid w:val="007E3B3B"/>
    <w:rsid w:val="00851726"/>
    <w:rsid w:val="008A3885"/>
    <w:rsid w:val="009172AE"/>
    <w:rsid w:val="009E55F3"/>
    <w:rsid w:val="00A52F4A"/>
    <w:rsid w:val="00A83084"/>
    <w:rsid w:val="00B16775"/>
    <w:rsid w:val="00B341F4"/>
    <w:rsid w:val="00B647EA"/>
    <w:rsid w:val="00BE3E75"/>
    <w:rsid w:val="00C019D0"/>
    <w:rsid w:val="00D211AB"/>
    <w:rsid w:val="00D26CC8"/>
    <w:rsid w:val="00D31347"/>
    <w:rsid w:val="00DB067D"/>
    <w:rsid w:val="00E73421"/>
    <w:rsid w:val="00ED1650"/>
    <w:rsid w:val="00EE7EE2"/>
    <w:rsid w:val="00F0128A"/>
    <w:rsid w:val="00F07043"/>
    <w:rsid w:val="00FA2A99"/>
    <w:rsid w:val="00FA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FA2A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A99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30X">
    <w:name w:val="T30X"/>
    <w:basedOn w:val="Normal"/>
    <w:uiPriority w:val="99"/>
    <w:rsid w:val="00575D80"/>
    <w:pPr>
      <w:autoSpaceDE w:val="0"/>
      <w:autoSpaceDN w:val="0"/>
      <w:adjustRightInd w:val="0"/>
      <w:spacing w:before="60" w:after="60"/>
      <w:ind w:firstLine="283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gcukic</dc:creator>
  <cp:lastModifiedBy>gcukic</cp:lastModifiedBy>
  <cp:revision>3</cp:revision>
  <dcterms:created xsi:type="dcterms:W3CDTF">2023-01-19T13:18:00Z</dcterms:created>
  <dcterms:modified xsi:type="dcterms:W3CDTF">2023-01-19T13:19:00Z</dcterms:modified>
</cp:coreProperties>
</file>