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C r n a   G o r a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GLAVNI GRAD PODGORICA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Sekretarijat za komunalne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poslove i saobraćaj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 xml:space="preserve">Broj: 04-D1-4067-92/14 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Podgorica, 27.05.2014. godine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sz w:val="28"/>
          <w:szCs w:val="28"/>
          <w:lang w:val="sr-Latn-CS"/>
        </w:rPr>
      </w:pP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sz w:val="24"/>
          <w:szCs w:val="24"/>
          <w:lang w:val="sr-Latn-CS"/>
        </w:rPr>
      </w:pPr>
      <w:r>
        <w:rPr>
          <w:rFonts w:ascii="Tahoma" w:hAnsi="Tahoma" w:cs="Tahoma"/>
          <w:lang w:val="sr-Latn-CS"/>
        </w:rPr>
        <w:t xml:space="preserve">Sekretarijat za komunalne poslove i saobraćaj – Podgorica, rješavajući po zahtjevu </w:t>
      </w:r>
      <w:r>
        <w:rPr>
          <w:rFonts w:ascii="Tahoma" w:hAnsi="Tahoma" w:cs="Tahoma"/>
          <w:b/>
          <w:bCs/>
          <w:lang w:val="sr-Latn-CS"/>
        </w:rPr>
        <w:t>BOLJEVIĆ DARKA,</w:t>
      </w:r>
      <w:r>
        <w:rPr>
          <w:rFonts w:ascii="Tahoma" w:hAnsi="Tahoma" w:cs="Tahoma"/>
          <w:lang w:val="sr-Latn-CS"/>
        </w:rPr>
        <w:t xml:space="preserve"> iz Mataguža, na osnovu člana 13 i 30, a u vezi sa članom 21 stav  Zakona o slobodnom pristupu informacija  („Sl.list CG“, br. 44/12 od 09.08.2012. godine), člana 196 Zakona o opštem upravnom  postupku,  </w:t>
      </w:r>
      <w:r>
        <w:rPr>
          <w:rFonts w:ascii="Tahoma" w:hAnsi="Tahoma" w:cs="Tahoma"/>
          <w:b/>
          <w:bCs/>
          <w:lang w:val="sr-Latn-CS"/>
        </w:rPr>
        <w:t>d o n o s i –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</w:p>
    <w:p w:rsidR="001C5752" w:rsidRDefault="001C5752" w:rsidP="001C5752">
      <w:pPr>
        <w:pStyle w:val="NoSpacing"/>
        <w:jc w:val="center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R J E Š E NJ E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bCs/>
          <w:lang w:val="sr-Latn-CS"/>
        </w:rPr>
        <w:t xml:space="preserve">DOZVOLJAVA SE Boljević Darku iz Mataguža, </w:t>
      </w:r>
      <w:r>
        <w:rPr>
          <w:rFonts w:ascii="Tahoma" w:hAnsi="Tahoma" w:cs="Tahoma"/>
          <w:lang w:val="sr-Latn-CS"/>
        </w:rPr>
        <w:t xml:space="preserve">pristup informacijama i  kopiranje dijela  Elaborata o postavljanju i izgradnji motažnih objekata privremenog karaktera na teritoriji Glavnog grada Podgorice, koji je usvojila Skupština Glavnog grada Odlukom o donošenju Elaborata o postavljanju i izgradnji motažnih objekata privremenog karaktera na teritoriji Glavnog grada Podgorice br. 01-030/09-1321 od 04.12.2009. godine, i  Elaborata o izmjenama i dopuna Elaborata o postavljanju i izgradnji motažnih objekata privremenog karaktera na teritoriji Glavnog grada Podgorice br. 01-030/12-469 od 10.04.2012. godine. 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Pristup predmetnom dokumentu ostvariće se na način što će podosiocu zahtjeva biti omogućen uvid u isti u Sekretarijatu za komunalne poslove i saobraćaj, na Rimskom trgu br. 50 u Podgorici, kancelarija 12, u vremenu od 12.00 – 16.00 časova.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 </w:t>
      </w:r>
    </w:p>
    <w:p w:rsidR="001C5752" w:rsidRDefault="001C5752" w:rsidP="001C5752">
      <w:pPr>
        <w:pStyle w:val="NoSpacing"/>
        <w:jc w:val="center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O b r a z l o ž e nj e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Sekretarijatu za komunalne poslove i saobraćaj – Podgorica, obratio se zahtjevom </w:t>
      </w:r>
      <w:r>
        <w:rPr>
          <w:rFonts w:ascii="Tahoma" w:hAnsi="Tahoma" w:cs="Tahoma"/>
          <w:b/>
          <w:bCs/>
          <w:lang w:val="sr-Latn-CS"/>
        </w:rPr>
        <w:t>Boljević Darko</w:t>
      </w:r>
      <w:r>
        <w:rPr>
          <w:rFonts w:ascii="Tahoma" w:hAnsi="Tahoma" w:cs="Tahoma"/>
          <w:lang w:val="sr-Latn-CS"/>
        </w:rPr>
        <w:t xml:space="preserve"> iz Mataguža za pristup infrormacijama i koprianje dijela Elaborata o postavljanju i izgradnji motažnih objekata privremenog karaktera na teritoriji Glavnog grada Podgorice.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Odredbom člana 13 Zakona o slobodnom pristupu informacijama propisano je da je organ vlasti dužan da fizičkom i pravnom licu koje traži pristup informaciji omogući pristup informaciji ili njenom dijelu rješenjem kojim se dozvoljava pristup informaciji ili njenom dijelu  koju posjeduje, osim u slučajevima predviđenim Zakonom. 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 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Na osnovu izložeog riješeno je kao u dispozitivu rješenja.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  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bCs/>
          <w:lang w:val="sr-Latn-CS"/>
        </w:rPr>
        <w:t>Uputstvo o pravnom sredstvu</w:t>
      </w:r>
      <w:r>
        <w:rPr>
          <w:rFonts w:ascii="Tahoma" w:hAnsi="Tahoma" w:cs="Tahoma"/>
          <w:lang w:val="sr-Latn-CS"/>
        </w:rPr>
        <w:t xml:space="preserve">: Na ovo rješenje može se izjaviti žalba nezavisnom nadzornom organu Agenciji za zaštitu podataka o ličnosti i pristup informacijama u roku od 5 dana od dana prijema istog. Žalba izjavljena na ovo rješenje ne odlaže izvršenje rješenja. 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Dostavljeno:</w:t>
      </w:r>
    </w:p>
    <w:p w:rsidR="001C5752" w:rsidRDefault="001C5752" w:rsidP="001C5752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Strnaki </w:t>
      </w:r>
    </w:p>
    <w:p w:rsidR="001C5752" w:rsidRDefault="001C5752" w:rsidP="001C5752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CIS-u i</w:t>
      </w:r>
    </w:p>
    <w:p w:rsidR="001C5752" w:rsidRDefault="001C5752" w:rsidP="001C5752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a/a. 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lastRenderedPageBreak/>
        <w:t>O B R A D I L A,                                                                           S E K R E T A R,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bCs/>
          <w:lang w:val="sr-Latn-CS"/>
        </w:rPr>
        <w:t xml:space="preserve">Sonja Novićević,dipl.pravnik                                    Miomir M. Mugoša,dipl.pravnik  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RUKOVODILAC ODJELJENJA ZA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t>UPRAVNO PRAVNE POSLOVE,</w:t>
      </w:r>
    </w:p>
    <w:p w:rsidR="001C5752" w:rsidRDefault="001C5752" w:rsidP="001C5752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bCs/>
          <w:lang w:val="sr-Latn-CS"/>
        </w:rPr>
        <w:t>Nataša Gligorović,dipl.pravnik</w:t>
      </w:r>
    </w:p>
    <w:p w:rsidR="000B33B8" w:rsidRDefault="001C5752"/>
    <w:sectPr w:rsidR="000B33B8" w:rsidSect="0013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46B1"/>
    <w:multiLevelType w:val="hybridMultilevel"/>
    <w:tmpl w:val="527AA7E6"/>
    <w:lvl w:ilvl="0" w:tplc="2A7E93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752"/>
    <w:rsid w:val="00134AB9"/>
    <w:rsid w:val="001C5752"/>
    <w:rsid w:val="00367066"/>
    <w:rsid w:val="0093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C575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eharovic</dc:creator>
  <cp:lastModifiedBy>eharovic</cp:lastModifiedBy>
  <cp:revision>1</cp:revision>
  <dcterms:created xsi:type="dcterms:W3CDTF">2014-06-05T07:58:00Z</dcterms:created>
  <dcterms:modified xsi:type="dcterms:W3CDTF">2014-06-05T08:00:00Z</dcterms:modified>
</cp:coreProperties>
</file>